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rFonts w:ascii="Arial" w:hAnsi="Arial" w:eastAsia="Times New Roman" w:asciiTheme="minorBidi" w:hAnsiTheme="minorBidi"/>
          <w:color w:val="0E101A"/>
          <w:sz w:val="28"/>
          <w:szCs w:val="28"/>
          <w:lang w:bidi="fa-IR"/>
        </w:rPr>
      </w:pPr>
      <w:r>
        <w:rPr>
          <w:rFonts w:eastAsia="Times New Roman" w:ascii="Arial" w:hAnsi="Arial"/>
          <w:color w:val="0E101A"/>
          <w:sz w:val="28"/>
          <w:szCs w:val="28"/>
          <w:lang w:bidi="fa-IR"/>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Project - PulsarDetection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Daniele</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Hossein</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hyperlink r:id="rId3">
        <w:r>
          <w:rPr>
            <w:rStyle w:val="CollegamentoInternet"/>
            <w:rFonts w:eastAsia="Times New Roman" w:ascii="Arial" w:hAnsi="Arial" w:asciiTheme="minorBidi" w:hAnsiTheme="minorBidi"/>
            <w:color w:val="0E101A"/>
            <w:sz w:val="28"/>
            <w:szCs w:val="28"/>
          </w:rPr>
          <w:t>S289615@studenti.polito.it</w:t>
        </w:r>
      </w:hyperlink>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S290144@studenti.polito.it</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Politecnico di Torino</w:t>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center"/>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Outline</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Introduction</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Pulsar Features</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Building a classifier for the Avila task</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Experimental validation</w:t>
      </w:r>
    </w:p>
    <w:p>
      <w:pPr>
        <w:pStyle w:val="ListParagraph"/>
        <w:numPr>
          <w:ilvl w:val="0"/>
          <w:numId w:val="1"/>
        </w:numPr>
        <w:suppressAutoHyphens w:val="false"/>
        <w:spacing w:lineRule="auto" w:line="240" w:before="0" w:after="0"/>
        <w:contextualSpacing/>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Conclusions</w:t>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ListParagraph"/>
        <w:spacing w:lineRule="auto" w:line="240" w:before="0" w:after="0"/>
        <w:ind w:left="360" w:hanging="0"/>
        <w:contextualSpacing/>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rPr>
        <w:t>Introduction</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The Pulsar dataset is taken from the UCI repository (Dua, D. and Graff, C. (2019). UCI Machine Learning Repository [http://archive.ics.uci.edu/ml]. Irvine, CA: University of California, School of Information and Computer Science)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HTRU2 is a data set which describes a sample of pulsar candidates collected during the High Time Resolution Universe Survey (South) [1].</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However in practice almost all detections are caused by radio frequency interference (RFI) and noise, making legitimate signals hard to find.</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We keep the original train / evaluation split</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The training set contains 17,898 total examples with 639 positive examples and 16,259 negative examples.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rPr>
        <w:t>We need the data to Train and Test the methods. Regarding to the two datasets offered</w:t>
      </w:r>
      <w:r>
        <w:rPr>
          <w:rFonts w:eastAsia="Times New Roman" w:ascii="Arial" w:hAnsi="Arial" w:asciiTheme="minorBidi" w:hAnsiTheme="minorBidi"/>
          <w:color w:val="0E101A"/>
          <w:sz w:val="27"/>
          <w:szCs w:val="27"/>
          <w:lang w:bidi="fa-IR"/>
        </w:rPr>
        <w:t>, we will use all of the Train Dataset for Training and all of the Test Dataset for Testing.</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Source:</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Dr. Robert Lyon, University of Manchester, School of Physics and Astronomy, Alan Turing Building, Manchester M13 9PL, United Kingdom, robert.lyon '@' manchester.ac.uk</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[1] M. J. Keith et al., 'The High Time Resolution Universe Pulsar Survey - I. System Configuration and Initial Discoveries',2010, Monthly Notices of the Royal Astronomical Society, vol. 409, pp. 619-627. DOI: 10.1111/j.1365-2966.2010.17325.x</w:t>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[2] D. R. Lorimer and M. Kramer, 'Handbook of Pulsar Astronomy', Cambridge University Press, 2005.</w:t>
      </w:r>
    </w:p>
    <w:p>
      <w:pPr>
        <w:pStyle w:val="Normal"/>
        <w:suppressAutoHyphens w:val="false"/>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8"/>
          <w:szCs w:val="28"/>
          <w:lang w:bidi="fa-IR"/>
        </w:rPr>
        <w:t>Pulsar Features</w:t>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color w:val="0E101A"/>
          <w:sz w:val="28"/>
          <w:szCs w:val="28"/>
        </w:rPr>
      </w:r>
    </w:p>
    <w:p>
      <w:pPr>
        <w:pStyle w:val="Normal"/>
        <w:spacing w:lineRule="auto" w:line="240" w:before="0" w:after="0"/>
        <w:jc w:val="both"/>
        <w:rPr>
          <w:rFonts w:ascii="Arial" w:hAnsi="Arial" w:eastAsia="Times New Roman" w:asciiTheme="minorBidi" w:hAnsiTheme="minorBidi"/>
          <w:color w:val="0E101A"/>
          <w:sz w:val="28"/>
          <w:szCs w:val="28"/>
        </w:rPr>
      </w:pPr>
      <w:r>
        <w:rPr>
          <w:rFonts w:eastAsia="Times New Roman" w:ascii="Arial" w:hAnsi="Arial" w:asciiTheme="minorBidi" w:hAnsiTheme="minorBidi"/>
          <w:color w:val="0E101A"/>
          <w:sz w:val="27"/>
          <w:szCs w:val="27"/>
        </w:rPr>
        <w:t>Each candidate is described by 8 continuous variables, and a single class variable. The first four are simple statistics obtained from the integrated pulse profile (folded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summarized below:</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1. Mean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2. Standard deviation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3. Excess kurtosis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4. Skewness of the integrated profile.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5. Mean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6. Standard deviation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7. Excess kurtosis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8. Skewness of the DM-SNR curve.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9. Class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Histogram of the Pulsar Detection dataset features without preprocessing (training set). Features are sorted by their order, from left to right, top to bottom.</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4"/>
                    <a:stretch>
                      <a:fillRect/>
                    </a:stretch>
                  </pic:blipFill>
                  <pic:spPr bwMode="auto">
                    <a:xfrm>
                      <a:off x="0" y="0"/>
                      <a:ext cx="5943600" cy="1978660"/>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1: Histogram of the Pulsar Detection dataset features without preprocessing</w:t>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rPr>
          <w:rFonts w:ascii="Arial" w:hAnsi="Arial" w:eastAsia="Times New Roman" w:asciiTheme="minorBidi" w:hAnsiTheme="minorBidi"/>
          <w:color w:val="0E101A"/>
          <w:sz w:val="20"/>
          <w:szCs w:val="20"/>
        </w:rPr>
      </w:pPr>
      <w:r>
        <w:rPr>
          <w:rFonts w:eastAsia="Times New Roman" w:ascii="Arial" w:hAnsi="Arial"/>
          <w:color w:val="0E101A"/>
          <w:sz w:val="20"/>
          <w:szCs w:val="20"/>
        </w:rPr>
      </w:r>
    </w:p>
    <w:p>
      <w:pPr>
        <w:pStyle w:val="Normal"/>
        <w:spacing w:lineRule="auto" w:line="240" w:before="0" w:after="0"/>
        <w:jc w:val="both"/>
        <w:rPr>
          <w:rFonts w:ascii="Arial" w:hAnsi="Arial" w:eastAsia="Times New Roman" w:asciiTheme="minorBidi" w:hAnsiTheme="minorBidi"/>
          <w:color w:val="0E101A"/>
        </w:rPr>
      </w:pPr>
      <w:r>
        <w:rPr>
          <w:rFonts w:eastAsia="Times New Roman" w:ascii="Arial" w:hAnsi="Arial" w:asciiTheme="minorBidi" w:hAnsiTheme="minorBidi"/>
          <w:color w:val="0E101A"/>
        </w:rPr>
        <w:t>----------------------------------------------------------------------------------------------------------------------------------------------</w:t>
      </w:r>
    </w:p>
    <w:p>
      <w:pPr>
        <w:pStyle w:val="Normal"/>
        <w:spacing w:lineRule="auto" w:line="240" w:before="0" w:after="0"/>
        <w:jc w:val="both"/>
        <w:rPr>
          <w:rFonts w:ascii="Arial" w:hAnsi="Arial" w:eastAsia="Times New Roman" w:asciiTheme="minorBidi" w:hAnsiTheme="minorBidi"/>
          <w:color w:val="0E101A"/>
          <w:sz w:val="24"/>
          <w:szCs w:val="24"/>
        </w:rPr>
      </w:pPr>
      <w:r>
        <w:rPr>
          <w:rFonts w:eastAsia="Times New Roman" w:ascii="Arial" w:hAnsi="Arial" w:asciiTheme="minorBidi" w:hAnsiTheme="minorBidi"/>
          <w:color w:val="0E101A"/>
          <w:sz w:val="20"/>
          <w:szCs w:val="20"/>
        </w:rPr>
        <w:t>[3] R. J. Lyon, 'Why Are Pulsars Hard To Find?', PhD Thesis, University of Manchester, 2016</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Pulsar Features</w:t>
      </w:r>
    </w:p>
    <w:p>
      <w:pPr>
        <w:pStyle w:val="Normal"/>
        <w:suppressAutoHyphens w:val="false"/>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 xml:space="preserve">We have to decide which machine learning method would be best. also, we will use Gaussian Model, Logistic Regression, Support Vector Machines </w:t>
      </w:r>
      <w:r>
        <w:rPr>
          <w:rFonts w:eastAsia="Times New Roman" w:ascii="Arial" w:hAnsi="Arial" w:asciiTheme="minorBidi" w:hAnsiTheme="minorBidi"/>
          <w:color w:val="0E101A"/>
          <w:sz w:val="27"/>
          <w:szCs w:val="27"/>
        </w:rPr>
        <w:t>and Gaussian Mixture Model</w:t>
      </w:r>
      <w:r>
        <w:rPr>
          <w:rFonts w:eastAsia="Times New Roman" w:ascii="Arial" w:hAnsi="Arial" w:asciiTheme="minorBidi" w:hAnsiTheme="minorBidi"/>
          <w:color w:val="0E101A"/>
          <w:sz w:val="27"/>
          <w:szCs w:val="27"/>
        </w:rPr>
        <w:t>.</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We need to do two things with the datasets: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C9211E"/>
          <w:sz w:val="27"/>
          <w:szCs w:val="27"/>
        </w:rPr>
      </w:pPr>
      <w:r>
        <w:rPr>
          <w:rFonts w:eastAsia="Times New Roman" w:ascii="Arial" w:hAnsi="Arial"/>
          <w:color w:val="C9211E"/>
          <w:sz w:val="27"/>
          <w:szCs w:val="27"/>
        </w:rPr>
      </w:r>
    </w:p>
    <w:p>
      <w:pPr>
        <w:pStyle w:val="ListParagraph"/>
        <w:numPr>
          <w:ilvl w:val="0"/>
          <w:numId w:val="8"/>
        </w:numPr>
        <w:suppressAutoHyphens w:val="false"/>
        <w:spacing w:lineRule="auto" w:line="240" w:before="0" w:after="0"/>
        <w:contextualSpacing/>
        <w:jc w:val="both"/>
        <w:rPr>
          <w:color w:val="C9211E"/>
        </w:rPr>
      </w:pPr>
      <w:r>
        <w:rPr>
          <w:rFonts w:eastAsia="Times New Roman" w:ascii="Arial" w:hAnsi="Arial" w:asciiTheme="minorBidi" w:hAnsiTheme="minorBidi"/>
          <w:color w:val="C9211E"/>
          <w:sz w:val="27"/>
          <w:szCs w:val="27"/>
        </w:rPr>
        <w:t>Estimate the parameters for the machine learning methods.</w:t>
      </w:r>
    </w:p>
    <w:p>
      <w:pPr>
        <w:pStyle w:val="ListParagraph"/>
        <w:spacing w:lineRule="auto" w:line="240" w:before="0" w:after="0"/>
        <w:contextualSpacing/>
        <w:jc w:val="both"/>
        <w:rPr>
          <w:rFonts w:ascii="Arial" w:hAnsi="Arial" w:eastAsia="Times New Roman" w:asciiTheme="minorBidi" w:hAnsiTheme="minorBidi"/>
          <w:color w:val="C9211E"/>
          <w:sz w:val="27"/>
          <w:szCs w:val="27"/>
        </w:rPr>
      </w:pPr>
      <w:r>
        <w:rPr>
          <w:rFonts w:eastAsia="Times New Roman" w:ascii="Arial" w:hAnsi="Arial"/>
          <w:color w:val="C9211E"/>
          <w:sz w:val="27"/>
          <w:szCs w:val="27"/>
        </w:rPr>
      </w:r>
    </w:p>
    <w:p>
      <w:pPr>
        <w:pStyle w:val="ListParagraph"/>
        <w:spacing w:lineRule="auto" w:line="240" w:before="0" w:after="0"/>
        <w:contextualSpacing/>
        <w:jc w:val="both"/>
        <w:rPr>
          <w:rFonts w:ascii="Arial" w:hAnsi="Arial" w:eastAsia="Times New Roman" w:asciiTheme="minorBidi" w:hAnsiTheme="minorBidi"/>
          <w:color w:val="C9211E"/>
          <w:sz w:val="27"/>
          <w:szCs w:val="27"/>
        </w:rPr>
      </w:pPr>
      <w:r>
        <w:rPr>
          <w:rFonts w:eastAsia="Times New Roman" w:ascii="Arial" w:hAnsi="Arial"/>
          <w:color w:val="C9211E"/>
          <w:sz w:val="27"/>
          <w:szCs w:val="27"/>
        </w:rPr>
      </w:r>
    </w:p>
    <w:p>
      <w:pPr>
        <w:pStyle w:val="Normal"/>
        <w:numPr>
          <w:ilvl w:val="0"/>
          <w:numId w:val="3"/>
        </w:numPr>
        <w:suppressAutoHyphens w:val="false"/>
        <w:spacing w:lineRule="auto" w:line="240" w:before="0" w:after="0"/>
        <w:jc w:val="both"/>
        <w:rPr>
          <w:color w:val="C9211E"/>
        </w:rPr>
      </w:pPr>
      <w:r>
        <w:rPr>
          <w:rFonts w:eastAsia="Times New Roman" w:ascii="Arial" w:hAnsi="Arial" w:asciiTheme="minorBidi" w:hAnsiTheme="minorBidi"/>
          <w:color w:val="C9211E"/>
          <w:sz w:val="27"/>
          <w:szCs w:val="27"/>
        </w:rPr>
        <w:t>In other words, to use Logistic Regression, we have to use some of the data to estimate the shape of the curve. Here, estimating parameters is called Training the algorithm.</w:t>
      </w:r>
    </w:p>
    <w:p>
      <w:pPr>
        <w:pStyle w:val="Normal"/>
        <w:spacing w:lineRule="auto" w:line="240" w:before="0" w:after="0"/>
        <w:jc w:val="both"/>
        <w:rPr>
          <w:rFonts w:ascii="Arial" w:hAnsi="Arial" w:eastAsia="Times New Roman" w:asciiTheme="minorBidi" w:hAnsiTheme="minorBidi"/>
          <w:color w:val="C9211E"/>
          <w:sz w:val="27"/>
          <w:szCs w:val="27"/>
        </w:rPr>
      </w:pPr>
      <w:r>
        <w:rPr>
          <w:rFonts w:eastAsia="Times New Roman" w:ascii="Arial" w:hAnsi="Arial"/>
          <w:color w:val="C9211E"/>
          <w:sz w:val="27"/>
          <w:szCs w:val="27"/>
        </w:rPr>
      </w:r>
    </w:p>
    <w:p>
      <w:pPr>
        <w:pStyle w:val="Normal"/>
        <w:spacing w:lineRule="auto" w:line="240" w:before="0" w:after="0"/>
        <w:jc w:val="both"/>
        <w:rPr>
          <w:rFonts w:ascii="Arial" w:hAnsi="Arial" w:eastAsia="Times New Roman" w:asciiTheme="minorBidi" w:hAnsiTheme="minorBidi"/>
          <w:color w:val="C9211E"/>
          <w:sz w:val="27"/>
          <w:szCs w:val="27"/>
        </w:rPr>
      </w:pPr>
      <w:r>
        <w:rPr>
          <w:rFonts w:eastAsia="Times New Roman" w:ascii="Arial" w:hAnsi="Arial"/>
          <w:color w:val="C9211E"/>
          <w:sz w:val="27"/>
          <w:szCs w:val="27"/>
        </w:rPr>
      </w:r>
    </w:p>
    <w:p>
      <w:pPr>
        <w:pStyle w:val="ListParagraph"/>
        <w:numPr>
          <w:ilvl w:val="0"/>
          <w:numId w:val="9"/>
        </w:numPr>
        <w:suppressAutoHyphens w:val="false"/>
        <w:spacing w:lineRule="auto" w:line="240" w:before="0" w:after="0"/>
        <w:contextualSpacing/>
        <w:jc w:val="both"/>
        <w:rPr>
          <w:color w:val="C9211E"/>
        </w:rPr>
      </w:pPr>
      <w:r>
        <w:rPr>
          <w:rFonts w:eastAsia="Times New Roman" w:ascii="Arial" w:hAnsi="Arial" w:asciiTheme="minorBidi" w:hAnsiTheme="minorBidi"/>
          <w:color w:val="C9211E"/>
          <w:sz w:val="27"/>
          <w:szCs w:val="27"/>
        </w:rPr>
        <w:t>Evaluate how well the machine learning methods work.</w:t>
      </w:r>
    </w:p>
    <w:p>
      <w:pPr>
        <w:pStyle w:val="Normal"/>
        <w:spacing w:lineRule="auto" w:line="240" w:before="0" w:after="0"/>
        <w:ind w:firstLine="720"/>
        <w:jc w:val="both"/>
        <w:rPr>
          <w:rFonts w:ascii="Arial" w:hAnsi="Arial" w:eastAsia="Times New Roman" w:asciiTheme="minorBidi" w:hAnsiTheme="minorBidi"/>
          <w:color w:val="C9211E"/>
          <w:sz w:val="27"/>
          <w:szCs w:val="27"/>
        </w:rPr>
      </w:pPr>
      <w:r>
        <w:rPr>
          <w:rFonts w:eastAsia="Times New Roman" w:ascii="Arial" w:hAnsi="Arial"/>
          <w:color w:val="C9211E"/>
          <w:sz w:val="27"/>
          <w:szCs w:val="27"/>
        </w:rPr>
      </w:r>
    </w:p>
    <w:p>
      <w:pPr>
        <w:pStyle w:val="Normal"/>
        <w:spacing w:lineRule="auto" w:line="240" w:before="0" w:after="0"/>
        <w:ind w:firstLine="720"/>
        <w:jc w:val="both"/>
        <w:rPr>
          <w:rFonts w:ascii="Arial" w:hAnsi="Arial" w:eastAsia="Times New Roman" w:asciiTheme="minorBidi" w:hAnsiTheme="minorBidi"/>
          <w:color w:val="C9211E"/>
          <w:sz w:val="27"/>
          <w:szCs w:val="27"/>
        </w:rPr>
      </w:pPr>
      <w:r>
        <w:rPr>
          <w:rFonts w:eastAsia="Times New Roman" w:ascii="Arial" w:hAnsi="Arial"/>
          <w:color w:val="C9211E"/>
          <w:sz w:val="27"/>
          <w:szCs w:val="27"/>
        </w:rPr>
      </w:r>
    </w:p>
    <w:p>
      <w:pPr>
        <w:pStyle w:val="Normal"/>
        <w:numPr>
          <w:ilvl w:val="0"/>
          <w:numId w:val="3"/>
        </w:numPr>
        <w:suppressAutoHyphens w:val="false"/>
        <w:spacing w:lineRule="auto" w:line="240" w:before="0" w:after="0"/>
        <w:jc w:val="both"/>
        <w:rPr>
          <w:color w:val="C9211E"/>
        </w:rPr>
      </w:pPr>
      <w:r>
        <w:rPr>
          <w:rFonts w:eastAsia="Times New Roman" w:ascii="Arial" w:hAnsi="Arial" w:asciiTheme="minorBidi" w:hAnsiTheme="minorBidi"/>
          <w:color w:val="C9211E"/>
          <w:sz w:val="27"/>
          <w:szCs w:val="27"/>
        </w:rPr>
        <w:t>In other words, we need to find out if the curve will do a good job categorizing new data. Here, evaluating methods is called Testing the algorithm.</w:t>
      </w:r>
    </w:p>
    <w:p>
      <w:pPr>
        <w:pStyle w:val="Normal"/>
        <w:suppressAutoHyphens w:val="false"/>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uppressAutoHyphens w:val="false"/>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Then, we can compare methods by seeing how well each one categorized the test data. We assume that this data for training and testing are the best way to divide up the data.</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In many cases an analysis of the training data shows that, we have many irregular distributions in the raw features, characterized by a presence of significantly large outliers.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Due to the presence of outliers, we expect that classification approaches may produce sub-optimal results (especially Gaussian-based methods)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We therefore further pre-process data </w:t>
      </w:r>
      <w:r>
        <w:rPr>
          <w:rFonts w:eastAsia="Times New Roman" w:ascii="Arial" w:hAnsi="Arial" w:asciiTheme="minorBidi" w:hAnsiTheme="minorBidi"/>
          <w:color w:val="0E101A"/>
          <w:sz w:val="27"/>
          <w:szCs w:val="27"/>
          <w:lang w:bidi="fa-IR"/>
        </w:rPr>
        <w:t>and</w:t>
      </w:r>
      <w:r>
        <w:rPr>
          <w:rFonts w:eastAsia="Times New Roman" w:ascii="Arial" w:hAnsi="Arial" w:asciiTheme="minorBidi" w:hAnsiTheme="minorBidi"/>
          <w:color w:val="0E101A"/>
          <w:sz w:val="27"/>
          <w:szCs w:val="27"/>
          <w:lang w:bidi="fa-IR"/>
        </w:rPr>
        <w:t xml:space="preserve"> "Gaussianiz</w:t>
      </w:r>
      <w:r>
        <w:rPr>
          <w:rFonts w:eastAsia="Times New Roman" w:ascii="Arial" w:hAnsi="Arial" w:asciiTheme="minorBidi" w:hAnsiTheme="minorBidi"/>
          <w:color w:val="0E101A"/>
          <w:sz w:val="27"/>
          <w:szCs w:val="27"/>
          <w:lang w:bidi="fa-IR"/>
        </w:rPr>
        <w:t>e</w:t>
      </w:r>
      <w:r>
        <w:rPr>
          <w:rFonts w:eastAsia="Times New Roman" w:ascii="Arial" w:hAnsi="Arial" w:asciiTheme="minorBidi" w:hAnsiTheme="minorBidi"/>
          <w:color w:val="0E101A"/>
          <w:sz w:val="27"/>
          <w:szCs w:val="27"/>
          <w:lang w:bidi="fa-IR"/>
        </w:rPr>
        <w:t>" the features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Gaussianization is a procedure that allows mapping a set of features to values whose empirical cumulative distribution function is well approximated by a Gaussian c.d.f.</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Pulsar Features</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5"/>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0"/>
          <w:szCs w:val="20"/>
        </w:rPr>
      </w:pPr>
      <w:r>
        <w:rPr>
          <w:rFonts w:eastAsia="Times New Roman" w:ascii="Arial" w:hAnsi="Arial" w:asciiTheme="minorBidi" w:hAnsiTheme="minorBidi"/>
          <w:color w:val="0E101A"/>
          <w:sz w:val="20"/>
          <w:szCs w:val="20"/>
        </w:rPr>
        <w:t>Figure 2: Histogram of the Pulsar Detection dataset features after gaussianize</w:t>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 xml:space="preserve">Data preprocessing allows for the removal of unwanted data with the use of data cleaning, this allows to have a dataset to contain more valuable information after the preprocessing stage for data manipulation later in the data mining process. Also preprocess reduced the </w:t>
      </w:r>
      <w:r>
        <w:rPr>
          <w:rFonts w:eastAsia="Times New Roman" w:ascii="Arial" w:hAnsi="Arial" w:asciiTheme="minorBidi" w:hAnsiTheme="minorBidi"/>
          <w:color w:val="0E101A"/>
          <w:sz w:val="27"/>
          <w:szCs w:val="27"/>
        </w:rPr>
        <w:t>minimum dcf</w:t>
      </w:r>
      <w:r>
        <w:rPr>
          <w:rFonts w:eastAsia="Times New Roman" w:ascii="Arial" w:hAnsi="Arial" w:asciiTheme="minorBidi" w:hAnsiTheme="minorBidi"/>
          <w:color w:val="0E101A"/>
          <w:sz w:val="27"/>
          <w:szCs w:val="27"/>
        </w:rPr>
        <w:t xml:space="preserve"> </w:t>
      </w:r>
      <w:r>
        <w:rPr>
          <w:rFonts w:eastAsia="Times New Roman" w:ascii="Arial" w:hAnsi="Arial" w:asciiTheme="minorBidi" w:hAnsiTheme="minorBidi"/>
          <w:color w:val="0E101A"/>
          <w:sz w:val="27"/>
          <w:szCs w:val="27"/>
        </w:rPr>
        <w:t>in many models</w:t>
      </w:r>
      <w:r>
        <w:rPr>
          <w:rFonts w:eastAsia="Times New Roman" w:ascii="Arial" w:hAnsi="Arial" w:asciiTheme="minorBidi" w:hAnsiTheme="minorBidi"/>
          <w:color w:val="0E101A"/>
          <w:sz w:val="27"/>
          <w:szCs w:val="27"/>
        </w:rPr>
        <w:t>.</w:t>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drawing>
          <wp:inline distT="0" distB="0" distL="0" distR="0">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6"/>
                    <a:stretch>
                      <a:fillRect/>
                    </a:stretch>
                  </pic:blipFill>
                  <pic:spPr bwMode="auto">
                    <a:xfrm>
                      <a:off x="0" y="0"/>
                      <a:ext cx="5943600" cy="1945005"/>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center"/>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uppressAutoHyphens w:val="false"/>
        <w:spacing w:lineRule="auto" w:line="240" w:before="0" w:after="0"/>
        <w:jc w:val="center"/>
        <w:rPr>
          <w:rFonts w:ascii="Arial" w:hAnsi="Arial" w:eastAsia="Times New Roman" w:asciiTheme="minorBidi" w:hAnsiTheme="minorBidi"/>
          <w:color w:val="0E101A"/>
          <w:sz w:val="20"/>
          <w:szCs w:val="20"/>
          <w:lang w:bidi="fa-IR"/>
        </w:rPr>
      </w:pPr>
      <w:r>
        <w:rPr>
          <w:rFonts w:eastAsia="Times New Roman" w:ascii="Arial" w:hAnsi="Arial" w:asciiTheme="minorBidi" w:hAnsiTheme="minorBidi"/>
          <w:color w:val="0E101A"/>
          <w:sz w:val="20"/>
          <w:szCs w:val="20"/>
          <w:lang w:bidi="fa-IR"/>
        </w:rPr>
        <w:t xml:space="preserve">Figure 3: Histogram of the Pulsar Detection dataset features after preprocessing (center_features() - </w:t>
      </w:r>
    </w:p>
    <w:p>
      <w:pPr>
        <w:pStyle w:val="Normal"/>
        <w:suppressAutoHyphens w:val="false"/>
        <w:spacing w:lineRule="auto" w:line="240" w:before="0" w:after="0"/>
        <w:jc w:val="center"/>
        <w:rPr>
          <w:rFonts w:ascii="Arial" w:hAnsi="Arial" w:eastAsia="Times New Roman" w:asciiTheme="minorBidi" w:hAnsiTheme="minorBidi"/>
          <w:color w:val="0E101A"/>
          <w:sz w:val="20"/>
          <w:szCs w:val="20"/>
          <w:lang w:bidi="fa-IR"/>
        </w:rPr>
      </w:pPr>
      <w:r>
        <w:rPr>
          <w:rFonts w:eastAsia="Times New Roman" w:ascii="Arial" w:hAnsi="Arial" w:asciiTheme="minorBidi" w:hAnsiTheme="minorBidi"/>
          <w:color w:val="0E101A"/>
          <w:sz w:val="20"/>
          <w:szCs w:val="20"/>
          <w:lang w:bidi="fa-IR"/>
        </w:rPr>
        <w:t xml:space="preserve">standardize_variance() - whiten_covariance() - normalize_lenght()) </w:t>
      </w:r>
      <w:r>
        <w:rPr>
          <w:rFonts w:eastAsia="Times New Roman" w:ascii="Arial" w:hAnsi="Arial" w:asciiTheme="minorBidi" w:hAnsiTheme="minorBidi"/>
          <w:color w:val="0E101A"/>
          <w:sz w:val="20"/>
          <w:szCs w:val="20"/>
          <w:lang w:bidi="fa-IR"/>
        </w:rPr>
        <w:t>and gaussianize</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Pulsar Features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In correlation we are using Pearson Correlation Coefficient, we can see that before preprocessing there is correlation between data. Also the correlation of Gaussianization have been reduced a bit.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center"/>
        <w:rPr>
          <w:rFonts w:ascii="Arial" w:hAnsi="Arial" w:eastAsia="Times New Roman" w:asciiTheme="minorBidi" w:hAnsiTheme="minorBidi"/>
          <w:color w:val="0E101A"/>
          <w:sz w:val="27"/>
          <w:szCs w:val="27"/>
          <w:lang w:bidi="fa-IR"/>
        </w:rPr>
      </w:pPr>
      <w:r>
        <w:rPr/>
        <w:drawing>
          <wp:inline distT="0" distB="0" distL="0" distR="0">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7"/>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8"/>
                    <a:stretch>
                      <a:fillRect/>
                    </a:stretch>
                  </pic:blipFill>
                  <pic:spPr bwMode="auto">
                    <a:xfrm>
                      <a:off x="0" y="0"/>
                      <a:ext cx="165544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9"/>
                    <a:stretch>
                      <a:fillRect/>
                    </a:stretch>
                  </pic:blipFill>
                  <pic:spPr bwMode="auto">
                    <a:xfrm>
                      <a:off x="0" y="0"/>
                      <a:ext cx="1688465"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0"/>
                    <a:stretch>
                      <a:fillRect/>
                    </a:stretch>
                  </pic:blipFill>
                  <pic:spPr bwMode="auto">
                    <a:xfrm>
                      <a:off x="0" y="0"/>
                      <a:ext cx="1655445" cy="1371600"/>
                    </a:xfrm>
                    <a:prstGeom prst="rect">
                      <a:avLst/>
                    </a:prstGeom>
                  </pic:spPr>
                </pic:pic>
              </a:graphicData>
            </a:graphic>
          </wp:inline>
        </w:drawing>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Left green shows the correlation coefficient of training features whole dataset</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Left red shows the correlation coefficient of all preprocessed features whole dataset</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Right green shows the correlation coefficient gaussianized of training features whole dataset</w:t>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bookmarkStart w:id="0" w:name="_GoBack"/>
      <w:bookmarkStart w:id="1" w:name="_GoBack"/>
      <w:bookmarkEnd w:id="1"/>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Right red shows the correlation coefficient of gaussianized and preprocessed features whole dataset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center"/>
        <w:rPr>
          <w:rFonts w:ascii="Arial" w:hAnsi="Arial" w:eastAsia="Times New Roman" w:asciiTheme="minorBidi" w:hAnsiTheme="minorBidi"/>
          <w:color w:val="0E101A"/>
          <w:sz w:val="27"/>
          <w:szCs w:val="27"/>
          <w:lang w:bidi="fa-IR"/>
        </w:rPr>
      </w:pPr>
      <w:r>
        <w:rPr/>
        <w:drawing>
          <wp:inline distT="0" distB="0" distL="0" distR="0">
            <wp:extent cx="1656080" cy="1371600"/>
            <wp:effectExtent l="0" t="0" r="0" b="0"/>
            <wp:docPr id="8" name="Immagine1"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C:\Users\Hossein.JvdZ\AppData\Local\Microsoft\Windows\INetCache\Content.Word\Figure 2021-06-09 111938.png"/>
                    <pic:cNvPicPr>
                      <a:picLocks noChangeAspect="1" noChangeArrowheads="1"/>
                    </pic:cNvPicPr>
                  </pic:nvPicPr>
                  <pic:blipFill>
                    <a:blip r:embed="rId11"/>
                    <a:stretch>
                      <a:fillRect/>
                    </a:stretch>
                  </pic:blipFill>
                  <pic:spPr bwMode="auto">
                    <a:xfrm>
                      <a:off x="0" y="0"/>
                      <a:ext cx="1656080" cy="1371600"/>
                    </a:xfrm>
                    <a:prstGeom prst="rect">
                      <a:avLst/>
                    </a:prstGeom>
                  </pic:spPr>
                </pic:pic>
              </a:graphicData>
            </a:graphic>
          </wp:inline>
        </w:drawing>
      </w:r>
      <w:r>
        <w:rPr>
          <w:rFonts w:eastAsia="Times New Roman" w:ascii="Arial" w:hAnsi="Arial" w:asciiTheme="minorBidi" w:hAnsiTheme="minorBidi"/>
          <w:color w:val="0E101A"/>
          <w:sz w:val="27"/>
          <w:szCs w:val="27"/>
          <w:lang w:bidi="fa-IR"/>
        </w:rPr>
        <w:t xml:space="preserve"> </w:t>
      </w:r>
      <w:r>
        <w:rPr/>
        <w:drawing>
          <wp:inline distT="0" distB="0" distL="0" distR="0">
            <wp:extent cx="1656080" cy="1371600"/>
            <wp:effectExtent l="0" t="0" r="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ssein.JvdZ\AppData\Local\Microsoft\Windows\INetCache\Content.Word\Figure 2021-06-09 111948.png"/>
                    <pic:cNvPicPr>
                      <a:picLocks noChangeAspect="1" noChangeArrowheads="1"/>
                    </pic:cNvPicPr>
                  </pic:nvPicPr>
                  <pic:blipFill>
                    <a:blip r:embed="rId12"/>
                    <a:stretch>
                      <a:fillRect/>
                    </a:stretch>
                  </pic:blipFill>
                  <pic:spPr bwMode="auto">
                    <a:xfrm>
                      <a:off x="0" y="0"/>
                      <a:ext cx="1656080" cy="1371600"/>
                    </a:xfrm>
                    <a:prstGeom prst="rect">
                      <a:avLst/>
                    </a:prstGeom>
                  </pic:spPr>
                </pic:pic>
              </a:graphicData>
            </a:graphic>
          </wp:inline>
        </w:drawing>
      </w:r>
    </w:p>
    <w:p>
      <w:pPr>
        <w:pStyle w:val="Normal"/>
        <w:spacing w:lineRule="auto" w:line="240" w:before="0" w:after="0"/>
        <w:jc w:val="center"/>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center"/>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lang w:bidi="fa-IR"/>
        </w:rPr>
        <w:t>Blue plot shows the correlation coefficient of the true Pulsar detection</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lang w:bidi="fa-IR"/>
        </w:rPr>
        <w:t>Red plot shows the correlation coefficient of the false Pulsar detection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Classifying Pulsar features </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start considering simple Gaussian classifiers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Although we have used Gaussianization over the whole dataset, the histograms for each class show, in some cases, moderate deviations from the Gaussian assumptions.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To understand which model is most promising we can adopt two methodologies:</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ListParagraph"/>
        <w:numPr>
          <w:ilvl w:val="0"/>
          <w:numId w:val="4"/>
        </w:numPr>
        <w:spacing w:lineRule="auto" w:line="240" w:before="0" w:after="0"/>
        <w:contextualSpacing/>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We can split the training dataset into development (for model training) and validation subsets (single-fold in the following)</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ListParagraph"/>
        <w:numPr>
          <w:ilvl w:val="0"/>
          <w:numId w:val="4"/>
        </w:numPr>
        <w:spacing w:lineRule="auto" w:line="240" w:before="0" w:after="0"/>
        <w:contextualSpacing/>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We can employ K-Fold cross-validation</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By the way, </w:t>
      </w:r>
      <w:r>
        <w:rPr>
          <w:rFonts w:eastAsia="Times New Roman" w:ascii="Arial" w:hAnsi="Arial" w:asciiTheme="minorBidi" w:hAnsiTheme="minorBidi"/>
          <w:color w:val="0E101A"/>
          <w:sz w:val="27"/>
          <w:szCs w:val="27"/>
        </w:rPr>
        <w:t>K-Fold cross-validation</w:t>
      </w:r>
      <w:r>
        <w:rPr>
          <w:rFonts w:eastAsia="Times New Roman" w:ascii="Arial" w:hAnsi="Arial" w:asciiTheme="minorBidi" w:hAnsiTheme="minorBidi"/>
          <w:color w:val="0E101A"/>
          <w:sz w:val="27"/>
          <w:szCs w:val="27"/>
          <w:lang w:bidi="fa-IR"/>
        </w:rPr>
        <w:t xml:space="preserve"> uses them all one at a time to which block would be best for testing, and summarizes the results at the end. It keeps track of how well the method did with the test data. Then it uses combination of blocks to train the method.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Cross-validation allows us to compare different machine learning methods and get a sense of how well they will work in practice.</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K-Fold cross-validation:</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ListParagraph"/>
        <w:numPr>
          <w:ilvl w:val="0"/>
          <w:numId w:val="5"/>
        </w:numPr>
        <w:spacing w:lineRule="auto" w:line="240" w:before="0" w:after="0"/>
        <w:contextualSpacing/>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More data available for training and validation</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ListParagraph"/>
        <w:numPr>
          <w:ilvl w:val="0"/>
          <w:numId w:val="5"/>
        </w:numPr>
        <w:spacing w:lineRule="auto" w:line="240" w:before="0" w:after="0"/>
        <w:contextualSpacing/>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The final classifier will be obtained by re-training over the whole training set, so it will leverage additional data</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ListParagraph"/>
        <w:numPr>
          <w:ilvl w:val="0"/>
          <w:numId w:val="5"/>
        </w:numPr>
        <w:spacing w:lineRule="auto" w:line="240" w:before="0" w:after="0"/>
        <w:contextualSpacing/>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Decisions are made over the validation set for the models trained using folds. They may not be optimal for the model learned from all training data</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In this method, we divided the Train Dataset into 5 blocks (4 blocks for train, 1 for test). This is called Five-Fold cross-validation.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In the end, every block of data is used for testing and we can compare methods by seeing how well they performed.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In this case, since the Support Vector Machine did the best classifying the test datasets, we will use it.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uppressAutoHyphens w:val="false"/>
        <w:spacing w:lineRule="auto" w:line="240" w:before="0" w:after="0"/>
        <w:jc w:val="both"/>
        <w:rPr>
          <w:rFonts w:ascii="Arial" w:hAnsi="Arial" w:asciiTheme="minorBidi" w:hAnsiTheme="minorBidi"/>
          <w:sz w:val="27"/>
          <w:szCs w:val="27"/>
        </w:rPr>
      </w:pPr>
      <w:r>
        <w:rPr>
          <w:rFonts w:ascii="Arial" w:hAnsi="Arial" w:asciiTheme="minorBidi" w:hAnsiTheme="minorBidi"/>
          <w:sz w:val="27"/>
          <w:szCs w:val="27"/>
        </w:rPr>
        <w:t xml:space="preserve">According to the table of parameters below, we get that the data of pulsar and non-pulsar </w:t>
      </w:r>
      <w:r>
        <w:rPr>
          <w:rFonts w:ascii="Arial" w:hAnsi="Arial" w:asciiTheme="minorBidi" w:hAnsiTheme="minorBidi"/>
          <w:sz w:val="27"/>
          <w:szCs w:val="27"/>
        </w:rPr>
        <w:t>don’t work well with the gaussian distribution assumption and that is clear for the raw data.</w:t>
      </w:r>
    </w:p>
    <w:p>
      <w:pPr>
        <w:pStyle w:val="Normal"/>
        <w:suppressAutoHyphens w:val="false"/>
        <w:spacing w:lineRule="auto" w:line="240" w:before="0" w:after="0"/>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asciiTheme="minorBidi" w:hAnsiTheme="minorBidi"/>
          <w:b/>
          <w:bCs/>
          <w:sz w:val="27"/>
          <w:szCs w:val="27"/>
        </w:rPr>
        <w:t>Gaussian Model</w:t>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tbl>
      <w:tblPr>
        <w:tblStyle w:val="TableGrid"/>
        <w:tblW w:w="7496"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21"/>
        <w:gridCol w:w="841"/>
        <w:gridCol w:w="1267"/>
        <w:gridCol w:w="1266"/>
      </w:tblGrid>
      <w:tr>
        <w:trPr>
          <w:trHeight w:val="256" w:hRule="atLeast"/>
        </w:trPr>
        <w:tc>
          <w:tcPr>
            <w:tcW w:w="4121"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Method \ prior</w:t>
            </w:r>
          </w:p>
        </w:tc>
        <w:tc>
          <w:tcPr>
            <w:tcW w:w="841"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0.1</w:t>
            </w:r>
          </w:p>
        </w:tc>
        <w:tc>
          <w:tcPr>
            <w:tcW w:w="1267"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0.5</w:t>
            </w:r>
          </w:p>
        </w:tc>
        <w:tc>
          <w:tcPr>
            <w:tcW w:w="1266"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0.9</w:t>
            </w:r>
          </w:p>
        </w:tc>
      </w:tr>
      <w:tr>
        <w:trPr>
          <w:trHeight w:val="246" w:hRule="atLeast"/>
        </w:trPr>
        <w:tc>
          <w:tcPr>
            <w:tcW w:w="412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Without preprocessing</w:t>
            </w:r>
          </w:p>
        </w:tc>
        <w:tc>
          <w:tcPr>
            <w:tcW w:w="84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7"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6"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1.055</w:t>
            </w:r>
          </w:p>
        </w:tc>
      </w:tr>
      <w:tr>
        <w:trPr>
          <w:trHeight w:val="256" w:hRule="atLeast"/>
        </w:trPr>
        <w:tc>
          <w:tcPr>
            <w:tcW w:w="412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 preprocessing</w:t>
            </w:r>
          </w:p>
        </w:tc>
        <w:tc>
          <w:tcPr>
            <w:tcW w:w="84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7"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0.613</w:t>
            </w:r>
          </w:p>
        </w:tc>
        <w:tc>
          <w:tcPr>
            <w:tcW w:w="1266"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0.771</w:t>
            </w:r>
          </w:p>
        </w:tc>
      </w:tr>
      <w:tr>
        <w:trPr>
          <w:trHeight w:val="256" w:hRule="atLeast"/>
        </w:trPr>
        <w:tc>
          <w:tcPr>
            <w:tcW w:w="412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Gaussianized</w:t>
            </w:r>
          </w:p>
        </w:tc>
        <w:tc>
          <w:tcPr>
            <w:tcW w:w="84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7"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6"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1.055</w:t>
            </w:r>
          </w:p>
        </w:tc>
      </w:tr>
    </w:tbl>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asciiTheme="minorBidi" w:hAnsiTheme="minorBidi"/>
          <w:b/>
          <w:bCs/>
          <w:sz w:val="27"/>
          <w:szCs w:val="27"/>
        </w:rPr>
        <w:t>Naïve</w:t>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tbl>
      <w:tblPr>
        <w:tblStyle w:val="TableGrid"/>
        <w:tblW w:w="748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361"/>
        <w:gridCol w:w="891"/>
        <w:gridCol w:w="890"/>
        <w:gridCol w:w="1340"/>
      </w:tblGrid>
      <w:tr>
        <w:trPr>
          <w:trHeight w:val="259" w:hRule="atLeast"/>
        </w:trPr>
        <w:tc>
          <w:tcPr>
            <w:tcW w:w="4361"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Method \ prior</w:t>
            </w:r>
          </w:p>
        </w:tc>
        <w:tc>
          <w:tcPr>
            <w:tcW w:w="891"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0.1</w:t>
            </w:r>
          </w:p>
        </w:tc>
        <w:tc>
          <w:tcPr>
            <w:tcW w:w="890"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0.5</w:t>
            </w:r>
          </w:p>
        </w:tc>
        <w:tc>
          <w:tcPr>
            <w:tcW w:w="1340"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0.9</w:t>
            </w:r>
          </w:p>
        </w:tc>
      </w:tr>
      <w:tr>
        <w:trPr>
          <w:trHeight w:val="249" w:hRule="atLeast"/>
        </w:trPr>
        <w:tc>
          <w:tcPr>
            <w:tcW w:w="436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Without preprocessing</w:t>
            </w:r>
          </w:p>
        </w:tc>
        <w:tc>
          <w:tcPr>
            <w:tcW w:w="89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890"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340"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1.055</w:t>
            </w:r>
          </w:p>
        </w:tc>
      </w:tr>
      <w:tr>
        <w:trPr>
          <w:trHeight w:val="259" w:hRule="atLeast"/>
        </w:trPr>
        <w:tc>
          <w:tcPr>
            <w:tcW w:w="436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 preprocessing</w:t>
            </w:r>
          </w:p>
        </w:tc>
        <w:tc>
          <w:tcPr>
            <w:tcW w:w="89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890"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340"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1.055</w:t>
            </w:r>
          </w:p>
        </w:tc>
      </w:tr>
      <w:tr>
        <w:trPr>
          <w:trHeight w:val="259" w:hRule="atLeast"/>
        </w:trPr>
        <w:tc>
          <w:tcPr>
            <w:tcW w:w="436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Gaussianized</w:t>
            </w:r>
          </w:p>
        </w:tc>
        <w:tc>
          <w:tcPr>
            <w:tcW w:w="891"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890"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340"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1.055</w:t>
            </w:r>
          </w:p>
        </w:tc>
      </w:tr>
    </w:tbl>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asciiTheme="minorBidi" w:hAnsiTheme="minorBidi"/>
          <w:b/>
          <w:bCs/>
          <w:sz w:val="27"/>
          <w:szCs w:val="27"/>
        </w:rPr>
        <w:t>Tied covariance</w:t>
      </w:r>
    </w:p>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tbl>
      <w:tblPr>
        <w:tblStyle w:val="TableGrid"/>
        <w:tblW w:w="747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109"/>
        <w:gridCol w:w="838"/>
        <w:gridCol w:w="1263"/>
        <w:gridCol w:w="1263"/>
      </w:tblGrid>
      <w:tr>
        <w:trPr>
          <w:trHeight w:val="256" w:hRule="atLeast"/>
        </w:trPr>
        <w:tc>
          <w:tcPr>
            <w:tcW w:w="4109"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Method \ prior</w:t>
            </w:r>
          </w:p>
        </w:tc>
        <w:tc>
          <w:tcPr>
            <w:tcW w:w="838"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0.1</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0.5</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0.9</w:t>
            </w:r>
          </w:p>
        </w:tc>
      </w:tr>
      <w:tr>
        <w:trPr>
          <w:trHeight w:val="246" w:hRule="atLeast"/>
        </w:trPr>
        <w:tc>
          <w:tcPr>
            <w:tcW w:w="4109"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Without preprocessing</w:t>
            </w:r>
          </w:p>
        </w:tc>
        <w:tc>
          <w:tcPr>
            <w:tcW w:w="838"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1.055</w:t>
            </w:r>
          </w:p>
        </w:tc>
      </w:tr>
      <w:tr>
        <w:trPr>
          <w:trHeight w:val="256" w:hRule="atLeast"/>
        </w:trPr>
        <w:tc>
          <w:tcPr>
            <w:tcW w:w="4109"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 preprocessing</w:t>
            </w:r>
          </w:p>
        </w:tc>
        <w:tc>
          <w:tcPr>
            <w:tcW w:w="838"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0.997</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1.008</w:t>
            </w:r>
          </w:p>
        </w:tc>
      </w:tr>
      <w:tr>
        <w:trPr>
          <w:trHeight w:val="256" w:hRule="atLeast"/>
        </w:trPr>
        <w:tc>
          <w:tcPr>
            <w:tcW w:w="4109"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Gaussianized</w:t>
            </w:r>
          </w:p>
        </w:tc>
        <w:tc>
          <w:tcPr>
            <w:tcW w:w="838"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0.999</w:t>
            </w:r>
          </w:p>
        </w:tc>
        <w:tc>
          <w:tcPr>
            <w:tcW w:w="1263"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1.055</w:t>
            </w:r>
          </w:p>
        </w:tc>
      </w:tr>
    </w:tbl>
    <w:p>
      <w:pPr>
        <w:pStyle w:val="Norma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ascii="Arial" w:hAnsi="Arial"/>
          <w:b/>
          <w:bCs/>
          <w:sz w:val="27"/>
          <w:szCs w:val="27"/>
        </w:rPr>
      </w:r>
    </w:p>
    <w:p>
      <w:pPr>
        <w:pStyle w:val="Normal"/>
        <w:suppressAutoHyphens w:val="false"/>
        <w:spacing w:lineRule="auto" w:line="240" w:before="0" w:after="0"/>
        <w:jc w:val="both"/>
        <w:rPr>
          <w:rFonts w:ascii="Arial" w:hAnsi="Arial" w:asciiTheme="minorBidi" w:hAnsiTheme="minorBidi"/>
          <w:sz w:val="27"/>
          <w:szCs w:val="27"/>
        </w:rPr>
      </w:pPr>
      <w:r>
        <w:rPr>
          <w:rFonts w:ascii="Arial" w:hAnsi="Arial" w:asciiTheme="minorBidi" w:hAnsiTheme="minorBidi"/>
          <w:sz w:val="27"/>
          <w:szCs w:val="27"/>
        </w:rPr>
        <w:t>The tied models perform in general worse. Again, the covariance matrices are fairly similar, however, since we have enough data, estimating separately the matrices for the two classes provides a better model</w:t>
      </w:r>
    </w:p>
    <w:p>
      <w:pPr>
        <w:pStyle w:val="Normal"/>
        <w:suppressAutoHyphens w:val="false"/>
        <w:spacing w:lineRule="auto" w:line="240" w:before="0" w:after="0"/>
        <w:rPr>
          <w:rFonts w:ascii="Arial" w:hAnsi="Arial" w:asciiTheme="minorBidi" w:hAnsiTheme="minorBidi"/>
          <w:sz w:val="27"/>
          <w:szCs w:val="27"/>
        </w:rPr>
      </w:pPr>
      <w:r>
        <w:rPr>
          <w:rFonts w:asciiTheme="minorBidi" w:hAnsiTheme="minorBidi" w:ascii="Arial" w:hAnsi="Arial"/>
          <w:sz w:val="27"/>
          <w:szCs w:val="27"/>
        </w:rPr>
      </w:r>
    </w:p>
    <w:p>
      <w:pPr>
        <w:pStyle w:val="Normal"/>
        <w:suppressAutoHyphens w:val="false"/>
        <w:spacing w:lineRule="auto" w:line="240" w:before="0" w:after="0"/>
        <w:rPr>
          <w:rFonts w:ascii="Arial" w:hAnsi="Arial" w:asciiTheme="minorBidi" w:hAnsiTheme="minorBidi"/>
          <w:sz w:val="27"/>
          <w:szCs w:val="27"/>
        </w:rPr>
      </w:pPr>
      <w:r>
        <w:rPr>
          <w:rFonts w:ascii="Arial" w:hAnsi="Arial" w:asciiTheme="minorBidi" w:hAnsiTheme="minorBidi"/>
          <w:sz w:val="27"/>
          <w:szCs w:val="27"/>
        </w:rPr>
        <w:t>Gaussianization did not give us the desired performance. Overall, the best candidate is currently the Linear Regression and we start considering regularized (linear) Logistic Regression.</w:t>
      </w:r>
    </w:p>
    <w:p>
      <w:pPr>
        <w:pStyle w:val="NormalWeb"/>
        <w:spacing w:before="280" w:after="280"/>
        <w:rPr>
          <w:rFonts w:ascii="Arial" w:hAnsi="Arial" w:eastAsia="Calibri" w:cs="Arial" w:asciiTheme="minorBidi" w:cstheme="minorBidi" w:eastAsiaTheme="minorHAnsi" w:hAnsiTheme="minorBidi"/>
          <w:sz w:val="27"/>
          <w:szCs w:val="27"/>
        </w:rPr>
      </w:pPr>
      <w:r>
        <w:rPr>
          <w:rFonts w:eastAsia="Calibri" w:cs="Arial" w:ascii="Arial" w:hAnsi="Arial" w:asciiTheme="minorBidi" w:cstheme="minorBidi" w:eastAsiaTheme="minorHAnsi" w:hAnsiTheme="minorBidi"/>
          <w:sz w:val="27"/>
          <w:szCs w:val="27"/>
        </w:rPr>
        <w:t>to Analyzing the risk we assume that the natural choice seems $\lambda \to 0$</w:t>
      </w:r>
    </w:p>
    <w:p>
      <w:pPr>
        <w:pStyle w:val="NormalWeb"/>
        <w:spacing w:before="280" w:after="280"/>
        <w:rPr>
          <w:rStyle w:val="Enfasi"/>
          <w:rFonts w:ascii="Arial" w:hAnsi="Arial" w:cs="Arial" w:asciiTheme="minorBidi" w:cstheme="minorBidi" w:hAnsiTheme="minorBidi"/>
          <w:sz w:val="27"/>
          <w:szCs w:val="27"/>
        </w:rPr>
      </w:pPr>
      <w:r>
        <w:rPr>
          <w:rStyle w:val="Enfasi"/>
          <w:rFonts w:cs="Arial" w:ascii="Arial" w:hAnsi="Arial" w:asciiTheme="minorBidi" w:cstheme="minorBidi" w:hAnsiTheme="minorBidi"/>
          <w:sz w:val="27"/>
          <w:szCs w:val="27"/>
        </w:rPr>
        <w:t>$\lambda = 1e-5$</w:t>
      </w:r>
    </w:p>
    <w:tbl>
      <w:tblPr>
        <w:tblStyle w:val="TableGrid"/>
        <w:tblW w:w="747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888"/>
        <w:gridCol w:w="1195"/>
        <w:gridCol w:w="1195"/>
        <w:gridCol w:w="1195"/>
      </w:tblGrid>
      <w:tr>
        <w:trPr>
          <w:trHeight w:val="256" w:hRule="atLeast"/>
        </w:trPr>
        <w:tc>
          <w:tcPr>
            <w:tcW w:w="3888"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Method \ prior</w:t>
            </w:r>
          </w:p>
        </w:tc>
        <w:tc>
          <w:tcPr>
            <w:tcW w:w="1195"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0.1</w:t>
            </w:r>
          </w:p>
        </w:tc>
        <w:tc>
          <w:tcPr>
            <w:tcW w:w="1195"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0.5</w:t>
            </w:r>
          </w:p>
        </w:tc>
        <w:tc>
          <w:tcPr>
            <w:tcW w:w="1195" w:type="dxa"/>
            <w:tcBorders/>
          </w:tcPr>
          <w:p>
            <w:pPr>
              <w:pStyle w:val="Normal"/>
              <w:widowControl/>
              <w:suppressAutoHyphens w:val="false"/>
              <w:spacing w:lineRule="auto" w:line="240" w:before="0" w:after="0"/>
              <w:jc w:val="center"/>
              <w:rPr>
                <w:rFonts w:ascii="Arial" w:hAnsi="Arial" w:eastAsia="Times New Roman" w:asciiTheme="minorBidi" w:hAnsiTheme="minorBidi"/>
                <w:b/>
                <w:b/>
                <w:bCs/>
                <w:sz w:val="27"/>
                <w:szCs w:val="27"/>
              </w:rPr>
            </w:pPr>
            <w:r>
              <w:rPr>
                <w:rFonts w:eastAsia="Times New Roman" w:cs="Arial" w:ascii="Arial" w:hAnsi="Arial" w:asciiTheme="minorBidi" w:hAnsiTheme="minorBidi"/>
                <w:b/>
                <w:bCs/>
                <w:kern w:val="0"/>
                <w:sz w:val="27"/>
                <w:szCs w:val="27"/>
                <w:lang w:val="en-US" w:eastAsia="en-US" w:bidi="ar-SA"/>
              </w:rPr>
              <w:t>0.9</w:t>
            </w:r>
          </w:p>
        </w:tc>
      </w:tr>
      <w:tr>
        <w:trPr>
          <w:trHeight w:val="323" w:hRule="atLeast"/>
        </w:trPr>
        <w:tc>
          <w:tcPr>
            <w:tcW w:w="3888"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Without preprocessing</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0.579</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0.191</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0.700</w:t>
            </w:r>
          </w:p>
        </w:tc>
      </w:tr>
      <w:tr>
        <w:trPr>
          <w:trHeight w:val="256" w:hRule="atLeast"/>
        </w:trPr>
        <w:tc>
          <w:tcPr>
            <w:tcW w:w="3888"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With preprocessing</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0.274</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0.124</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0.554</w:t>
            </w:r>
          </w:p>
        </w:tc>
      </w:tr>
      <w:tr>
        <w:trPr>
          <w:trHeight w:val="256" w:hRule="atLeast"/>
        </w:trPr>
        <w:tc>
          <w:tcPr>
            <w:tcW w:w="3888" w:type="dxa"/>
            <w:tcBorders/>
          </w:tcPr>
          <w:p>
            <w:pPr>
              <w:pStyle w:val="Normal"/>
              <w:widowControl/>
              <w:suppressAutoHyphens w:val="false"/>
              <w:spacing w:lineRule="auto" w:line="240" w:before="0" w:after="0"/>
              <w:jc w:val="center"/>
              <w:rPr>
                <w:rFonts w:ascii="Arial" w:hAnsi="Arial" w:eastAsia="Times New Roman" w:asciiTheme="minorBidi" w:hAnsiTheme="minorBidi"/>
                <w:sz w:val="27"/>
                <w:szCs w:val="27"/>
              </w:rPr>
            </w:pPr>
            <w:r>
              <w:rPr>
                <w:rFonts w:eastAsia="Times New Roman" w:cs="Arial" w:ascii="Arial" w:hAnsi="Arial" w:asciiTheme="minorBidi" w:hAnsiTheme="minorBidi"/>
                <w:kern w:val="0"/>
                <w:sz w:val="27"/>
                <w:szCs w:val="27"/>
                <w:lang w:val="en-US" w:eastAsia="en-US" w:bidi="ar-SA"/>
              </w:rPr>
              <w:t>Gaussianized</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0.440</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0.173</w:t>
            </w:r>
          </w:p>
        </w:tc>
        <w:tc>
          <w:tcPr>
            <w:tcW w:w="1195" w:type="dxa"/>
            <w:tcBorders/>
          </w:tcPr>
          <w:p>
            <w:pPr>
              <w:pStyle w:val="Normal"/>
              <w:widowControl/>
              <w:suppressAutoHyphens w:val="true"/>
              <w:spacing w:before="0" w:after="0"/>
              <w:jc w:val="center"/>
              <w:rPr>
                <w:rFonts w:ascii="Arial" w:hAnsi="Arial" w:asciiTheme="minorBidi" w:hAnsiTheme="minorBidi"/>
                <w:sz w:val="27"/>
                <w:szCs w:val="27"/>
              </w:rPr>
            </w:pPr>
            <w:r>
              <w:rPr>
                <w:rFonts w:eastAsia="Calibri" w:cs="Arial" w:ascii="Arial" w:hAnsi="Arial" w:asciiTheme="minorBidi" w:hAnsiTheme="minorBidi"/>
                <w:kern w:val="0"/>
                <w:sz w:val="27"/>
                <w:szCs w:val="27"/>
                <w:lang w:val="en-US" w:eastAsia="en-US" w:bidi="ar-SA"/>
              </w:rPr>
              <w:t>0.464</w:t>
            </w:r>
          </w:p>
        </w:tc>
      </w:tr>
    </w:tbl>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Linear Log-Reg: min DCF for different values of λ. Top: no preprocessing. Bottom: Gaussianized features. Left: single fold. Right: K-fold. </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Plot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Regularization provides little to no benefit. Best results are obtained with small values of λ. Setting λ = 0 provides the same performance.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color w:val="C9211E"/>
        </w:rPr>
      </w:pPr>
      <w:r>
        <w:rPr>
          <w:rFonts w:eastAsia="Times New Roman" w:ascii="Arial" w:hAnsi="Arial" w:asciiTheme="minorBidi" w:hAnsiTheme="minorBidi"/>
          <w:color w:val="C9211E"/>
          <w:sz w:val="27"/>
          <w:szCs w:val="27"/>
          <w:lang w:bidi="fa-IR"/>
        </w:rPr>
        <w:t>Gaussianization seems much less relevant. Indeed, logistic regression does not require assumptions on the data distribution.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color w:val="C9211E"/>
        </w:rPr>
      </w:pPr>
      <w:r>
        <w:rPr>
          <w:rFonts w:eastAsia="Times New Roman" w:ascii="Arial" w:hAnsi="Arial" w:asciiTheme="minorBidi" w:hAnsiTheme="minorBidi"/>
          <w:color w:val="C9211E"/>
          <w:sz w:val="27"/>
          <w:szCs w:val="27"/>
          <w:lang w:bidi="fa-IR"/>
        </w:rPr>
        <w:t>The scale normalization effects of Gaussianization seems also not necessary to improve the effectiveness of regularization.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Overall, the MVG model with full covariances perform better.</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Logistic regression provides very small improvement over the MVG model with linear classification rules.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Since MVG corresponds to quadratic separation rules, we repeat the analysis for Quadratic Logistic Regression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Quadratic Log Reg: min DCF for different values of λ. Top: no preprocessing. Bottom: Gaussianized features. Left: single fold. Right: K-fold.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Plot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conclusions are similar as for the linear case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Regularization is not required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Pre-processing (Gaussianization) is significantly more helpful in this case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With a quadratic kernel, Logistic Regression outperforms the MVG classifier</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previous analysis suggests that the Gaussian assumption may not be sufficiently accurate for our features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Furthermore, classes cannot be well separated by linear decision rules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therefore turn our attention to SVMs and to Gaussian Mixture Models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start with analyzing linear SVM, although we expect the results to be quite poor</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consider only Gaussianized features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For linear SVM, we need to tune the hyper-parameter C.</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Beside, we need to summarize how each method performed on the Training data. One way to do this is by creating a </w:t>
      </w:r>
      <w:r>
        <w:rPr>
          <w:rFonts w:eastAsia="Times New Roman" w:ascii="Arial" w:hAnsi="Arial" w:asciiTheme="minorBidi" w:hAnsiTheme="minorBidi"/>
          <w:b/>
          <w:bCs/>
          <w:color w:val="0E101A"/>
          <w:sz w:val="27"/>
          <w:szCs w:val="27"/>
          <w:lang w:bidi="fa-IR"/>
        </w:rPr>
        <w:t xml:space="preserve">Confusion Matrix </w:t>
      </w:r>
      <w:r>
        <w:rPr>
          <w:rFonts w:eastAsia="Times New Roman" w:ascii="Arial" w:hAnsi="Arial" w:asciiTheme="minorBidi" w:hAnsiTheme="minorBidi"/>
          <w:color w:val="0E101A"/>
          <w:sz w:val="27"/>
          <w:szCs w:val="27"/>
          <w:lang w:bidi="fa-IR"/>
        </w:rPr>
        <w:t>for each method.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rows in a Confusion Matrix (It is especially called here predicted_labels) corresponds to what the machine learning algorithm predicted and the columns (It is especially called here true_labels) corresponds to the know truth.</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True Negatives are in the top left-hand corner. These are the pulsars that did not have “Negatives” that were correctly identified by the algorithm.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bottom left-hand corner contains the False Positives. These are pulsars has “Positives”, but the algorithm says they are.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Lastly, the top right-hand corner contains the False Negatives. These are when a </w:t>
      </w:r>
      <w:r>
        <w:rPr>
          <w:rFonts w:eastAsia="Times New Roman" w:ascii="Arial" w:hAnsi="Arial" w:asciiTheme="minorBidi" w:hAnsiTheme="minorBidi"/>
          <w:color w:val="0E101A"/>
          <w:sz w:val="27"/>
          <w:szCs w:val="27"/>
        </w:rPr>
        <w:t xml:space="preserve">pulsar </w:t>
      </w:r>
      <w:r>
        <w:rPr>
          <w:rFonts w:eastAsia="Times New Roman" w:ascii="Arial" w:hAnsi="Arial" w:asciiTheme="minorBidi" w:hAnsiTheme="minorBidi"/>
          <w:color w:val="0E101A"/>
          <w:sz w:val="27"/>
          <w:szCs w:val="27"/>
          <w:lang w:bidi="fa-IR"/>
        </w:rPr>
        <w:t>has “Negatives”, but the algorithm said they didn’t.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numbers along the diagonal (The True Positives and True Negatives) tell us how many times the samples were correctly classified.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numbers not on the diagonal (the False Positives and False Negatives) are samples the algorithm messed up.</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can apply Logistic Regression to the Testing Dataset and create a Confusion Matrix.</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SVM</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We can use Cross-Validation to determine that allowing this misclassification results in better classification in the long run.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Note: t7he Likelihood is the y-axis coordinate on the curve that corresponds to the x-axis coordinate. And we multiply that by the Maximum Likelihood.</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To talk about a Likelihood, we assume that we have already weighed the Pulsar (or Pulsars, if it is weighed more than one). We logged transforms the individual Likelihood functions.</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1) We have moved the log of the first Likelihood function for reference.</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2) We have converted the multiplication into addition.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3) We have converted 1 over the square root into the exponent -0.5 and convert the exponent into multiplication.</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4) We have converted the -0.5 exponent into multiplication and the log of e = 1</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 xml:space="preserve">Step 5) The log can convert the multiplication of </w:t>
      </w:r>
      <w:r>
        <w:rPr/>
      </w:r>
      <m:oMath xmlns:m="http://schemas.openxmlformats.org/officeDocument/2006/math">
        <m:r>
          <w:rPr>
            <w:rFonts w:ascii="Cambria Math" w:hAnsi="Cambria Math"/>
          </w:rPr>
          <m:t xml:space="preserve">2</m:t>
        </m:r>
        <m:r>
          <w:rPr>
            <w:rFonts w:ascii="Cambria Math" w:hAnsi="Cambria Math"/>
          </w:rPr>
          <m:t xml:space="preserve">πσ</m:t>
        </m:r>
      </m:oMath>
      <w:r>
        <w:rPr>
          <w:rFonts w:eastAsia="Times New Roman" w:ascii="Arial" w:hAnsi="Arial" w:asciiTheme="minorBidi" w:hAnsiTheme="minorBidi"/>
          <w:color w:val="0E101A"/>
          <w:sz w:val="27"/>
          <w:szCs w:val="27"/>
          <w:vertAlign w:val="superscript"/>
          <w:lang w:bidi="fa-IR"/>
        </w:rPr>
        <w:t xml:space="preserve">2 </w:t>
      </w:r>
      <w:r>
        <w:rPr>
          <w:rFonts w:eastAsia="Times New Roman" w:ascii="Arial" w:hAnsi="Arial" w:asciiTheme="minorBidi" w:hAnsiTheme="minorBidi"/>
          <w:color w:val="0E101A"/>
          <w:sz w:val="27"/>
          <w:szCs w:val="27"/>
          <w:lang w:bidi="fa-IR"/>
        </w:rPr>
        <w:t xml:space="preserve">into addition of </w:t>
      </w:r>
      <w:r>
        <w:rPr/>
      </w:r>
      <m:oMath xmlns:m="http://schemas.openxmlformats.org/officeDocument/2006/math">
        <m:r>
          <w:rPr>
            <w:rFonts w:ascii="Cambria Math" w:hAnsi="Cambria Math"/>
          </w:rPr>
          <m:t xml:space="preserve">2</m:t>
        </m:r>
        <m:r>
          <w:rPr>
            <w:rFonts w:ascii="Cambria Math" w:hAnsi="Cambria Math"/>
          </w:rPr>
          <m:t xml:space="preserve">π</m:t>
        </m:r>
      </m:oMath>
      <w:r>
        <w:rPr>
          <w:rFonts w:eastAsia="Times New Roman" w:ascii="Arial" w:hAnsi="Arial" w:asciiTheme="minorBidi" w:hAnsiTheme="minorBidi"/>
          <w:color w:val="0E101A"/>
          <w:sz w:val="27"/>
          <w:szCs w:val="27"/>
          <w:lang w:bidi="fa-IR"/>
        </w:rPr>
        <w:t xml:space="preserve"> and </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vertAlign w:val="superscript"/>
          <w:lang w:bidi="fa-IR"/>
        </w:rPr>
        <w:t>2</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6) We have converted the exponent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vertAlign w:val="superscript"/>
          <w:lang w:bidi="fa-IR"/>
        </w:rPr>
        <w:t>2</w:t>
      </w:r>
      <w:r>
        <w:rPr>
          <w:rFonts w:eastAsia="Times New Roman" w:ascii="Arial" w:hAnsi="Arial" w:asciiTheme="minorBidi" w:hAnsiTheme="minorBidi"/>
          <w:color w:val="0E101A"/>
          <w:sz w:val="27"/>
          <w:szCs w:val="27"/>
          <w:lang w:bidi="fa-IR"/>
        </w:rPr>
        <w:t xml:space="preserve">) into 2 </w:t>
      </w:r>
      <w:r>
        <w:rPr/>
      </w:r>
      <m:oMath xmlns:m="http://schemas.openxmlformats.org/officeDocument/2006/math">
        <m:r>
          <w:rPr>
            <w:rFonts w:ascii="Cambria Math" w:hAnsi="Cambria Math"/>
          </w:rPr>
          <m:t xml:space="preserve">×</m:t>
        </m:r>
      </m:oMath>
      <w:r>
        <w:rPr>
          <w:rFonts w:eastAsia="Times New Roman" w:ascii="Arial" w:hAnsi="Arial" w:asciiTheme="minorBidi" w:hAnsiTheme="minorBidi"/>
          <w:color w:val="0E101A"/>
          <w:sz w:val="27"/>
          <w:szCs w:val="27"/>
          <w:lang w:bidi="fa-IR"/>
        </w:rPr>
        <w:t xml:space="preserve"> log(</w:t>
      </w:r>
      <w:r>
        <w:rPr/>
      </w:r>
      <m:oMath xmlns:m="http://schemas.openxmlformats.org/officeDocument/2006/math">
        <m:r>
          <w:rPr>
            <w:rFonts w:ascii="Cambria Math" w:hAnsi="Cambria Math"/>
          </w:rPr>
          <m:t xml:space="preserve">σ</m:t>
        </m:r>
      </m:oMath>
      <w:r>
        <w:rPr>
          <w:rFonts w:eastAsia="Times New Roman" w:ascii="Arial" w:hAnsi="Arial" w:asciiTheme="minorBidi" w:hAnsiTheme="minorBidi"/>
          <w:color w:val="0E101A"/>
          <w:sz w:val="27"/>
          <w:szCs w:val="27"/>
          <w:lang w:bidi="fa-IR"/>
        </w:rPr>
        <w:t>)</w:t>
      </w:r>
    </w:p>
    <w:p>
      <w:pPr>
        <w:pStyle w:val="Normal"/>
        <w:spacing w:lineRule="auto" w:line="240" w:before="0" w:after="0"/>
        <w:jc w:val="both"/>
        <w:rPr>
          <w:rFonts w:ascii="Arial" w:hAnsi="Arial" w:eastAsia="Times New Roman" w:asciiTheme="minorBidi" w:hAnsiTheme="minorBidi"/>
          <w:color w:val="0E101A"/>
          <w:sz w:val="27"/>
          <w:szCs w:val="27"/>
          <w:lang w:bidi="fa-IR"/>
        </w:rPr>
      </w:pPr>
      <w:r>
        <w:rPr>
          <w:rFonts w:eastAsia="Times New Roman" w:ascii="Arial" w:hAnsi="Arial" w:asciiTheme="minorBidi" w:hAnsiTheme="minorBidi"/>
          <w:color w:val="0E101A"/>
          <w:sz w:val="27"/>
          <w:szCs w:val="27"/>
          <w:lang w:bidi="fa-IR"/>
        </w:rPr>
        <w:t>Step 7) Lastly, the 2 divided by 2 term cancels out.</w:t>
      </w:r>
    </w:p>
    <w:p>
      <w:pPr>
        <w:pStyle w:val="Normal"/>
        <w:jc w:val="both"/>
        <w:rPr>
          <w:rFonts w:ascii="Arial" w:hAnsi="Arial" w:eastAsia="Times New Roman" w:asciiTheme="minorBidi" w:hAnsiTheme="minorBidi"/>
          <w:color w:val="0E101A"/>
          <w:sz w:val="27"/>
          <w:szCs w:val="27"/>
          <w:lang w:bidi="fa-IR"/>
        </w:rPr>
      </w:pPr>
      <w:r>
        <w:rPr>
          <w:rFonts w:eastAsia="Times New Roman" w:ascii="Arial" w:hAnsi="Arial"/>
          <w:color w:val="0E101A"/>
          <w:sz w:val="27"/>
          <w:szCs w:val="27"/>
          <w:lang w:bidi="fa-IR"/>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data_loading</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asciiTheme="minorBidi" w:hAnsiTheme="minorBidi"/>
          <w:color w:val="0E101A"/>
          <w:sz w:val="27"/>
          <w:szCs w:val="27"/>
        </w:rPr>
        <w:t>cross_validation</w:t>
      </w:r>
    </w:p>
    <w:p>
      <w:pPr>
        <w:pStyle w:val="Normal"/>
        <w:spacing w:lineRule="auto" w:line="240" w:before="0" w:after="0"/>
        <w:jc w:val="both"/>
        <w:rPr>
          <w:rFonts w:ascii="Arial" w:hAnsi="Arial" w:eastAsia="Times New Roman" w:asciiTheme="minorBidi" w:hAnsiTheme="minorBidi"/>
          <w:color w:val="0E101A"/>
          <w:sz w:val="27"/>
          <w:szCs w:val="27"/>
        </w:rPr>
      </w:pPr>
      <w:r>
        <w:rPr>
          <w:rFonts w:eastAsia="Times New Roman" w:ascii="Arial" w:hAnsi="Arial"/>
          <w:color w:val="0E101A"/>
          <w:sz w:val="27"/>
          <w:szCs w:val="27"/>
        </w:rPr>
      </w:r>
    </w:p>
    <w:p>
      <w:pPr>
        <w:pStyle w:val="Normal"/>
        <w:spacing w:lineRule="auto" w:line="240" w:before="0" w:after="0"/>
        <w:jc w:val="both"/>
        <w:rPr>
          <w:rFonts w:ascii="Arial" w:hAnsi="Arial" w:asciiTheme="minorBidi" w:hAnsiTheme="minorBidi"/>
          <w:sz w:val="27"/>
          <w:szCs w:val="27"/>
        </w:rPr>
      </w:pPr>
      <w:r>
        <w:rPr>
          <w:rFonts w:ascii="Arial" w:hAnsi="Arial" w:asciiTheme="minorBidi" w:hAnsiTheme="minorBidi"/>
          <w:sz w:val="27"/>
          <w:szCs w:val="27"/>
        </w:rPr>
        <w:t>preprocess to clean data</w:t>
      </w:r>
    </w:p>
    <w:p>
      <w:pPr>
        <w:pStyle w:val="Normal"/>
        <w:spacing w:lineRule="auto" w:line="240" w:before="0" w:after="0"/>
        <w:jc w:val="both"/>
        <w:rPr>
          <w:rFonts w:ascii="Arial" w:hAnsi="Arial" w:asciiTheme="minorBidi" w:hAnsiTheme="minorBidi"/>
          <w:sz w:val="27"/>
          <w:szCs w:val="27"/>
        </w:rPr>
      </w:pPr>
      <w:r>
        <w:rPr>
          <w:rFonts w:asciiTheme="minorBidi" w:hAnsiTheme="minorBidi" w:ascii="Arial" w:hAnsi="Arial"/>
          <w:sz w:val="27"/>
          <w:szCs w:val="27"/>
        </w:rPr>
      </w:r>
    </w:p>
    <w:p>
      <w:pPr>
        <w:pStyle w:val="Normal"/>
        <w:spacing w:lineRule="auto" w:line="240" w:before="0" w:after="0"/>
        <w:jc w:val="both"/>
        <w:rPr>
          <w:rFonts w:ascii="Arial" w:hAnsi="Arial" w:asciiTheme="minorBidi" w:hAnsiTheme="minorBidi"/>
          <w:sz w:val="27"/>
          <w:szCs w:val="27"/>
        </w:rPr>
      </w:pPr>
      <w:r>
        <w:rPr>
          <w:rFonts w:ascii="Arial" w:hAnsi="Arial" w:asciiTheme="minorBidi" w:hAnsiTheme="minorBidi"/>
          <w:sz w:val="27"/>
          <w:szCs w:val="27"/>
        </w:rPr>
        <w:t>roc det curves</w:t>
      </w:r>
    </w:p>
    <w:p>
      <w:pPr>
        <w:pStyle w:val="Normal"/>
        <w:spacing w:lineRule="auto" w:line="240" w:before="0" w:after="0"/>
        <w:jc w:val="both"/>
        <w:rPr>
          <w:rFonts w:ascii="Arial" w:hAnsi="Arial" w:asciiTheme="minorBidi" w:hAnsiTheme="minorBidi"/>
          <w:sz w:val="27"/>
          <w:szCs w:val="27"/>
        </w:rPr>
      </w:pPr>
      <w:r>
        <w:rPr>
          <w:rFonts w:asciiTheme="minorBidi" w:hAnsiTheme="minorBidi" w:ascii="Arial" w:hAnsi="Arial"/>
          <w:sz w:val="27"/>
          <w:szCs w:val="27"/>
        </w:rPr>
      </w:r>
    </w:p>
    <w:p>
      <w:pPr>
        <w:pStyle w:val="Normal"/>
        <w:spacing w:lineRule="auto" w:line="240" w:before="0" w:after="0"/>
        <w:jc w:val="both"/>
        <w:rPr>
          <w:rFonts w:ascii="Arial" w:hAnsi="Arial" w:asciiTheme="minorBidi" w:hAnsiTheme="minorBidi"/>
          <w:sz w:val="27"/>
          <w:szCs w:val="27"/>
        </w:rPr>
      </w:pPr>
      <w:r>
        <w:rPr>
          <w:rFonts w:ascii="Arial" w:hAnsi="Arial" w:asciiTheme="minorBidi" w:hAnsiTheme="minorBidi"/>
          <w:sz w:val="27"/>
          <w:szCs w:val="27"/>
        </w:rPr>
        <w:t>run Gaussian main</w:t>
      </w:r>
    </w:p>
    <w:p>
      <w:pPr>
        <w:pStyle w:val="Normal"/>
        <w:spacing w:lineRule="auto" w:line="240" w:before="0" w:after="0"/>
        <w:jc w:val="both"/>
        <w:rPr>
          <w:rFonts w:ascii="Arial" w:hAnsi="Arial" w:asciiTheme="minorBidi" w:hAnsiTheme="minorBidi"/>
          <w:sz w:val="27"/>
          <w:szCs w:val="27"/>
          <w:lang w:bidi="fa-IR"/>
        </w:rPr>
      </w:pPr>
      <w:r>
        <w:rPr>
          <w:rFonts w:asciiTheme="minorBidi" w:hAnsiTheme="minorBidi" w:ascii="Arial" w:hAnsi="Arial"/>
          <w:sz w:val="27"/>
          <w:szCs w:val="27"/>
          <w:lang w:bidi="fa-IR"/>
        </w:rPr>
      </w:r>
    </w:p>
    <w:p>
      <w:pPr>
        <w:pStyle w:val="Normal"/>
        <w:spacing w:lineRule="auto" w:line="240" w:before="0" w:after="0"/>
        <w:jc w:val="both"/>
        <w:rPr>
          <w:rFonts w:ascii="Arial" w:hAnsi="Arial" w:asciiTheme="minorBidi" w:hAnsiTheme="minorBidi"/>
          <w:sz w:val="27"/>
          <w:szCs w:val="27"/>
          <w:lang w:bidi="fa-IR"/>
        </w:rPr>
      </w:pPr>
      <w:r>
        <w:rPr>
          <w:rFonts w:ascii="Arial" w:hAnsi="Arial" w:asciiTheme="minorBidi" w:hAnsiTheme="minorBidi"/>
          <w:sz w:val="27"/>
          <w:szCs w:val="27"/>
          <w:lang w:bidi="fa-IR"/>
        </w:rPr>
        <w:t>Accureccy ha ke chap mishan</w:t>
      </w:r>
    </w:p>
    <w:sectPr>
      <w:type w:val="nextPage"/>
      <w:pgSz w:w="12240" w:h="15840"/>
      <w:pgMar w:left="720" w:right="720" w:header="0" w:top="720" w:footer="0" w:bottom="720"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6"/>
    <w:lvlOverride w:ilvl="0">
      <w:startOverride w:val="1"/>
    </w:lvlOverride>
  </w:num>
  <w:num w:numId="9">
    <w:abstractNumId w:val="6"/>
  </w:num>
</w:numbering>
</file>

<file path=word/settings.xml><?xml version="1.0" encoding="utf-8"?>
<w:settings xmlns:w="http://schemas.openxmlformats.org/wordprocessingml/2006/main">
  <w:zoom w:percent="106"/>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itolo3">
    <w:name w:val="Heading 3"/>
    <w:basedOn w:val="Normal"/>
    <w:link w:val="Heading3Char"/>
    <w:uiPriority w:val="9"/>
    <w:qFormat/>
    <w:rsid w:val="00420e06"/>
    <w:pPr>
      <w:suppressAutoHyphens w:val="false"/>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character" w:styleId="HeaderChar" w:customStyle="1">
    <w:name w:val="Header Char"/>
    <w:basedOn w:val="DefaultParagraphFont"/>
    <w:link w:val="Header"/>
    <w:uiPriority w:val="99"/>
    <w:qFormat/>
    <w:rsid w:val="00420e06"/>
    <w:rPr/>
  </w:style>
  <w:style w:type="character" w:styleId="FooterChar" w:customStyle="1">
    <w:name w:val="Footer Char"/>
    <w:basedOn w:val="DefaultParagraphFont"/>
    <w:link w:val="Footer"/>
    <w:uiPriority w:val="99"/>
    <w:qFormat/>
    <w:rsid w:val="00420e06"/>
    <w:rPr/>
  </w:style>
  <w:style w:type="character" w:styleId="Heading3Char" w:customStyle="1">
    <w:name w:val="Heading 3 Char"/>
    <w:basedOn w:val="DefaultParagraphFont"/>
    <w:link w:val="Heading3"/>
    <w:uiPriority w:val="9"/>
    <w:qFormat/>
    <w:rsid w:val="00420e06"/>
    <w:rPr>
      <w:rFonts w:ascii="Times New Roman" w:hAnsi="Times New Roman" w:eastAsia="Times New Roman" w:cs="Times New Roman"/>
      <w:b/>
      <w:bCs/>
      <w:sz w:val="27"/>
      <w:szCs w:val="27"/>
    </w:rPr>
  </w:style>
  <w:style w:type="character" w:styleId="Enfasi">
    <w:name w:val="Enfasi"/>
    <w:basedOn w:val="DefaultParagraphFont"/>
    <w:uiPriority w:val="20"/>
    <w:qFormat/>
    <w:rsid w:val="00420e06"/>
    <w:rPr>
      <w:i/>
      <w:iCs/>
    </w:rPr>
  </w:style>
  <w:style w:type="character" w:styleId="CollegamentoInternet">
    <w:name w:val="Collegamento Internet"/>
    <w:rPr>
      <w:color w:val="000080"/>
      <w:u w:val="single"/>
      <w:lang w:val="zxx" w:eastAsia="zxx" w:bidi="zxx"/>
    </w:rPr>
  </w:style>
  <w:style w:type="paragraph" w:styleId="Titolo" w:customStyle="1">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customStyle="1">
    <w:name w:val="Indice"/>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ormalWeb">
    <w:name w:val="Normal (Web)"/>
    <w:basedOn w:val="Normal"/>
    <w:uiPriority w:val="99"/>
    <w:semiHidden/>
    <w:unhideWhenUsed/>
    <w:qFormat/>
    <w:rsid w:val="00574e15"/>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574e15"/>
    <w:pPr>
      <w:spacing w:before="0" w:after="160"/>
      <w:ind w:left="720" w:hanging="0"/>
      <w:contextualSpacing/>
    </w:pPr>
    <w:rPr/>
  </w:style>
  <w:style w:type="paragraph" w:styleId="Intestazioneepidipagina">
    <w:name w:val="Intestazione e piè di pagina"/>
    <w:basedOn w:val="Normal"/>
    <w:qFormat/>
    <w:pPr/>
    <w:rPr/>
  </w:style>
  <w:style w:type="paragraph" w:styleId="Intestazione">
    <w:name w:val="Header"/>
    <w:basedOn w:val="Normal"/>
    <w:link w:val="HeaderChar"/>
    <w:uiPriority w:val="99"/>
    <w:unhideWhenUsed/>
    <w:rsid w:val="00420e06"/>
    <w:pPr>
      <w:tabs>
        <w:tab w:val="clear" w:pos="720"/>
        <w:tab w:val="center" w:pos="4680" w:leader="none"/>
        <w:tab w:val="right" w:pos="9360" w:leader="none"/>
      </w:tabs>
      <w:spacing w:lineRule="auto" w:line="240" w:before="0" w:after="0"/>
    </w:pPr>
    <w:rPr/>
  </w:style>
  <w:style w:type="paragraph" w:styleId="Pidipagina">
    <w:name w:val="Footer"/>
    <w:basedOn w:val="Normal"/>
    <w:link w:val="FooterChar"/>
    <w:uiPriority w:val="99"/>
    <w:unhideWhenUsed/>
    <w:rsid w:val="00420e0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e3a8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color="000000" w:themeColor="text1" w:sz="4" w:space="0"/>
        </w:tcBorders>
      </w:tcPr>
    </w:tblStylePr>
    <w:tblStylePr w:type="lastRow">
      <w:rPr>
        <w:b/>
        <w:bCs/>
      </w:rPr>
      <w:tblPr/>
      <w:tcPr>
        <w:tcBorders>
          <w:top w:val="sing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d70644"/>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289615@studenti.polito.it"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7115</TotalTime>
  <Application>LibreOffice/7.0.2.2$Windows_X86_64 LibreOffice_project/8349ace3c3162073abd90d81fd06dcfb6b36b994</Application>
  <Pages>13</Pages>
  <Words>2142</Words>
  <Characters>11989</Characters>
  <CharactersWithSpaces>13922</CharactersWithSpaces>
  <Paragraphs>209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2021-05-11T15:21:00Z</dcterms:created>
  <dc:creator>Hossein.JvdZ</dc:creator>
  <dc:description/>
  <dc:language>it-IT</dc:language>
  <cp:lastModifiedBy/>
  <dcterms:modified xsi:type="dcterms:W3CDTF">2021-06-10T12:20:21Z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