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D0613" w:rsidRDefault="00563362">
      <w:pPr>
        <w:spacing w:before="240" w:after="240"/>
        <w:rPr>
          <w:u w:val="single"/>
        </w:rPr>
      </w:pPr>
      <w:bookmarkStart w:id="0" w:name="_GoBack"/>
      <w:bookmarkEnd w:id="0"/>
      <w:r>
        <w:rPr>
          <w:u w:val="single"/>
        </w:rPr>
        <w:t>Given the provided data, what are the conclusions that we can draw about crowdfunding campaigns?</w:t>
      </w:r>
    </w:p>
    <w:p w14:paraId="00000002" w14:textId="77777777" w:rsidR="004D0613" w:rsidRDefault="00563362">
      <w:pPr>
        <w:spacing w:before="240" w:after="240"/>
      </w:pPr>
      <w:r>
        <w:t>Based on the graphs created we can see that there were a lot of campaigns for the creative arts that were funded – the top three were theatre, film and music.  However, this cannot be the sole metric of success – these three areas also had the highest numb</w:t>
      </w:r>
      <w:r>
        <w:t xml:space="preserve">er of failed campaigns.  </w:t>
      </w:r>
      <w:proofErr w:type="gramStart"/>
      <w:r>
        <w:t>There was an area that</w:t>
      </w:r>
      <w:proofErr w:type="gramEnd"/>
      <w:r>
        <w:t xml:space="preserve"> had much fewer campaigns that were all funded e.g. journalism.</w:t>
      </w:r>
    </w:p>
    <w:p w14:paraId="00000003" w14:textId="77777777" w:rsidR="004D0613" w:rsidRDefault="00563362">
      <w:pPr>
        <w:spacing w:before="240" w:after="240"/>
      </w:pPr>
      <w:r>
        <w:t xml:space="preserve">There were many campaigns for plays that </w:t>
      </w:r>
      <w:proofErr w:type="gramStart"/>
      <w:r>
        <w:t>were funded</w:t>
      </w:r>
      <w:proofErr w:type="gramEnd"/>
      <w:r>
        <w:t xml:space="preserve"> – reflecting the high level of theatre </w:t>
      </w:r>
      <w:proofErr w:type="spellStart"/>
      <w:r>
        <w:t>kickstarters</w:t>
      </w:r>
      <w:proofErr w:type="spellEnd"/>
      <w:r>
        <w:t xml:space="preserve"> as a parent category, but again it conta</w:t>
      </w:r>
      <w:r>
        <w:t xml:space="preserve">ined a high number of failed campaigns.  There were areas that had much fewer campaigns that </w:t>
      </w:r>
      <w:proofErr w:type="gramStart"/>
      <w:r>
        <w:t>were all funded</w:t>
      </w:r>
      <w:proofErr w:type="gramEnd"/>
      <w:r>
        <w:t xml:space="preserve"> – world music and audio.  Cancelled campaigns occupied the least space – suggesting that campaigns </w:t>
      </w:r>
      <w:proofErr w:type="gramStart"/>
      <w:r>
        <w:t>are either funded</w:t>
      </w:r>
      <w:proofErr w:type="gramEnd"/>
      <w:r>
        <w:t xml:space="preserve"> or not.</w:t>
      </w:r>
    </w:p>
    <w:p w14:paraId="00000004" w14:textId="77777777" w:rsidR="004D0613" w:rsidRDefault="00563362">
      <w:pPr>
        <w:spacing w:before="240" w:after="240"/>
      </w:pPr>
      <w:r>
        <w:t>Geography does influen</w:t>
      </w:r>
      <w:r>
        <w:t xml:space="preserve">ce whether a campaign is successful - but it in a sub category by sub category basis for example, the percentage of theatre </w:t>
      </w:r>
      <w:proofErr w:type="spellStart"/>
      <w:r>
        <w:t>kickstarters</w:t>
      </w:r>
      <w:proofErr w:type="spellEnd"/>
      <w:r>
        <w:t xml:space="preserve"> that </w:t>
      </w:r>
      <w:proofErr w:type="gramStart"/>
      <w:r>
        <w:t>were funded</w:t>
      </w:r>
      <w:proofErr w:type="gramEnd"/>
      <w:r>
        <w:t xml:space="preserve"> does not vary too much from country to country.  However, for technology, the proportion of successful</w:t>
      </w:r>
      <w:r>
        <w:t>ly funded campaigns in this area from e.g. Italy and Canada were significantly higher.</w:t>
      </w:r>
    </w:p>
    <w:p w14:paraId="00000005" w14:textId="77777777" w:rsidR="004D0613" w:rsidRDefault="00563362">
      <w:pPr>
        <w:spacing w:before="240" w:after="240"/>
      </w:pPr>
      <w:r>
        <w:t xml:space="preserve">August appears to be the worst month to launch a </w:t>
      </w:r>
      <w:proofErr w:type="gramStart"/>
      <w:r>
        <w:t>Kickstarter</w:t>
      </w:r>
      <w:proofErr w:type="gramEnd"/>
      <w:r>
        <w:t xml:space="preserve"> as the gap on the graph between successful and unsuccessful campaigns is the smallest.</w:t>
      </w:r>
    </w:p>
    <w:p w14:paraId="00000006" w14:textId="77777777" w:rsidR="004D0613" w:rsidRDefault="00563362">
      <w:pPr>
        <w:spacing w:before="240" w:after="240"/>
        <w:rPr>
          <w:u w:val="single"/>
        </w:rPr>
      </w:pPr>
      <w:r>
        <w:rPr>
          <w:u w:val="single"/>
        </w:rPr>
        <w:t>What are some limitat</w:t>
      </w:r>
      <w:r>
        <w:rPr>
          <w:u w:val="single"/>
        </w:rPr>
        <w:t>ions of the dataset?</w:t>
      </w:r>
    </w:p>
    <w:p w14:paraId="00000007" w14:textId="77777777" w:rsidR="004D0613" w:rsidRDefault="00563362">
      <w:pPr>
        <w:spacing w:before="240" w:after="240"/>
      </w:pPr>
      <w:r>
        <w:t xml:space="preserve">There are extremes in the dataset as to what constitutes a successful campaign.  Some campaigns required very little investment to get funded (£100) to those that require a </w:t>
      </w:r>
      <w:proofErr w:type="gramStart"/>
      <w:r>
        <w:t>six figure</w:t>
      </w:r>
      <w:proofErr w:type="gramEnd"/>
      <w:r>
        <w:t xml:space="preserve"> level of investment.  Is it </w:t>
      </w:r>
      <w:proofErr w:type="gramStart"/>
      <w:r>
        <w:t>really appropriate</w:t>
      </w:r>
      <w:proofErr w:type="gramEnd"/>
      <w:r>
        <w:t xml:space="preserve"> to c</w:t>
      </w:r>
      <w:r>
        <w:t>onsider the extremes together as an indicator of overall trends?</w:t>
      </w:r>
    </w:p>
    <w:p w14:paraId="00000008" w14:textId="77777777" w:rsidR="004D0613" w:rsidRDefault="00563362">
      <w:pPr>
        <w:spacing w:before="240" w:after="240"/>
      </w:pPr>
      <w:r>
        <w:t xml:space="preserve">One key limitation is the variation in the numbers of campaigns between categories, so caution needs to </w:t>
      </w:r>
      <w:proofErr w:type="gramStart"/>
      <w:r>
        <w:t>be applied</w:t>
      </w:r>
      <w:proofErr w:type="gramEnd"/>
      <w:r>
        <w:t>.  If you consider e.g. Journalism on its own with all four campaigns being f</w:t>
      </w:r>
      <w:r>
        <w:t>unded, is this an outlier – or were they four very well run, desirable campaigns so success could be more probable?</w:t>
      </w:r>
    </w:p>
    <w:p w14:paraId="00000009" w14:textId="77777777" w:rsidR="004D0613" w:rsidRDefault="00563362">
      <w:pPr>
        <w:spacing w:before="240" w:after="240"/>
      </w:pPr>
      <w:r>
        <w:t xml:space="preserve">The dataset does not give us any context either.  We have no way of being able to tell whether for example if a </w:t>
      </w:r>
      <w:proofErr w:type="spellStart"/>
      <w:r>
        <w:t>kickstarter</w:t>
      </w:r>
      <w:proofErr w:type="spellEnd"/>
      <w:r>
        <w:t xml:space="preserve"> failed because i</w:t>
      </w:r>
      <w:r>
        <w:t xml:space="preserve">t was trying to get funding for a project that enters a well-established marketplace.  Many other factors exist such as the actual quality and reputation of the company launching the </w:t>
      </w:r>
      <w:proofErr w:type="spellStart"/>
      <w:r>
        <w:t>kickstarter</w:t>
      </w:r>
      <w:proofErr w:type="spellEnd"/>
      <w:r>
        <w:t xml:space="preserve"> can have an impact on success.  From my personal experience, </w:t>
      </w:r>
      <w:r>
        <w:t xml:space="preserve">I have backed </w:t>
      </w:r>
      <w:proofErr w:type="spellStart"/>
      <w:r>
        <w:t>kickstarter</w:t>
      </w:r>
      <w:proofErr w:type="spellEnd"/>
      <w:r>
        <w:t xml:space="preserve"> campaigns for companies that produce </w:t>
      </w:r>
      <w:proofErr w:type="spellStart"/>
      <w:r>
        <w:t>tabletop</w:t>
      </w:r>
      <w:proofErr w:type="spellEnd"/>
      <w:r>
        <w:t xml:space="preserve"> gaming pieces.  </w:t>
      </w:r>
      <w:proofErr w:type="gramStart"/>
      <w:r>
        <w:t>Some are well established, have a reputation for quality and have been successful in multiple previous campaigns.</w:t>
      </w:r>
      <w:proofErr w:type="gramEnd"/>
      <w:r>
        <w:t xml:space="preserve">  Their campaigns tend to </w:t>
      </w:r>
      <w:proofErr w:type="gramStart"/>
      <w:r>
        <w:t>be fully funded</w:t>
      </w:r>
      <w:proofErr w:type="gramEnd"/>
      <w:r>
        <w:t xml:space="preserve"> in under 24 h</w:t>
      </w:r>
      <w:r>
        <w:t>ours – whereas those companies that do not have this history struggle a lot more.  This dataset does not take factors like this into consideration.</w:t>
      </w:r>
    </w:p>
    <w:p w14:paraId="0000000A" w14:textId="77777777" w:rsidR="004D0613" w:rsidRDefault="00563362">
      <w:pPr>
        <w:spacing w:before="240" w:after="240"/>
        <w:rPr>
          <w:u w:val="single"/>
        </w:rPr>
      </w:pPr>
      <w:r>
        <w:rPr>
          <w:u w:val="single"/>
        </w:rPr>
        <w:t>What are some other possible tables and/or graphs that we could create, and what additional value would they</w:t>
      </w:r>
      <w:r>
        <w:rPr>
          <w:u w:val="single"/>
        </w:rPr>
        <w:t xml:space="preserve"> provide?</w:t>
      </w:r>
    </w:p>
    <w:p w14:paraId="0000000B" w14:textId="77777777" w:rsidR="004D0613" w:rsidRDefault="00563362">
      <w:pPr>
        <w:spacing w:before="240" w:after="240"/>
      </w:pPr>
      <w:r>
        <w:lastRenderedPageBreak/>
        <w:t xml:space="preserve">I would look at turning the first three graphs into percentages, to eliminate the swings in the number of campaigns.  If as an </w:t>
      </w:r>
      <w:proofErr w:type="gramStart"/>
      <w:r>
        <w:t>investor</w:t>
      </w:r>
      <w:proofErr w:type="gramEnd"/>
      <w:r>
        <w:t xml:space="preserve"> I could see that e.g. Music had 70% of its campaigns funded whereas Plays had 60% of its campaigns funded, to </w:t>
      </w:r>
      <w:r>
        <w:t>see a return I would look to back a Music campaign as it is more likely to be realised.  This reduces variability in the numbers of campaigns.</w:t>
      </w:r>
    </w:p>
    <w:p w14:paraId="0000000C" w14:textId="77777777" w:rsidR="004D0613" w:rsidRDefault="00563362">
      <w:pPr>
        <w:spacing w:before="240" w:after="240"/>
      </w:pPr>
      <w:r>
        <w:t>I would suggest examining the Percent Funding column further to see which campaigns could be characterised as suc</w:t>
      </w:r>
      <w:r>
        <w:t xml:space="preserve">cessful – so examine the level of overfunding which </w:t>
      </w:r>
      <w:proofErr w:type="gramStart"/>
      <w:r>
        <w:t>could be used</w:t>
      </w:r>
      <w:proofErr w:type="gramEnd"/>
      <w:r>
        <w:t xml:space="preserve"> to indicate popularity and demand for a particular industry / area.  Does a campaign just hit their backing target?  Do certain areas consistently over achieve funding wise?  I could use thi</w:t>
      </w:r>
      <w:r>
        <w:t>s information to try to judge where risk would be minimised.</w:t>
      </w:r>
    </w:p>
    <w:p w14:paraId="0000000D" w14:textId="77777777" w:rsidR="004D0613" w:rsidRDefault="00563362">
      <w:pPr>
        <w:spacing w:before="240" w:after="240"/>
        <w:rPr>
          <w:u w:val="single"/>
        </w:rPr>
      </w:pPr>
      <w:r>
        <w:rPr>
          <w:u w:val="single"/>
        </w:rPr>
        <w:t>Use your data to determine whether the mean or the median better summarises the data.</w:t>
      </w:r>
    </w:p>
    <w:p w14:paraId="0000000E" w14:textId="77777777" w:rsidR="004D0613" w:rsidRDefault="00563362">
      <w:pPr>
        <w:spacing w:before="240" w:after="240"/>
      </w:pPr>
      <w:r>
        <w:t>I would suggest that the Mean summarises the data best.  As the Z calculations show, the vast majority of the</w:t>
      </w:r>
      <w:r>
        <w:t xml:space="preserve"> data (88% successful, 85% unsuccessful) is within </w:t>
      </w:r>
      <w:proofErr w:type="gramStart"/>
      <w:r>
        <w:t>1</w:t>
      </w:r>
      <w:proofErr w:type="gramEnd"/>
      <w:r>
        <w:t xml:space="preserve"> Standard Deviation of the mean – so clustered around it at a greater percentage than for a normal distribution.  That does not mean that the median </w:t>
      </w:r>
      <w:proofErr w:type="gramStart"/>
      <w:r>
        <w:t>cannot be ignored</w:t>
      </w:r>
      <w:proofErr w:type="gramEnd"/>
      <w:r>
        <w:t xml:space="preserve"> however, as the box and whisker plots</w:t>
      </w:r>
      <w:r>
        <w:t xml:space="preserve"> show that there are outliers with high data values that will distort the mean – but as so much of the data is clustered around the mean, it seems appropriate to use that.</w:t>
      </w:r>
    </w:p>
    <w:p w14:paraId="0000000F" w14:textId="77777777" w:rsidR="004D0613" w:rsidRDefault="00563362">
      <w:pPr>
        <w:spacing w:before="240" w:after="240"/>
        <w:rPr>
          <w:u w:val="single"/>
        </w:rPr>
      </w:pPr>
      <w:r>
        <w:rPr>
          <w:u w:val="single"/>
        </w:rPr>
        <w:t>Use your data to determine if there is more variability with successful or unsuccess</w:t>
      </w:r>
      <w:r>
        <w:rPr>
          <w:u w:val="single"/>
        </w:rPr>
        <w:t>ful campaigns.  Does this make sense?  Why or why not?</w:t>
      </w:r>
    </w:p>
    <w:p w14:paraId="00000010" w14:textId="77777777" w:rsidR="004D0613" w:rsidRDefault="00563362">
      <w:pPr>
        <w:spacing w:before="240" w:after="240"/>
      </w:pPr>
      <w:r>
        <w:t xml:space="preserve">The Z scores are similar – the vast majority are within </w:t>
      </w:r>
      <w:proofErr w:type="gramStart"/>
      <w:r>
        <w:t>1</w:t>
      </w:r>
      <w:proofErr w:type="gramEnd"/>
      <w:r>
        <w:t xml:space="preserve"> standard deviation for both, and the outliers have higher Z scores.  Neither have any Z scores less than </w:t>
      </w:r>
      <w:proofErr w:type="gramStart"/>
      <w:r>
        <w:t>-1</w:t>
      </w:r>
      <w:proofErr w:type="gramEnd"/>
      <w:r>
        <w:t xml:space="preserve">. </w:t>
      </w:r>
    </w:p>
    <w:p w14:paraId="00000011" w14:textId="77777777" w:rsidR="004D0613" w:rsidRDefault="00563362">
      <w:pPr>
        <w:spacing w:before="240" w:after="240"/>
      </w:pPr>
      <w:r>
        <w:t xml:space="preserve">It does not surprise me that for </w:t>
      </w:r>
      <w:r>
        <w:t>successful campaigns there are some high positive variance figures – some, if launched at the right time, for a product in demand will be wildly successful, and so above the norm.</w:t>
      </w:r>
    </w:p>
    <w:p w14:paraId="00000012" w14:textId="77777777" w:rsidR="004D0613" w:rsidRDefault="00563362">
      <w:pPr>
        <w:spacing w:before="240" w:after="240"/>
      </w:pPr>
      <w:r>
        <w:t xml:space="preserve">It is however surprising that 12% of the unsuccessful campaigns had greater </w:t>
      </w:r>
      <w:r>
        <w:t xml:space="preserve">positive variances than </w:t>
      </w:r>
      <w:proofErr w:type="gramStart"/>
      <w:r>
        <w:t>+1</w:t>
      </w:r>
      <w:proofErr w:type="gramEnd"/>
      <w:r>
        <w:t xml:space="preserve">.  This would imply that they were able to attract many backers – but either not enough because they needed a lot of backers – or the backers they did get only donated small amounts.  This could be examined further to </w:t>
      </w:r>
      <w:proofErr w:type="gramStart"/>
      <w:r>
        <w:t>see</w:t>
      </w:r>
      <w:proofErr w:type="gramEnd"/>
      <w:r>
        <w:t xml:space="preserve"> which of</w:t>
      </w:r>
      <w:r>
        <w:t xml:space="preserve"> these hypotheses are correct – if any.</w:t>
      </w:r>
    </w:p>
    <w:p w14:paraId="00000013" w14:textId="77777777" w:rsidR="004D0613" w:rsidRDefault="00563362">
      <w:pPr>
        <w:spacing w:before="240" w:after="240"/>
      </w:pPr>
      <w:r>
        <w:t xml:space="preserve">For unsuccessful </w:t>
      </w:r>
      <w:proofErr w:type="gramStart"/>
      <w:r>
        <w:t>campaigns</w:t>
      </w:r>
      <w:proofErr w:type="gramEnd"/>
      <w:r>
        <w:t xml:space="preserve"> this is a surprise as I would have thought that there would have been some highly negative figures.  However, what </w:t>
      </w:r>
      <w:proofErr w:type="gramStart"/>
      <w:r>
        <w:t>is being compared</w:t>
      </w:r>
      <w:proofErr w:type="gramEnd"/>
      <w:r>
        <w:t xml:space="preserve"> is the average backers of unsuccessful campaigns rather </w:t>
      </w:r>
      <w:r>
        <w:t>than campaigns as a whole.  As we are comparing the same outcome, it is not too much of a surprise.</w:t>
      </w:r>
    </w:p>
    <w:p w14:paraId="00000014" w14:textId="77777777" w:rsidR="004D0613" w:rsidRDefault="004D0613"/>
    <w:sectPr w:rsidR="004D06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13"/>
    <w:rsid w:val="004D0613"/>
    <w:rsid w:val="0056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E4E632-DC98-43AF-9B71-7F40246E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Lee</dc:creator>
  <cp:lastModifiedBy>Alexander Lee</cp:lastModifiedBy>
  <cp:revision>2</cp:revision>
  <dcterms:created xsi:type="dcterms:W3CDTF">2024-02-08T17:05:00Z</dcterms:created>
  <dcterms:modified xsi:type="dcterms:W3CDTF">2024-02-08T17:05:00Z</dcterms:modified>
</cp:coreProperties>
</file>