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152E" w:rsidRPr="006B5470" w:rsidRDefault="00F140DD" w:rsidP="006B5470">
      <w:pPr>
        <w:jc w:val="center"/>
        <w:rPr>
          <w:b/>
          <w:u w:val="single"/>
          <w:lang w:val="en-US"/>
        </w:rPr>
      </w:pPr>
      <w:r w:rsidRPr="006B5470">
        <w:rPr>
          <w:b/>
          <w:u w:val="single"/>
          <w:lang w:val="en-US"/>
        </w:rPr>
        <w:t>Summary of the data.</w:t>
      </w:r>
    </w:p>
    <w:p w:rsidR="002728C2" w:rsidRDefault="002728C2">
      <w:pPr>
        <w:rPr>
          <w:lang w:val="en-US"/>
        </w:rPr>
      </w:pPr>
      <w:r>
        <w:rPr>
          <w:lang w:val="en-US"/>
        </w:rPr>
        <w:t>The data as a whole is for 15 schools, with an almost $25 million budget for almost 25,000 students.  Pupils generally score better on the Reading Assessment than the Maths</w:t>
      </w:r>
      <w:bookmarkStart w:id="0" w:name="_GoBack"/>
      <w:bookmarkEnd w:id="0"/>
      <w:r>
        <w:rPr>
          <w:lang w:val="en-US"/>
        </w:rPr>
        <w:t xml:space="preserve"> one, with a higher average score and a greater percentage of pupils passing.  However, there is an element where some pupils have passed one test, but not the other. </w:t>
      </w:r>
    </w:p>
    <w:p w:rsidR="00F140DD" w:rsidRDefault="00F140DD">
      <w:pPr>
        <w:rPr>
          <w:lang w:val="en-US"/>
        </w:rPr>
      </w:pPr>
      <w:r>
        <w:rPr>
          <w:lang w:val="en-US"/>
        </w:rPr>
        <w:t>The data suggests that Charter schools outperform District schools across all metrics.</w:t>
      </w:r>
      <w:r w:rsidR="002728C2">
        <w:rPr>
          <w:lang w:val="en-US"/>
        </w:rPr>
        <w:t xml:space="preserve">  The top five performing schools were all Charter schools, and the bottom five all District schools</w:t>
      </w:r>
    </w:p>
    <w:p w:rsidR="00F140DD" w:rsidRDefault="00F140DD">
      <w:pPr>
        <w:rPr>
          <w:lang w:val="en-US"/>
        </w:rPr>
      </w:pPr>
      <w:r>
        <w:rPr>
          <w:lang w:val="en-US"/>
        </w:rPr>
        <w:t xml:space="preserve">The data also shows that there is not much change between scores </w:t>
      </w:r>
      <w:r w:rsidR="00E91DF6">
        <w:rPr>
          <w:lang w:val="en-US"/>
        </w:rPr>
        <w:t>for both reading and maths across the age range – so Charter schools seem to start higher and maintain it, whereas District schools seem to start a bit lower, and do not close this attainment gap.</w:t>
      </w:r>
    </w:p>
    <w:p w:rsidR="00F140DD" w:rsidRDefault="00F140DD">
      <w:pPr>
        <w:rPr>
          <w:lang w:val="en-US"/>
        </w:rPr>
      </w:pPr>
      <w:r>
        <w:rPr>
          <w:lang w:val="en-US"/>
        </w:rPr>
        <w:t xml:space="preserve">Counter-intuitively, four out of the top five performing schools do it for a smaller budget </w:t>
      </w:r>
      <w:r w:rsidR="00F30F3A">
        <w:rPr>
          <w:lang w:val="en-US"/>
        </w:rPr>
        <w:t xml:space="preserve">per pupil </w:t>
      </w:r>
      <w:r>
        <w:rPr>
          <w:lang w:val="en-US"/>
        </w:rPr>
        <w:t>than the bottom five schools.  This is re-enforced by the spending summary that shows the smaller the per pupil budget, the higher the</w:t>
      </w:r>
      <w:r w:rsidR="002728C2">
        <w:rPr>
          <w:lang w:val="en-US"/>
        </w:rPr>
        <w:t xml:space="preserve"> percentages for those passing Reading, Maths – and those getting both are</w:t>
      </w:r>
      <w:r>
        <w:rPr>
          <w:lang w:val="en-US"/>
        </w:rPr>
        <w:t>.</w:t>
      </w:r>
    </w:p>
    <w:p w:rsidR="00675BF6" w:rsidRDefault="00F140DD" w:rsidP="00675BF6">
      <w:pPr>
        <w:rPr>
          <w:lang w:val="en-US"/>
        </w:rPr>
      </w:pPr>
      <w:r>
        <w:rPr>
          <w:lang w:val="en-US"/>
        </w:rPr>
        <w:t>There is a big drop off in</w:t>
      </w:r>
      <w:r w:rsidR="00675BF6">
        <w:rPr>
          <w:lang w:val="en-US"/>
        </w:rPr>
        <w:t xml:space="preserve"> performance with large schools – which is expected, </w:t>
      </w:r>
      <w:r w:rsidR="006B5470">
        <w:rPr>
          <w:lang w:val="en-US"/>
        </w:rPr>
        <w:t>seeing,</w:t>
      </w:r>
      <w:r w:rsidR="00675BF6">
        <w:rPr>
          <w:lang w:val="en-US"/>
        </w:rPr>
        <w:t xml:space="preserve"> as they are the District </w:t>
      </w:r>
      <w:r w:rsidR="006B5470">
        <w:rPr>
          <w:lang w:val="en-US"/>
        </w:rPr>
        <w:t>Schools, which</w:t>
      </w:r>
      <w:r w:rsidR="00675BF6">
        <w:rPr>
          <w:lang w:val="en-US"/>
        </w:rPr>
        <w:t xml:space="preserve"> reflects the dataset as a whole.  One thing of note is that for District Schools, the individual subject passing rates are much higher than when it is combined, suggesting that there is a greater rater of e.g. pupils passing reading, but not getting Maths.  Yes there is a reduction for Charter Schools but it is much smaller, suggesting a greater rate of when e.g. a pupil passes Maths, the same pupil also passes reading.  The key limiting factor for District Schools is percentage passing Maths as it is significantly lower than the equivalent for reading</w:t>
      </w:r>
      <w:r w:rsidR="00F30F3A">
        <w:rPr>
          <w:lang w:val="en-US"/>
        </w:rPr>
        <w:t>, and against charter schools</w:t>
      </w:r>
      <w:r w:rsidR="00675BF6">
        <w:rPr>
          <w:lang w:val="en-US"/>
        </w:rPr>
        <w:t xml:space="preserve">.   </w:t>
      </w:r>
    </w:p>
    <w:p w:rsidR="00F140DD" w:rsidRDefault="00F140DD">
      <w:pPr>
        <w:rPr>
          <w:lang w:val="en-US"/>
        </w:rPr>
      </w:pPr>
    </w:p>
    <w:p w:rsidR="00F140DD" w:rsidRDefault="00F140DD">
      <w:pPr>
        <w:rPr>
          <w:lang w:val="en-US"/>
        </w:rPr>
      </w:pPr>
    </w:p>
    <w:p w:rsidR="00F140DD" w:rsidRPr="00F140DD" w:rsidRDefault="00F140DD">
      <w:pPr>
        <w:rPr>
          <w:lang w:val="en-US"/>
        </w:rPr>
      </w:pPr>
    </w:p>
    <w:sectPr w:rsidR="00F140DD" w:rsidRPr="00F140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0DD"/>
    <w:rsid w:val="002728C2"/>
    <w:rsid w:val="0053152E"/>
    <w:rsid w:val="00675BF6"/>
    <w:rsid w:val="006B5470"/>
    <w:rsid w:val="009C4B5C"/>
    <w:rsid w:val="00E91DF6"/>
    <w:rsid w:val="00F140DD"/>
    <w:rsid w:val="00F3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3970BF-F207-45D0-8532-A959D8143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Lee</dc:creator>
  <cp:keywords/>
  <dc:description/>
  <cp:lastModifiedBy>Alexander Lee</cp:lastModifiedBy>
  <cp:revision>3</cp:revision>
  <dcterms:created xsi:type="dcterms:W3CDTF">2024-02-29T13:24:00Z</dcterms:created>
  <dcterms:modified xsi:type="dcterms:W3CDTF">2024-02-29T21:24:00Z</dcterms:modified>
</cp:coreProperties>
</file>