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C56" w:rsidRDefault="00787C56" w:rsidP="008565A3">
      <w:pPr>
        <w:spacing w:line="360" w:lineRule="auto"/>
      </w:pPr>
      <w:r>
        <w:t>Dareck Giuliani</w:t>
      </w:r>
    </w:p>
    <w:p w:rsidR="00787C56" w:rsidRDefault="00787C56" w:rsidP="008565A3">
      <w:pPr>
        <w:spacing w:line="360" w:lineRule="auto"/>
      </w:pPr>
      <w:proofErr w:type="spellStart"/>
      <w:r>
        <w:t>Fernbach</w:t>
      </w:r>
      <w:proofErr w:type="spellEnd"/>
    </w:p>
    <w:p w:rsidR="00787C56" w:rsidRDefault="00787C56" w:rsidP="008565A3">
      <w:pPr>
        <w:spacing w:line="360" w:lineRule="auto"/>
      </w:pPr>
      <w:r>
        <w:t>Customer Analytics</w:t>
      </w:r>
    </w:p>
    <w:p w:rsidR="00787C56" w:rsidRDefault="00787C56" w:rsidP="008565A3">
      <w:pPr>
        <w:spacing w:line="360" w:lineRule="auto"/>
      </w:pPr>
      <w:r>
        <w:t>February 6, 2018</w:t>
      </w:r>
    </w:p>
    <w:p w:rsidR="009530C3" w:rsidRPr="009530C3" w:rsidRDefault="009530C3" w:rsidP="008565A3">
      <w:pPr>
        <w:spacing w:line="360" w:lineRule="auto"/>
        <w:jc w:val="center"/>
      </w:pPr>
      <w:r>
        <w:t>Maru Batting Center</w:t>
      </w:r>
    </w:p>
    <w:p w:rsidR="00736427" w:rsidRPr="000B6E4A" w:rsidRDefault="008A2AD8" w:rsidP="008565A3">
      <w:pPr>
        <w:spacing w:line="360" w:lineRule="auto"/>
        <w:rPr>
          <w:b/>
        </w:rPr>
      </w:pPr>
      <w:r w:rsidRPr="000B6E4A">
        <w:rPr>
          <w:b/>
        </w:rPr>
        <w:t>Part 1</w:t>
      </w:r>
      <w:r w:rsidR="00C05733">
        <w:rPr>
          <w:b/>
        </w:rPr>
        <w:t>: Case Questions</w:t>
      </w:r>
    </w:p>
    <w:p w:rsidR="00736427" w:rsidRDefault="00736427" w:rsidP="008565A3">
      <w:pPr>
        <w:pStyle w:val="ListParagraph"/>
        <w:numPr>
          <w:ilvl w:val="0"/>
          <w:numId w:val="2"/>
        </w:numPr>
        <w:spacing w:line="360" w:lineRule="auto"/>
      </w:pPr>
      <w:r w:rsidRPr="00736427">
        <w:t xml:space="preserve"> </w:t>
      </w:r>
      <w:r>
        <w:t>Calculating over an infinite ti</w:t>
      </w:r>
      <w:r w:rsidR="000B6E4A">
        <w:t>me horizon changes CLV slightly;</w:t>
      </w:r>
      <w:r>
        <w:t xml:space="preserve"> </w:t>
      </w:r>
      <w:r w:rsidR="000B6E4A">
        <w:t xml:space="preserve">until survival rate reaches zero customers can contribute value. </w:t>
      </w:r>
    </w:p>
    <w:p w:rsidR="008A2AD8" w:rsidRDefault="00736427" w:rsidP="008565A3">
      <w:pPr>
        <w:pStyle w:val="ListParagraph"/>
        <w:numPr>
          <w:ilvl w:val="0"/>
          <w:numId w:val="2"/>
        </w:numPr>
        <w:spacing w:line="360" w:lineRule="auto"/>
      </w:pPr>
      <w:r>
        <w:t xml:space="preserve"> I chose to use </w:t>
      </w:r>
      <m:oMath>
        <m:r>
          <w:rPr>
            <w:rFonts w:ascii="Cambria Math" w:hAnsi="Cambria Math"/>
          </w:rPr>
          <m:t>CLV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M(1+d)</m:t>
            </m:r>
          </m:num>
          <m:den>
            <m:r>
              <w:rPr>
                <w:rFonts w:ascii="Cambria Math" w:hAnsi="Cambria Math"/>
              </w:rPr>
              <m:t>1+d-r</m:t>
            </m:r>
          </m:den>
        </m:f>
        <m:r>
          <w:rPr>
            <w:rFonts w:ascii="Cambria Math" w:hAnsi="Cambria Math"/>
          </w:rPr>
          <m:t>-AC</m:t>
        </m:r>
      </m:oMath>
      <w:r>
        <w:rPr>
          <w:rFonts w:eastAsiaTheme="minorEastAsia"/>
        </w:rPr>
        <w:t xml:space="preserve"> because MBC receives their payment at the end of the first session, meaning funds are not discounted until the next year. </w:t>
      </w:r>
    </w:p>
    <w:p w:rsidR="005D1210" w:rsidRDefault="00B63093" w:rsidP="008565A3">
      <w:pPr>
        <w:pStyle w:val="ListParagraph"/>
        <w:numPr>
          <w:ilvl w:val="0"/>
          <w:numId w:val="1"/>
        </w:numPr>
        <w:spacing w:line="360" w:lineRule="auto"/>
      </w:pPr>
      <w:r>
        <w:t>Customer Acquisition Cost:</w:t>
      </w:r>
    </w:p>
    <w:p w:rsidR="00B63093" w:rsidRDefault="00B63093" w:rsidP="008565A3">
      <w:pPr>
        <w:pStyle w:val="ListParagraph"/>
        <w:numPr>
          <w:ilvl w:val="1"/>
          <w:numId w:val="1"/>
        </w:numPr>
        <w:spacing w:line="360" w:lineRule="auto"/>
      </w:pPr>
      <w:r>
        <w:t xml:space="preserve">Little Leaguer: </w:t>
      </w:r>
      <w:r>
        <w:rPr>
          <w:rFonts w:cstheme="minorHAnsi"/>
        </w:rPr>
        <w:t>¥</w:t>
      </w:r>
      <w:r>
        <w:t>10</w:t>
      </w:r>
      <w:r w:rsidR="005228DE">
        <w:t>,</w:t>
      </w:r>
      <w:r>
        <w:t>0</w:t>
      </w:r>
      <w:r w:rsidR="005228DE">
        <w:t>00</w:t>
      </w:r>
      <w:bookmarkStart w:id="0" w:name="_GoBack"/>
      <w:bookmarkEnd w:id="0"/>
    </w:p>
    <w:p w:rsidR="00B63093" w:rsidRDefault="00B63093" w:rsidP="008565A3">
      <w:pPr>
        <w:pStyle w:val="ListParagraph"/>
        <w:numPr>
          <w:ilvl w:val="1"/>
          <w:numId w:val="1"/>
        </w:numPr>
        <w:spacing w:line="360" w:lineRule="auto"/>
      </w:pPr>
      <w:r>
        <w:t xml:space="preserve">Summer Slugger: </w:t>
      </w:r>
      <w:r w:rsidR="005228DE">
        <w:rPr>
          <w:rFonts w:cstheme="minorHAnsi"/>
        </w:rPr>
        <w:t>¥10,000</w:t>
      </w:r>
    </w:p>
    <w:p w:rsidR="00B63093" w:rsidRDefault="00B63093" w:rsidP="008565A3">
      <w:pPr>
        <w:pStyle w:val="ListParagraph"/>
        <w:numPr>
          <w:ilvl w:val="1"/>
          <w:numId w:val="1"/>
        </w:numPr>
        <w:spacing w:line="360" w:lineRule="auto"/>
      </w:pPr>
      <w:r>
        <w:t xml:space="preserve">Elite Ballplayer (print ad): </w:t>
      </w:r>
      <w:r w:rsidR="005228DE">
        <w:rPr>
          <w:rFonts w:cstheme="minorHAnsi"/>
        </w:rPr>
        <w:t>¥60,000</w:t>
      </w:r>
    </w:p>
    <w:p w:rsidR="00B63093" w:rsidRDefault="00B63093" w:rsidP="008565A3">
      <w:pPr>
        <w:pStyle w:val="ListParagraph"/>
        <w:numPr>
          <w:ilvl w:val="1"/>
          <w:numId w:val="1"/>
        </w:numPr>
        <w:spacing w:line="360" w:lineRule="auto"/>
      </w:pPr>
      <w:r>
        <w:t xml:space="preserve">Elite Ballplayer (party): </w:t>
      </w:r>
      <w:r w:rsidR="005228DE">
        <w:rPr>
          <w:rFonts w:cstheme="minorHAnsi"/>
        </w:rPr>
        <w:t>¥50,000</w:t>
      </w:r>
    </w:p>
    <w:p w:rsidR="00B63093" w:rsidRPr="00B63093" w:rsidRDefault="00B63093" w:rsidP="008565A3">
      <w:pPr>
        <w:pStyle w:val="ListParagraph"/>
        <w:numPr>
          <w:ilvl w:val="1"/>
          <w:numId w:val="1"/>
        </w:numPr>
        <w:spacing w:line="360" w:lineRule="auto"/>
      </w:pPr>
      <w:r>
        <w:t xml:space="preserve">Entertainment Seekers: </w:t>
      </w:r>
      <w:r w:rsidR="005228DE">
        <w:rPr>
          <w:rFonts w:cstheme="minorHAnsi"/>
        </w:rPr>
        <w:t>¥2,000</w:t>
      </w:r>
    </w:p>
    <w:p w:rsidR="00B63093" w:rsidRPr="00B63093" w:rsidRDefault="00B63093" w:rsidP="008565A3">
      <w:pPr>
        <w:pStyle w:val="ListParagraph"/>
        <w:numPr>
          <w:ilvl w:val="0"/>
          <w:numId w:val="1"/>
        </w:numPr>
        <w:spacing w:line="360" w:lineRule="auto"/>
      </w:pPr>
      <w:r>
        <w:rPr>
          <w:rFonts w:cstheme="minorHAnsi"/>
        </w:rPr>
        <w:t>Without discounting cashflow how soon will MBC break even?</w:t>
      </w:r>
    </w:p>
    <w:p w:rsidR="00B63093" w:rsidRDefault="003E3575" w:rsidP="008565A3">
      <w:pPr>
        <w:pStyle w:val="ListParagraph"/>
        <w:numPr>
          <w:ilvl w:val="1"/>
          <w:numId w:val="1"/>
        </w:numPr>
        <w:spacing w:line="360" w:lineRule="auto"/>
      </w:pPr>
      <w:r>
        <w:t>Little Leaguer: Year 2</w:t>
      </w:r>
    </w:p>
    <w:p w:rsidR="00BF480C" w:rsidRDefault="003E3575" w:rsidP="008565A3">
      <w:pPr>
        <w:pStyle w:val="ListParagraph"/>
        <w:numPr>
          <w:ilvl w:val="1"/>
          <w:numId w:val="1"/>
        </w:numPr>
        <w:spacing w:line="360" w:lineRule="auto"/>
      </w:pPr>
      <w:r>
        <w:t>Summer Sluggers: Year 2</w:t>
      </w:r>
    </w:p>
    <w:p w:rsidR="00BF480C" w:rsidRDefault="00BF480C" w:rsidP="008565A3">
      <w:pPr>
        <w:pStyle w:val="ListParagraph"/>
        <w:numPr>
          <w:ilvl w:val="1"/>
          <w:numId w:val="1"/>
        </w:numPr>
        <w:spacing w:line="360" w:lineRule="auto"/>
      </w:pPr>
      <w:r>
        <w:t>Elite Ballplayer (print ad):</w:t>
      </w:r>
      <w:r w:rsidR="003E3575">
        <w:t xml:space="preserve"> Year 2</w:t>
      </w:r>
    </w:p>
    <w:p w:rsidR="00BF480C" w:rsidRDefault="00BF480C" w:rsidP="008565A3">
      <w:pPr>
        <w:pStyle w:val="ListParagraph"/>
        <w:numPr>
          <w:ilvl w:val="1"/>
          <w:numId w:val="1"/>
        </w:numPr>
        <w:spacing w:line="360" w:lineRule="auto"/>
      </w:pPr>
      <w:r>
        <w:t xml:space="preserve">Elite Ballplayer (party): </w:t>
      </w:r>
      <w:r w:rsidR="00167F7C">
        <w:t>Year 2</w:t>
      </w:r>
    </w:p>
    <w:p w:rsidR="00BF480C" w:rsidRDefault="00BF480C" w:rsidP="008565A3">
      <w:pPr>
        <w:pStyle w:val="ListParagraph"/>
        <w:numPr>
          <w:ilvl w:val="1"/>
          <w:numId w:val="1"/>
        </w:numPr>
        <w:spacing w:line="360" w:lineRule="auto"/>
      </w:pPr>
      <w:r>
        <w:t>Entertainment Seekers:</w:t>
      </w:r>
      <w:r w:rsidR="00167F7C">
        <w:t xml:space="preserve"> Year 2</w:t>
      </w:r>
    </w:p>
    <w:p w:rsidR="009547FC" w:rsidRDefault="009547FC" w:rsidP="008565A3">
      <w:pPr>
        <w:pStyle w:val="ListParagraph"/>
        <w:numPr>
          <w:ilvl w:val="0"/>
          <w:numId w:val="1"/>
        </w:numPr>
        <w:spacing w:line="360" w:lineRule="auto"/>
      </w:pPr>
      <w:r>
        <w:t>Lifetime value</w:t>
      </w:r>
    </w:p>
    <w:p w:rsidR="009547FC" w:rsidRDefault="009547FC" w:rsidP="008565A3">
      <w:pPr>
        <w:pStyle w:val="ListParagraph"/>
        <w:numPr>
          <w:ilvl w:val="1"/>
          <w:numId w:val="1"/>
        </w:numPr>
        <w:spacing w:line="360" w:lineRule="auto"/>
      </w:pPr>
      <w:r>
        <w:t xml:space="preserve">Little Leaguer: </w:t>
      </w:r>
      <w:r>
        <w:rPr>
          <w:rFonts w:cstheme="minorHAnsi"/>
        </w:rPr>
        <w:t>¥</w:t>
      </w:r>
      <w:r>
        <w:t>5,714.29</w:t>
      </w:r>
    </w:p>
    <w:p w:rsidR="009547FC" w:rsidRDefault="009547FC" w:rsidP="008565A3">
      <w:pPr>
        <w:pStyle w:val="ListParagraph"/>
        <w:numPr>
          <w:ilvl w:val="1"/>
          <w:numId w:val="1"/>
        </w:numPr>
        <w:spacing w:line="360" w:lineRule="auto"/>
      </w:pPr>
      <w:r>
        <w:t xml:space="preserve">Summer Sluggers: </w:t>
      </w:r>
      <w:r>
        <w:rPr>
          <w:rFonts w:cstheme="minorHAnsi"/>
        </w:rPr>
        <w:t>¥</w:t>
      </w:r>
      <w:r w:rsidR="00540575">
        <w:t>1,000</w:t>
      </w:r>
    </w:p>
    <w:p w:rsidR="009547FC" w:rsidRDefault="009547FC" w:rsidP="008565A3">
      <w:pPr>
        <w:pStyle w:val="ListParagraph"/>
        <w:numPr>
          <w:ilvl w:val="1"/>
          <w:numId w:val="1"/>
        </w:numPr>
        <w:spacing w:line="360" w:lineRule="auto"/>
      </w:pPr>
      <w:r>
        <w:t xml:space="preserve">Elite Ballplayer (print ad): </w:t>
      </w:r>
      <w:r>
        <w:rPr>
          <w:rFonts w:cstheme="minorHAnsi"/>
        </w:rPr>
        <w:t>¥</w:t>
      </w:r>
      <w:r w:rsidR="00540575">
        <w:t>6,000</w:t>
      </w:r>
    </w:p>
    <w:p w:rsidR="009547FC" w:rsidRDefault="009547FC" w:rsidP="008565A3">
      <w:pPr>
        <w:pStyle w:val="ListParagraph"/>
        <w:numPr>
          <w:ilvl w:val="1"/>
          <w:numId w:val="1"/>
        </w:numPr>
        <w:spacing w:line="360" w:lineRule="auto"/>
      </w:pPr>
      <w:r>
        <w:t xml:space="preserve">Elite Ballplayer (party): </w:t>
      </w:r>
      <w:r>
        <w:rPr>
          <w:rFonts w:cstheme="minorHAnsi"/>
        </w:rPr>
        <w:t>¥</w:t>
      </w:r>
      <w:r w:rsidR="00540575">
        <w:t>16,000</w:t>
      </w:r>
    </w:p>
    <w:p w:rsidR="00D43243" w:rsidRDefault="00FB52CF" w:rsidP="008565A3">
      <w:pPr>
        <w:pStyle w:val="ListParagraph"/>
        <w:numPr>
          <w:ilvl w:val="2"/>
          <w:numId w:val="1"/>
        </w:numPr>
        <w:spacing w:line="360" w:lineRule="auto"/>
      </w:pPr>
      <w:r>
        <w:t xml:space="preserve">MBC should throw the gala event as it produces a high CLV and lower acquisition costs than the print ad. </w:t>
      </w:r>
    </w:p>
    <w:p w:rsidR="009547FC" w:rsidRDefault="009547FC" w:rsidP="008565A3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Entertainment Seekers: </w:t>
      </w:r>
      <w:r>
        <w:rPr>
          <w:rFonts w:cstheme="minorHAnsi"/>
        </w:rPr>
        <w:t>¥</w:t>
      </w:r>
      <w:r w:rsidR="00540575">
        <w:t>200</w:t>
      </w:r>
    </w:p>
    <w:p w:rsidR="009547FC" w:rsidRDefault="00103268" w:rsidP="008565A3">
      <w:pPr>
        <w:pStyle w:val="ListParagraph"/>
        <w:numPr>
          <w:ilvl w:val="0"/>
          <w:numId w:val="1"/>
        </w:numPr>
        <w:spacing w:line="360" w:lineRule="auto"/>
      </w:pPr>
      <w:r>
        <w:t>Most attractive segment</w:t>
      </w:r>
    </w:p>
    <w:p w:rsidR="008A0CD4" w:rsidRDefault="00540575" w:rsidP="008565A3">
      <w:pPr>
        <w:pStyle w:val="ListParagraph"/>
        <w:numPr>
          <w:ilvl w:val="1"/>
          <w:numId w:val="1"/>
        </w:numPr>
        <w:spacing w:line="360" w:lineRule="auto"/>
      </w:pPr>
      <w:r>
        <w:t>The elite ballplayer (party)</w:t>
      </w:r>
      <w:r w:rsidR="00103268">
        <w:t xml:space="preserve"> because they have the largest customer life time value; meaning that they bring in the highest amount of profit despite </w:t>
      </w:r>
      <w:r>
        <w:t>their high cost of acquisition.</w:t>
      </w:r>
    </w:p>
    <w:p w:rsidR="008A0CD4" w:rsidRDefault="008A0CD4" w:rsidP="008565A3">
      <w:pPr>
        <w:pStyle w:val="ListParagraph"/>
        <w:numPr>
          <w:ilvl w:val="0"/>
          <w:numId w:val="1"/>
        </w:numPr>
        <w:spacing w:line="360" w:lineRule="auto"/>
      </w:pPr>
      <w:r>
        <w:t>Which little league?</w:t>
      </w:r>
    </w:p>
    <w:p w:rsidR="008A0CD4" w:rsidRDefault="008A0CD4" w:rsidP="008565A3">
      <w:pPr>
        <w:pStyle w:val="ListParagraph"/>
        <w:numPr>
          <w:ilvl w:val="1"/>
          <w:numId w:val="1"/>
        </w:numPr>
        <w:spacing w:line="360" w:lineRule="auto"/>
      </w:pPr>
      <w:r>
        <w:t xml:space="preserve">MBC should continue to support the Minato ward as they have a higher customer lifetime </w:t>
      </w:r>
      <w:r w:rsidR="0099721A">
        <w:t xml:space="preserve">value than </w:t>
      </w:r>
      <w:proofErr w:type="spellStart"/>
      <w:r w:rsidR="0099721A">
        <w:t>Chi</w:t>
      </w:r>
      <w:r>
        <w:t>yado</w:t>
      </w:r>
      <w:proofErr w:type="spellEnd"/>
      <w:r>
        <w:t xml:space="preserve">. </w:t>
      </w:r>
    </w:p>
    <w:p w:rsidR="0099721A" w:rsidRDefault="0099721A" w:rsidP="008565A3">
      <w:pPr>
        <w:pStyle w:val="ListParagraph"/>
        <w:numPr>
          <w:ilvl w:val="0"/>
          <w:numId w:val="1"/>
        </w:numPr>
        <w:spacing w:line="360" w:lineRule="auto"/>
      </w:pPr>
      <w:r>
        <w:t>Skip</w:t>
      </w:r>
    </w:p>
    <w:p w:rsidR="00B80763" w:rsidRDefault="0099721A" w:rsidP="008565A3">
      <w:pPr>
        <w:pStyle w:val="ListParagraph"/>
        <w:numPr>
          <w:ilvl w:val="0"/>
          <w:numId w:val="1"/>
        </w:numPr>
        <w:spacing w:line="360" w:lineRule="auto"/>
      </w:pPr>
      <w:r>
        <w:t xml:space="preserve">She should not offer this promotion, the added acquisition costs associated with the promotion lower the CLV below that of the original proposition. </w:t>
      </w:r>
    </w:p>
    <w:p w:rsidR="008668C6" w:rsidRPr="00C05733" w:rsidRDefault="008668C6" w:rsidP="008565A3">
      <w:pPr>
        <w:spacing w:line="360" w:lineRule="auto"/>
        <w:rPr>
          <w:rFonts w:eastAsiaTheme="minorEastAsia"/>
          <w:b/>
        </w:rPr>
      </w:pPr>
      <w:r w:rsidRPr="00C05733">
        <w:rPr>
          <w:rFonts w:eastAsiaTheme="minorEastAsia"/>
          <w:b/>
        </w:rPr>
        <w:t>Part 2</w:t>
      </w:r>
      <w:r w:rsidR="00736427" w:rsidRPr="00C05733">
        <w:rPr>
          <w:rFonts w:eastAsiaTheme="minorEastAsia"/>
          <w:b/>
        </w:rPr>
        <w:t>: Sensitivity Analysis</w:t>
      </w:r>
    </w:p>
    <w:p w:rsidR="000521C5" w:rsidRPr="000521C5" w:rsidRDefault="00736427" w:rsidP="008565A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The average CLV </w:t>
      </w:r>
      <w:proofErr w:type="gramStart"/>
      <w:r>
        <w:rPr>
          <w:rFonts w:eastAsiaTheme="minorEastAsia"/>
        </w:rPr>
        <w:t>is</w:t>
      </w:r>
      <w:r w:rsidR="000521C5">
        <w:rPr>
          <w:rFonts w:eastAsiaTheme="minorEastAsia"/>
          <w:b/>
        </w:rPr>
        <w:t xml:space="preserve"> </w:t>
      </w:r>
      <w:r w:rsidR="000521C5" w:rsidRPr="000521C5">
        <w:rPr>
          <w:rFonts w:eastAsiaTheme="minorEastAsia"/>
          <w:b/>
        </w:rPr>
        <w:t xml:space="preserve"> ¥</w:t>
      </w:r>
      <w:proofErr w:type="gramEnd"/>
      <w:r w:rsidR="000521C5" w:rsidRPr="000521C5">
        <w:rPr>
          <w:rFonts w:eastAsiaTheme="minorEastAsia"/>
          <w:b/>
        </w:rPr>
        <w:t>17,999.30</w:t>
      </w:r>
      <w:r w:rsidR="000521C5">
        <w:rPr>
          <w:rFonts w:eastAsiaTheme="minorEastAsia"/>
          <w:b/>
        </w:rPr>
        <w:t>:</w:t>
      </w:r>
      <w:r w:rsidR="000521C5">
        <w:rPr>
          <w:rFonts w:eastAsiaTheme="minorEastAsia"/>
        </w:rPr>
        <w:t xml:space="preserve"> higher than the CLV calculated in part 1 because increases in retention rate increase CLV at an increasing rate. </w:t>
      </w:r>
      <w:r w:rsidR="007D7C19">
        <w:rPr>
          <w:rFonts w:eastAsiaTheme="minorEastAsia"/>
        </w:rPr>
        <w:t xml:space="preserve">Higher values of retention rate increase the mean more than low values of retention rate decrease it. </w:t>
      </w:r>
    </w:p>
    <w:p w:rsidR="008668C6" w:rsidRDefault="008668C6" w:rsidP="008565A3">
      <w:pPr>
        <w:spacing w:line="360" w:lineRule="auto"/>
        <w:rPr>
          <w:rFonts w:eastAsiaTheme="minorEastAsia"/>
        </w:rPr>
      </w:pPr>
    </w:p>
    <w:p w:rsidR="008668C6" w:rsidRDefault="007D7C19" w:rsidP="008565A3">
      <w:pPr>
        <w:spacing w:line="360" w:lineRule="auto"/>
        <w:rPr>
          <w:rFonts w:eastAsiaTheme="minorEastAsia"/>
        </w:rPr>
      </w:pPr>
      <w:r w:rsidRPr="007D7C19">
        <w:rPr>
          <w:noProof/>
          <w:sz w:val="144"/>
        </w:rPr>
        <mc:AlternateContent>
          <mc:Choice Requires="cx1">
            <w:drawing>
              <wp:inline distT="0" distB="0" distL="0" distR="0" wp14:anchorId="1D64FA7A" wp14:editId="1D974C04">
                <wp:extent cx="6362700" cy="2901950"/>
                <wp:effectExtent l="0" t="0" r="0" b="1270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E756E1-DCB9-49AF-B687-F772D8B17F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1D64FA7A" wp14:editId="1D974C04">
                <wp:extent cx="6362700" cy="2901950"/>
                <wp:effectExtent l="0" t="0" r="0" b="1270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E756E1-DCB9-49AF-B687-F772D8B17F8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33E756E1-DCB9-49AF-B687-F772D8B17F8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290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596B57" w:rsidRDefault="000A2779" w:rsidP="008565A3">
      <w:pPr>
        <w:spacing w:line="360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3962400" cy="294657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nsitivity Analys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236" cy="29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19" w:rsidRDefault="007D7C19" w:rsidP="008565A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The histogram is slightly skewed to the right: meaning the average CL</w:t>
      </w:r>
      <w:r w:rsidR="00150CDB">
        <w:rPr>
          <w:rFonts w:eastAsiaTheme="minorEastAsia"/>
        </w:rPr>
        <w:t>V is greater than the median</w:t>
      </w:r>
      <w:r>
        <w:rPr>
          <w:rFonts w:eastAsiaTheme="minorEastAsia"/>
        </w:rPr>
        <w:t xml:space="preserve">. </w:t>
      </w:r>
    </w:p>
    <w:p w:rsidR="008668C6" w:rsidRDefault="006C3F16" w:rsidP="008565A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There are 19 negative values for the sensitivity analysis, composing 15% of the sample.</w:t>
      </w:r>
      <w:r w:rsidR="002902C1">
        <w:rPr>
          <w:rFonts w:eastAsiaTheme="minorEastAsia"/>
        </w:rPr>
        <w:t xml:space="preserve"> Scenarios with a high acquisition cost and low retention rate yield negative CLVs. </w:t>
      </w:r>
    </w:p>
    <w:p w:rsidR="00BB7CFD" w:rsidRDefault="00BB7CFD" w:rsidP="008565A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62 of the scenarios yield a CLV lower than the original</w:t>
      </w:r>
      <w:r w:rsidR="003A2C04">
        <w:rPr>
          <w:rFonts w:eastAsiaTheme="minorEastAsia"/>
        </w:rPr>
        <w:t xml:space="preserve"> (the original CLV is </w:t>
      </w:r>
      <w:r w:rsidR="000A2779">
        <w:rPr>
          <w:rFonts w:eastAsiaTheme="minorEastAsia"/>
        </w:rPr>
        <w:t>near</w:t>
      </w:r>
      <w:r w:rsidR="003A2C04">
        <w:rPr>
          <w:rFonts w:eastAsiaTheme="minorEastAsia"/>
        </w:rPr>
        <w:t xml:space="preserve"> the average)</w:t>
      </w:r>
      <w:r>
        <w:rPr>
          <w:rFonts w:eastAsiaTheme="minorEastAsia"/>
        </w:rPr>
        <w:t xml:space="preserve">. Which is about </w:t>
      </w:r>
      <w:r w:rsidR="003A2C04">
        <w:rPr>
          <w:rFonts w:eastAsiaTheme="minorEastAsia"/>
        </w:rPr>
        <w:t>49.6%</w:t>
      </w:r>
      <w:r>
        <w:rPr>
          <w:rFonts w:eastAsiaTheme="minorEastAsia"/>
        </w:rPr>
        <w:t>; this is logical given the definition of average: half of the values being greater than the 50</w:t>
      </w:r>
      <w:r w:rsidRPr="00BB7CFD">
        <w:rPr>
          <w:rFonts w:eastAsiaTheme="minorEastAsia"/>
          <w:vertAlign w:val="superscript"/>
        </w:rPr>
        <w:t>th</w:t>
      </w:r>
      <w:r w:rsidR="00C05733">
        <w:rPr>
          <w:rFonts w:eastAsiaTheme="minorEastAsia"/>
        </w:rPr>
        <w:t xml:space="preserve"> percentile and</w:t>
      </w:r>
      <w:r w:rsidR="009F111C">
        <w:rPr>
          <w:rFonts w:eastAsiaTheme="minorEastAsia"/>
        </w:rPr>
        <w:t xml:space="preserve"> the </w:t>
      </w:r>
      <w:r>
        <w:rPr>
          <w:rFonts w:eastAsiaTheme="minorEastAsia"/>
        </w:rPr>
        <w:t>other half lower than</w:t>
      </w:r>
      <w:r w:rsidR="00C05733">
        <w:rPr>
          <w:rFonts w:eastAsiaTheme="minorEastAsia"/>
        </w:rPr>
        <w:t xml:space="preserve"> (in a normal distribution)</w:t>
      </w:r>
      <w:r>
        <w:rPr>
          <w:rFonts w:eastAsiaTheme="minorEastAsia"/>
        </w:rPr>
        <w:t xml:space="preserve">. </w:t>
      </w:r>
    </w:p>
    <w:p w:rsidR="002902C1" w:rsidRPr="009530C3" w:rsidRDefault="00C05733" w:rsidP="008565A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After this analysis, I have the same level of confidence in Part 1 calculation</w:t>
      </w:r>
      <w:r w:rsidR="009530C3">
        <w:rPr>
          <w:rFonts w:eastAsiaTheme="minorEastAsia"/>
        </w:rPr>
        <w:t xml:space="preserve">s. The measures of central tendency fall near the initial CLV calculated in Part 1: indicating a good estimate. </w:t>
      </w:r>
    </w:p>
    <w:p w:rsidR="009A36AE" w:rsidRDefault="00561E65" w:rsidP="008565A3">
      <w:pPr>
        <w:spacing w:line="36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B974359" wp14:editId="27D7ECD8">
            <wp:extent cx="4292600" cy="263525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38089CD-4DBB-461E-97B7-FB7DB1003D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61E65" w:rsidRDefault="00561E65" w:rsidP="008565A3">
      <w:pPr>
        <w:spacing w:line="360" w:lineRule="auto"/>
      </w:pPr>
      <w:r>
        <w:rPr>
          <w:noProof/>
        </w:rPr>
        <w:drawing>
          <wp:inline distT="0" distB="0" distL="0" distR="0" wp14:anchorId="717B1841" wp14:editId="1A5E7BBD">
            <wp:extent cx="4279900" cy="2451100"/>
            <wp:effectExtent l="0" t="0" r="635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A1C740F-1CA1-4FE5-B917-E3FFE47C6D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61E65" w:rsidRDefault="00561E65" w:rsidP="008565A3">
      <w:pPr>
        <w:spacing w:line="360" w:lineRule="auto"/>
      </w:pPr>
      <w:r>
        <w:rPr>
          <w:noProof/>
        </w:rPr>
        <w:drawing>
          <wp:inline distT="0" distB="0" distL="0" distR="0" wp14:anchorId="4C8F2BBF" wp14:editId="2B8E13A8">
            <wp:extent cx="4305300" cy="2597150"/>
            <wp:effectExtent l="0" t="0" r="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7471C88-AD55-4CD4-AE92-125EAB1E69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131C3" w:rsidRDefault="00A131C3" w:rsidP="008565A3">
      <w:pPr>
        <w:spacing w:line="360" w:lineRule="auto"/>
      </w:pPr>
    </w:p>
    <w:p w:rsidR="00736427" w:rsidRDefault="00A131C3" w:rsidP="008565A3">
      <w:pPr>
        <w:spacing w:line="360" w:lineRule="auto"/>
      </w:pPr>
      <w:r>
        <w:t xml:space="preserve">Changes in </w:t>
      </w:r>
      <w:proofErr w:type="spellStart"/>
      <w:r>
        <w:t>R are</w:t>
      </w:r>
      <w:proofErr w:type="spellEnd"/>
      <w:r>
        <w:t xml:space="preserve"> more significant than M or AC; because </w:t>
      </w:r>
      <w:r w:rsidR="000A2779">
        <w:t xml:space="preserve">increasing </w:t>
      </w:r>
      <w:r>
        <w:t xml:space="preserve">retention rate increases </w:t>
      </w:r>
      <w:r w:rsidR="000A2779">
        <w:t>CLV at an increasing rate</w:t>
      </w:r>
      <w:r>
        <w:t xml:space="preserve">. The other variables have linear relationships with CLV. Broadly, Maru should focus on increasing R as it increases CLV the most. </w:t>
      </w:r>
    </w:p>
    <w:p w:rsidR="00736427" w:rsidRPr="0007761A" w:rsidRDefault="00736427" w:rsidP="008565A3">
      <w:pPr>
        <w:spacing w:line="360" w:lineRule="auto"/>
        <w:rPr>
          <w:b/>
        </w:rPr>
      </w:pPr>
      <w:r w:rsidRPr="0007761A">
        <w:rPr>
          <w:b/>
        </w:rPr>
        <w:t>Part 3</w:t>
      </w:r>
      <w:r w:rsidR="009530C3">
        <w:rPr>
          <w:b/>
        </w:rPr>
        <w:t>: Reflection</w:t>
      </w:r>
    </w:p>
    <w:p w:rsidR="00167F7C" w:rsidRDefault="00167F7C" w:rsidP="008565A3">
      <w:pPr>
        <w:spacing w:line="360" w:lineRule="auto"/>
      </w:pPr>
      <w:r>
        <w:t xml:space="preserve">From Part 1, the most prominent limitation is the assumption that the margin, </w:t>
      </w:r>
      <w:r w:rsidR="00274C91">
        <w:t>retention rate, and acquisition cost</w:t>
      </w:r>
      <w:r w:rsidR="00784C20">
        <w:t xml:space="preserve"> reflect reality</w:t>
      </w:r>
      <w:r w:rsidR="00274C91">
        <w:t>. The sensitivity a</w:t>
      </w:r>
      <w:r w:rsidR="0007761A">
        <w:t>nalysis reveals that 49%</w:t>
      </w:r>
      <w:r w:rsidR="00274C91">
        <w:t xml:space="preserve"> fall below the </w:t>
      </w:r>
      <w:r w:rsidR="000A2779">
        <w:t>predicted CLV in P</w:t>
      </w:r>
      <w:r w:rsidR="003679BF">
        <w:t xml:space="preserve">art 1. </w:t>
      </w:r>
      <w:r w:rsidR="00AE1C60">
        <w:t xml:space="preserve">One should note the importance of retention rate in capturing customer value as it contributes at an increasing rate. </w:t>
      </w:r>
      <w:r w:rsidR="00784C20">
        <w:t>As a manager at Maru, I would feel confident using the numbers provided to de</w:t>
      </w:r>
      <w:r w:rsidR="003974E4">
        <w:t xml:space="preserve">termine the marketing strategy because the values in the sensitivity analysis hover near the value determined in Part 1; this indicates a reasonable estimate. </w:t>
      </w:r>
    </w:p>
    <w:sectPr w:rsidR="00167F7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EBD" w:rsidRDefault="00841EBD" w:rsidP="009530C3">
      <w:pPr>
        <w:spacing w:after="0" w:line="240" w:lineRule="auto"/>
      </w:pPr>
      <w:r>
        <w:separator/>
      </w:r>
    </w:p>
  </w:endnote>
  <w:endnote w:type="continuationSeparator" w:id="0">
    <w:p w:rsidR="00841EBD" w:rsidRDefault="00841EBD" w:rsidP="0095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EBD" w:rsidRDefault="00841EBD" w:rsidP="009530C3">
      <w:pPr>
        <w:spacing w:after="0" w:line="240" w:lineRule="auto"/>
      </w:pPr>
      <w:r>
        <w:separator/>
      </w:r>
    </w:p>
  </w:footnote>
  <w:footnote w:type="continuationSeparator" w:id="0">
    <w:p w:rsidR="00841EBD" w:rsidRDefault="00841EBD" w:rsidP="0095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0C3" w:rsidRDefault="009530C3">
    <w:pPr>
      <w:pStyle w:val="Header"/>
      <w:jc w:val="right"/>
    </w:pPr>
    <w:r>
      <w:t xml:space="preserve">Giuliani </w:t>
    </w:r>
    <w:sdt>
      <w:sdtPr>
        <w:id w:val="13127587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5A3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530C3" w:rsidRDefault="009530C3" w:rsidP="009530C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78A"/>
    <w:multiLevelType w:val="hybridMultilevel"/>
    <w:tmpl w:val="75BE5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53620"/>
    <w:multiLevelType w:val="hybridMultilevel"/>
    <w:tmpl w:val="58AA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93"/>
    <w:rsid w:val="00032DB6"/>
    <w:rsid w:val="000521C5"/>
    <w:rsid w:val="0007761A"/>
    <w:rsid w:val="000A2779"/>
    <w:rsid w:val="000B6E4A"/>
    <w:rsid w:val="00103268"/>
    <w:rsid w:val="00150CDB"/>
    <w:rsid w:val="00167F7C"/>
    <w:rsid w:val="00274C91"/>
    <w:rsid w:val="002902C1"/>
    <w:rsid w:val="00295D42"/>
    <w:rsid w:val="003679BF"/>
    <w:rsid w:val="003974E4"/>
    <w:rsid w:val="003A2C04"/>
    <w:rsid w:val="003B5729"/>
    <w:rsid w:val="003C4AA3"/>
    <w:rsid w:val="003E3575"/>
    <w:rsid w:val="004217CC"/>
    <w:rsid w:val="004A1E9C"/>
    <w:rsid w:val="005228DE"/>
    <w:rsid w:val="00540575"/>
    <w:rsid w:val="00561E65"/>
    <w:rsid w:val="00596B57"/>
    <w:rsid w:val="005D1210"/>
    <w:rsid w:val="006100E8"/>
    <w:rsid w:val="006C3F16"/>
    <w:rsid w:val="00736427"/>
    <w:rsid w:val="0077751D"/>
    <w:rsid w:val="00784C20"/>
    <w:rsid w:val="00787C56"/>
    <w:rsid w:val="007D10D6"/>
    <w:rsid w:val="007D7C19"/>
    <w:rsid w:val="00822DAC"/>
    <w:rsid w:val="00841EBD"/>
    <w:rsid w:val="008565A3"/>
    <w:rsid w:val="008668C6"/>
    <w:rsid w:val="008A0CD4"/>
    <w:rsid w:val="008A2AD8"/>
    <w:rsid w:val="008F6054"/>
    <w:rsid w:val="0094194D"/>
    <w:rsid w:val="009530C3"/>
    <w:rsid w:val="009547FC"/>
    <w:rsid w:val="0099721A"/>
    <w:rsid w:val="009A36AE"/>
    <w:rsid w:val="009F111C"/>
    <w:rsid w:val="00A131C3"/>
    <w:rsid w:val="00A92A82"/>
    <w:rsid w:val="00AA733E"/>
    <w:rsid w:val="00AE1C60"/>
    <w:rsid w:val="00B63093"/>
    <w:rsid w:val="00B80763"/>
    <w:rsid w:val="00B90079"/>
    <w:rsid w:val="00BB7CFD"/>
    <w:rsid w:val="00BF480C"/>
    <w:rsid w:val="00C05733"/>
    <w:rsid w:val="00D43243"/>
    <w:rsid w:val="00D637A6"/>
    <w:rsid w:val="00E95DA2"/>
    <w:rsid w:val="00F00A3B"/>
    <w:rsid w:val="00F00F5F"/>
    <w:rsid w:val="00F120AF"/>
    <w:rsid w:val="00F71737"/>
    <w:rsid w:val="00F859F6"/>
    <w:rsid w:val="00FB18FB"/>
    <w:rsid w:val="00FB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4981"/>
  <w15:chartTrackingRefBased/>
  <w15:docId w15:val="{198F7A0C-8BB7-4FCC-874E-76A9B243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0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0763"/>
    <w:rPr>
      <w:color w:val="808080"/>
    </w:rPr>
  </w:style>
  <w:style w:type="table" w:styleId="TableGrid">
    <w:name w:val="Table Grid"/>
    <w:basedOn w:val="TableNormal"/>
    <w:uiPriority w:val="39"/>
    <w:rsid w:val="006C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0C3"/>
  </w:style>
  <w:style w:type="paragraph" w:styleId="Footer">
    <w:name w:val="footer"/>
    <w:basedOn w:val="Normal"/>
    <w:link w:val="FooterChar"/>
    <w:uiPriority w:val="99"/>
    <w:unhideWhenUsed/>
    <w:rsid w:val="0095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Law\Downloads\Semester%202\Customer%20Analytics\Maru%20Batting\Maru%20Batting%20Cen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Law\Downloads\Semester%202\Customer%20Analytics\Maru%20Batting\Maru%20Batting%20Cent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%20Law\Downloads\Semester%202\Customer%20Analytics\Maru%20Batting\Maru%20Batting%20Cente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The%20Law\Downloads\Semester%202\Customer%20Analytics\Maru%20Batting\Maru%20Batting%20Cent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Change</a:t>
            </a:r>
            <a:r>
              <a:rPr lang="en-US" baseline="0"/>
              <a:t> in 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R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val>
            <c:numRef>
              <c:f>Sheet1!$D$2:$D$6</c:f>
              <c:numCache>
                <c:formatCode>General</c:formatCode>
                <c:ptCount val="5"/>
                <c:pt idx="0">
                  <c:v>0.48</c:v>
                </c:pt>
                <c:pt idx="1">
                  <c:v>0.54</c:v>
                </c:pt>
                <c:pt idx="2">
                  <c:v>0.6</c:v>
                </c:pt>
                <c:pt idx="3">
                  <c:v>0.66</c:v>
                </c:pt>
                <c:pt idx="4">
                  <c:v>0.72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F3-4977-8A2A-F7DCAFFDBC0A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CLV with AC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Sheet1!$G$2:$G$6</c:f>
              <c:numCache>
                <c:formatCode>_-[$¥-411]* #,##0.00_-;\-[$¥-411]* #,##0.00_-;_-[$¥-411]* "-"??_-;_-@_-</c:formatCode>
                <c:ptCount val="5"/>
                <c:pt idx="0">
                  <c:v>3225.8064516128943</c:v>
                </c:pt>
                <c:pt idx="1">
                  <c:v>8928.5714285714203</c:v>
                </c:pt>
                <c:pt idx="2">
                  <c:v>15999.999999999985</c:v>
                </c:pt>
                <c:pt idx="3">
                  <c:v>24999.999999999985</c:v>
                </c:pt>
                <c:pt idx="4">
                  <c:v>36842.105263157864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F3-4977-8A2A-F7DCAFFDB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6361800"/>
        <c:axId val="596361472"/>
      </c:lineChart>
      <c:catAx>
        <c:axId val="59636180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361472"/>
        <c:crosses val="autoZero"/>
        <c:auto val="0"/>
        <c:lblAlgn val="ctr"/>
        <c:lblOffset val="100"/>
        <c:noMultiLvlLbl val="0"/>
      </c:catAx>
      <c:valAx>
        <c:axId val="59636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361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Change</a:t>
            </a:r>
            <a:r>
              <a:rPr lang="en-US" baseline="0"/>
              <a:t> in 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Sheet1!$G$9:$G$13</c:f>
              <c:numCache>
                <c:formatCode>_-[$¥-411]* #,##0.00_-;\-[$¥-411]* #,##0.00_-;_-[$¥-411]* "-"??_-;_-@_-</c:formatCode>
                <c:ptCount val="5"/>
                <c:pt idx="0">
                  <c:v>2799.9999999999927</c:v>
                </c:pt>
                <c:pt idx="1">
                  <c:v>9399.9999999999927</c:v>
                </c:pt>
                <c:pt idx="2">
                  <c:v>15999.999999999985</c:v>
                </c:pt>
                <c:pt idx="3">
                  <c:v>22599.999999999985</c:v>
                </c:pt>
                <c:pt idx="4">
                  <c:v>29199.999999999985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A7-4AB5-B9AE-C583AFCD9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7616168"/>
        <c:axId val="516277272"/>
      </c:lineChart>
      <c:catAx>
        <c:axId val="4176161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77272"/>
        <c:crosses val="autoZero"/>
        <c:auto val="1"/>
        <c:lblAlgn val="ctr"/>
        <c:lblOffset val="100"/>
        <c:noMultiLvlLbl val="0"/>
      </c:catAx>
      <c:valAx>
        <c:axId val="516277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[$¥-411]* #,##0.00_-;\-[$¥-411]* #,##0.00_-;_-[$¥-411]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616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Change</a:t>
            </a:r>
            <a:r>
              <a:rPr lang="en-US" baseline="0"/>
              <a:t> in AC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Sheet1!$G$16:$G$20</c:f>
              <c:numCache>
                <c:formatCode>_-[$¥-411]* #,##0.00_-;\-[$¥-411]* #,##0.00_-;_-[$¥-411]* "-"??_-;_-@_-</c:formatCode>
                <c:ptCount val="5"/>
                <c:pt idx="0">
                  <c:v>25999.999999999985</c:v>
                </c:pt>
                <c:pt idx="1">
                  <c:v>20999.999999999985</c:v>
                </c:pt>
                <c:pt idx="2">
                  <c:v>15999.999999999985</c:v>
                </c:pt>
                <c:pt idx="3">
                  <c:v>10999.999999999978</c:v>
                </c:pt>
                <c:pt idx="4">
                  <c:v>5999.9999999999854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B9-4440-AE3A-C06C13A783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346552"/>
        <c:axId val="521352784"/>
      </c:lineChart>
      <c:catAx>
        <c:axId val="5213465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352784"/>
        <c:crosses val="autoZero"/>
        <c:auto val="1"/>
        <c:lblAlgn val="ctr"/>
        <c:lblOffset val="100"/>
        <c:noMultiLvlLbl val="0"/>
      </c:catAx>
      <c:valAx>
        <c:axId val="52135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[$¥-411]* #,##0.00_-;\-[$¥-411]* #,##0.00_-;_-[$¥-411]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1346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'Sensitivity Analysis'!$O$2:$O$126</cx:f>
        <cx:lvl ptCount="125" formatCode="_-[$¥-ja-JP]* #,##0.00_-;\-[$¥-ja-JP]* #,##0.00_-;_-[$¥-ja-JP]* &quot;-&quot;??_-;_-@_-">
          <cx:pt idx="0">5999.9999999999854</cx:pt>
          <cx:pt idx="1">10999.999999999978</cx:pt>
          <cx:pt idx="2">20999.999999999985</cx:pt>
          <cx:pt idx="3">25999.999999999985</cx:pt>
          <cx:pt idx="4">29199.999999999985</cx:pt>
          <cx:pt idx="5">19199.999999999985</cx:pt>
          <cx:pt idx="6">24199.999999999978</cx:pt>
          <cx:pt idx="7">34199.999999999985</cx:pt>
          <cx:pt idx="8">39199.999999999985</cx:pt>
          <cx:pt idx="9">22599.999999999985</cx:pt>
          <cx:pt idx="10">12599.999999999985</cx:pt>
          <cx:pt idx="11">17599.999999999978</cx:pt>
          <cx:pt idx="12">27599.999999999985</cx:pt>
          <cx:pt idx="13">32599.999999999985</cx:pt>
          <cx:pt idx="14">9399.9999999999927</cx:pt>
          <cx:pt idx="15">-600.00000000000728</cx:pt>
          <cx:pt idx="16">4399.9999999999854</cx:pt>
          <cx:pt idx="17">14399.999999999993</cx:pt>
          <cx:pt idx="18">19399.999999999993</cx:pt>
          <cx:pt idx="19">2799.9999999999927</cx:pt>
          <cx:pt idx="20">-7200.0000000000073</cx:pt>
          <cx:pt idx="21">-2200.0000000000146</cx:pt>
          <cx:pt idx="22">7799.9999999999927</cx:pt>
          <cx:pt idx="23">12799.999999999993</cx:pt>
          <cx:pt idx="24">36842.105263157864</cx:pt>
          <cx:pt idx="25">26842.105263157864</cx:pt>
          <cx:pt idx="26">31842.105263157857</cx:pt>
          <cx:pt idx="27">41842.105263157864</cx:pt>
          <cx:pt idx="28">46842.105263157864</cx:pt>
          <cx:pt idx="29">54210.526315789437</cx:pt>
          <cx:pt idx="30">44210.526315789437</cx:pt>
          <cx:pt idx="31">49210.52631578943</cx:pt>
          <cx:pt idx="32">59210.526315789437</cx:pt>
          <cx:pt idx="33">64210.526315789437</cx:pt>
          <cx:pt idx="34">45526.315789473651</cx:pt>
          <cx:pt idx="35">35526.315789473651</cx:pt>
          <cx:pt idx="36">40526.315789473643</cx:pt>
          <cx:pt idx="37">50526.315789473651</cx:pt>
          <cx:pt idx="38">55526.315789473651</cx:pt>
          <cx:pt idx="39">28157.894736842092</cx:pt>
          <cx:pt idx="40">18157.894736842092</cx:pt>
          <cx:pt idx="41">23157.894736842085</cx:pt>
          <cx:pt idx="42">33157.894736842092</cx:pt>
          <cx:pt idx="43">38157.894736842092</cx:pt>
          <cx:pt idx="44">19473.684210526306</cx:pt>
          <cx:pt idx="45">9473.6842105263058</cx:pt>
          <cx:pt idx="46">14473.684210526299</cx:pt>
          <cx:pt idx="47">24473.684210526306</cx:pt>
          <cx:pt idx="48">29473.684210526306</cx:pt>
          <cx:pt idx="49">24999.999999999985</cx:pt>
          <cx:pt idx="50">14999.999999999985</cx:pt>
          <cx:pt idx="51">19999.999999999978</cx:pt>
          <cx:pt idx="52">29999.999999999985</cx:pt>
          <cx:pt idx="53">34999.999999999985</cx:pt>
          <cx:pt idx="54">39999.999999999985</cx:pt>
          <cx:pt idx="55">29999.999999999985</cx:pt>
          <cx:pt idx="56">34999.999999999978</cx:pt>
          <cx:pt idx="57">44999.999999999985</cx:pt>
          <cx:pt idx="58">49999.999999999985</cx:pt>
          <cx:pt idx="59">32499.999999999985</cx:pt>
          <cx:pt idx="60">22499.999999999985</cx:pt>
          <cx:pt idx="61">27499.999999999978</cx:pt>
          <cx:pt idx="62">37499.999999999985</cx:pt>
          <cx:pt idx="63">42499.999999999985</cx:pt>
          <cx:pt idx="64">17500</cx:pt>
          <cx:pt idx="65">7500</cx:pt>
          <cx:pt idx="66">12499.999999999993</cx:pt>
          <cx:pt idx="67">22500</cx:pt>
          <cx:pt idx="68">27500</cx:pt>
          <cx:pt idx="69">10000</cx:pt>
          <cx:pt idx="70">0</cx:pt>
          <cx:pt idx="71">4999.9999999999927</cx:pt>
          <cx:pt idx="72">15000</cx:pt>
          <cx:pt idx="73">20000</cx:pt>
          <cx:pt idx="74">8928.5714285714203</cx:pt>
          <cx:pt idx="75">-1071.4285714285797</cx:pt>
          <cx:pt idx="76">3928.571428571413</cx:pt>
          <cx:pt idx="77">13928.57142857142</cx:pt>
          <cx:pt idx="78">18928.57142857142</cx:pt>
          <cx:pt idx="79">20714.28571428571</cx:pt>
          <cx:pt idx="80">10714.28571428571</cx:pt>
          <cx:pt idx="81">15714.285714285703</cx:pt>
          <cx:pt idx="82">25714.28571428571</cx:pt>
          <cx:pt idx="83">30714.28571428571</cx:pt>
          <cx:pt idx="84">14821.428571428565</cx:pt>
          <cx:pt idx="85">4821.4285714285652</cx:pt>
          <cx:pt idx="86">9821.4285714285579</cx:pt>
          <cx:pt idx="87">19821.428571428565</cx:pt>
          <cx:pt idx="88">24821.428571428565</cx:pt>
          <cx:pt idx="89">3035.7142857142899</cx:pt>
          <cx:pt idx="90">-6964.2857142857101</cx:pt>
          <cx:pt idx="91">-1964.2857142857174</cx:pt>
          <cx:pt idx="92">8035.7142857142899</cx:pt>
          <cx:pt idx="93">13035.71428571429</cx:pt>
          <cx:pt idx="94">-2857.1428571428551</cx:pt>
          <cx:pt idx="95">-12857.142857142855</cx:pt>
          <cx:pt idx="96">-7857.1428571428623</cx:pt>
          <cx:pt idx="97">2142.8571428571449</cx:pt>
          <cx:pt idx="98">7142.8571428571449</cx:pt>
          <cx:pt idx="99">3225.8064516128943</cx:pt>
          <cx:pt idx="100">-6774.1935483871057</cx:pt>
          <cx:pt idx="101">-1774.193548387113</cx:pt>
          <cx:pt idx="102">8225.8064516128943</cx:pt>
          <cx:pt idx="103">13225.806451612894</cx:pt>
          <cx:pt idx="104">13870.96774193547</cx:pt>
          <cx:pt idx="105">3870.9677419354703</cx:pt>
          <cx:pt idx="106">8870.967741935463</cx:pt>
          <cx:pt idx="107">18870.96774193547</cx:pt>
          <cx:pt idx="108">23870.96774193547</cx:pt>
          <cx:pt idx="109">8548.3870967741823</cx:pt>
          <cx:pt idx="110">-1451.6129032258177</cx:pt>
          <cx:pt idx="111">3548.387096774175</cx:pt>
          <cx:pt idx="112">13548.387096774182</cx:pt>
          <cx:pt idx="113">18548.387096774182</cx:pt>
          <cx:pt idx="114">-2096.7741935483864</cx:pt>
          <cx:pt idx="115">-12096.774193548386</cx:pt>
          <cx:pt idx="116">-7096.7741935483937</cx:pt>
          <cx:pt idx="117">2903.2258064516136</cx:pt>
          <cx:pt idx="118">7903.2258064516136</cx:pt>
          <cx:pt idx="119">-7419.3548387096816</cx:pt>
          <cx:pt idx="120">-17419.354838709682</cx:pt>
          <cx:pt idx="121">-12419.354838709689</cx:pt>
          <cx:pt idx="122">-2419.3548387096816</cx:pt>
          <cx:pt idx="123">2580.6451612903184</cx:pt>
          <cx:pt idx="124">15999.999999999985</cx:pt>
        </cx:lvl>
      </cx:numDim>
    </cx:data>
  </cx:chartData>
  <cx:chart>
    <cx:title pos="t" align="ctr" overlay="0">
      <cx:tx>
        <cx:txData>
          <cx:v>Sensitivty Analysis of CLV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Sensitivty Analysis of CLV</a:t>
          </a:r>
        </a:p>
      </cx:txPr>
    </cx:title>
    <cx:plotArea>
      <cx:plotAreaRegion>
        <cx:series layoutId="clusteredColumn" uniqueId="{2A71A984-F709-442C-ACC0-93BEE6C1DC1D}">
          <cx:dataLabels/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 hidden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8BE1A-4B5E-4D10-A98D-1647618B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dareck giuliani</dc:creator>
  <cp:keywords/>
  <dc:description/>
  <cp:lastModifiedBy>dareck giuliani</cp:lastModifiedBy>
  <cp:revision>30</cp:revision>
  <dcterms:created xsi:type="dcterms:W3CDTF">2018-01-24T00:31:00Z</dcterms:created>
  <dcterms:modified xsi:type="dcterms:W3CDTF">2018-02-05T21:39:00Z</dcterms:modified>
</cp:coreProperties>
</file>