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1586865" cy="874395"/>
                    </a:xfrm>
                    <a:prstGeom prst="rect">
                      <a:avLst/>
                    </a:prstGeom>
                  </pic:spPr>
                </pic:pic>
              </a:graphicData>
            </a: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Praktijknaam</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Naam e</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St</w:t>
          </w:r>
          <w:r>
            <w:rPr>
              <w:rFonts w:ascii="Calibri" w:eastAsia="Calibri" w:hAnsi="Calibri" w:cs="Calibri"/>
              <w:sz w:val="20"/>
              <w:lang w:val="nl-BE"/>
            </w:rPr>
            <w:t>raat en nummer</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a:graphic xmlns:a="http://schemas.openxmlformats.org/drawingml/2006/main">
                  <a:graphicData uri="http://schemas.microsoft.com/office/word/2010/wordprocessingGroup">
                    <wpg:wgp>
                      <wpg:cNvGrpSpPr/>
                      <wpg:grpSpPr>
                        <a:xfrm>
                          <a:off x="0" y="0"/>
                          <a:ext cx="6329679" cy="3175"/>
                          <a:chOff x="0" y="0"/>
                          <a:chExt cx="6329679" cy="3175"/>
                        </a:xfrm>
                      </wpg:grpSpPr>
                      <wps:wsp>
                        <wps:cNvPr id="105" name="Shape 105"/>
                        <wps:cNvSpPr/>
                        <wps:spPr>
                          <a:xfrm>
                            <a:off x="0" y="0"/>
                            <a:ext cx="2651760" cy="0"/>
                          </a:xfrm>
                          <a:custGeom>
                            <a:avLst/>
                            <a:gdLst/>
                            <a:ahLst/>
                            <a:cxnLst/>
                            <a:rect l="0" t="0" r="0" b="0"/>
                            <a:pathLst>
                              <a:path w="2651760">
                                <a:moveTo>
                                  <a:pt x="0" y="0"/>
                                </a:moveTo>
                                <a:lnTo>
                                  <a:pt x="265176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651760" y="0"/>
                            <a:ext cx="570230" cy="0"/>
                          </a:xfrm>
                          <a:custGeom>
                            <a:avLst/>
                            <a:gdLst/>
                            <a:ahLst/>
                            <a:cxnLst/>
                            <a:rect l="0" t="0" r="0" b="0"/>
                            <a:pathLst>
                              <a:path w="570230">
                                <a:moveTo>
                                  <a:pt x="0" y="0"/>
                                </a:moveTo>
                                <a:lnTo>
                                  <a:pt x="57023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221990"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3394709" y="0"/>
                            <a:ext cx="1266825" cy="0"/>
                          </a:xfrm>
                          <a:custGeom>
                            <a:avLst/>
                            <a:gdLst/>
                            <a:ahLst/>
                            <a:cxnLst/>
                            <a:rect l="0" t="0" r="0" b="0"/>
                            <a:pathLst>
                              <a:path w="1266825">
                                <a:moveTo>
                                  <a:pt x="0" y="0"/>
                                </a:moveTo>
                                <a:lnTo>
                                  <a:pt x="126682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661534" y="0"/>
                            <a:ext cx="313055" cy="0"/>
                          </a:xfrm>
                          <a:custGeom>
                            <a:avLst/>
                            <a:gdLst/>
                            <a:ahLst/>
                            <a:cxnLst/>
                            <a:rect l="0" t="0" r="0" b="0"/>
                            <a:pathLst>
                              <a:path w="313055">
                                <a:moveTo>
                                  <a:pt x="0" y="0"/>
                                </a:moveTo>
                                <a:lnTo>
                                  <a:pt x="31305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4974589"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47309" y="0"/>
                            <a:ext cx="1182370" cy="0"/>
                          </a:xfrm>
                          <a:custGeom>
                            <a:avLst/>
                            <a:gdLst/>
                            <a:ahLst/>
                            <a:cxnLst/>
                            <a:rect l="0" t="0" r="0" b="0"/>
                            <a:pathLst>
                              <a:path w="1182370">
                                <a:moveTo>
                                  <a:pt x="0" y="0"/>
                                </a:moveTo>
                                <a:lnTo>
                                  <a:pt x="118237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Opmerkingen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date</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CF 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t>Excl. NL123456789B01</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r>
              <w:t>Bedrag NL123456789B01</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12065"/>
                          <a:chOff x="0" y="0"/>
                          <a:chExt cx="10430" cy="19"/>
                        </a:xfrm>
                      </wpg:grpSpPr>
                      <wps:wsp>
                        <wps:cNvPr id="7" name="Line 5"/>
                        <wps:cNvCnPr>
                          <a:cxnSpLocks noChangeShapeType="1"/>
                        </wps:cNvCnPr>
                        <wps:spPr bwMode="auto">
                          <a:xfrm>
                            <a:off x="0" y="9"/>
                            <a:ext cx="104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7703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{{praktijknaam}}</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{{straat}} {{nummer}}</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t>{{05-09-2025}}</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t xml:space="preserve">CompuFit BV, met maatschappelijke zetel aan Slijkensesteenweg 3 te 8400 Oostende en ingeschreven in de Kruispuntbank van Ondernemingen onder het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t xml:space="preserve">, met adres , te   en ingeschreven in de Kruispuntbank van Ondernemingen onder het  ,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{{naam}}</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t>Bij een eventuele wijziging van de bepalingen van deze Licentieovereenkomst of de bijlagen zal CompuFit BV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3248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372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t>De afwerving waarvan sprake in 11.1 is wel toegestaan indien de Klant de voorafgaande, uitdrukkelijke en specifieke schriftelijke toestemming van Compufit BV heeft bekomen met betrekking tot het in dienst nemen van één of meerdere met Jan Janssen genoemde Aangestelden van Compufit BV.</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9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05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t>Indien de Klant Compufit BV in vrijwaring roept heeft Compufit BV het recht om de leiding van het geding te eisen. De Klant zal desgevallend de nodige volmachten, informatie en medewerking aan Compufit BV verlenen om zich in Jan Janssen van de Klant tegen deze rechtsvorderingen te 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217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t>Partijen erkennen dat het actief en constructief deelnemen aan een ICT-Mediatie bij Cepina VZW een redelijke en passende maatregel is om dreigende schade te voorkomen of te beperken indien deze dreigende schade verband houdt met een beweerd niet, niet tijdig of niet behoorlijk nakomen van een verbintenis door Compufit BV of door de Klant. De Klant verplicht er zich om die redenen toe om op eerste schriftelijk verzoek van Compufit BV deel te nemen aan een ICT-Mediatie overeenkomstig het Informatie en communicatietechnologie (ICT) Mediationreglement van Cepina VZW, met maatschappelijke zetel aan de StuiversTeststraat 123 8 te 1000 Brussel. Een kopie van het Informatie en communicatietechnologie (ICT) Mediationreglement van Cepina VZW kan op eerste verzoek worden bekomen bij Compufit BV of via www.cepani.be. In de mate waarin Compufit BV een verzoek tot ICT-Mediatie heeft gericht aan de Klant, zal elke vordering in rechte die ná het verzoek tot mediatie en vóór het einde van de ICT-Mediatie werd ingeleid, geschorst worden tot ná de beëindiging van de 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404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t>Het voorwerp van deze bijzondere contractvoorwaarden betreft de levering van Software in de staat waarin deze zich op het moment van het sluiten van het Contract bevindt (zogeJan Janssende ‘standaardsoftware’), met uitsluitend de standaard eigenschappen en 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25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t>De Klant zal de Software uitsluitend op zijn eigen informaticasystemen verwerken. Het verwerken van de Software op een informaticasysteem van een derde is uitsluitend toegelaten mits voorafgaande en uitdrukkelijke toestemming van Compufit BV. In deze toestemming dient de derde die in Jan Janssen en voor rekening van de Klant de Software zal verwerken uitdrukkelijk te zijn vermeld. Deze toestemming is ten aanzien van de derde-verwerker persoonsgebonden. Desgevallend kan Compufit BV op enige manier aansprakelijk worden gesteld voor een eventuele storing of voor continuïteitsproblemen inzake het gebruik van de Software. Deze eventuele toestemming van Compufit BV doet geen afbreuk aan de verplichtingen van de Klant overeenkomstig art. 8.1 van de Algemene 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t>De Klant zal op eerste en eenvoudig verzoek zijn volle medewerking verlenen aan een door of namens Compufit BV uit te voeren controle naar de naleving van de overeengekomen gebruiksbeperkingen. De Klant zal op eerste verzoek van Compufit BV en zonder beperkingen toegang verlenen, aan Compufit BV en/of zijn Aangestelde(n), tot zijn gebouwen en informaticasystemen. Alle vertrouwelijke informatie waarvan Compufit BV in het kader van een dergelijke controle kennis zou krijgen, zal hij overeenkomstig art. 6 van de Algemene Contractvoorwaarden en voor zover die informatie niet het gebruik van de Software zelf betreft, vertrouwelijk behandelen. In het kader van een dergelijke controle is het Compufit BV steeds toegestaan om een kopie te nemen van de opslageenheid van één of meerdere verwerkingseenheden van de klant (zogeJan Janssende ‘mirror’). Deze kopie zal steeds onder de bepalingen van art. 6 van de Algemene Contractvoorwaarden vallen. Binnen redelijke termijn na het uitgevoerde onderzoek zal Compufit BV deze kopie in bewaring geven bij een notaris, gerechtdeurwaarder 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436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45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t>De Account staat geherbergd op Hostingapparatuur waarop meerdere gebruikers een account hebben. Enkel indien dit uitdrukkelijk en schriftelijk is overeengekomen, desgevallend in een Service Level Agreement, zal de Account geheel of deels ter beschikking worden gesteld op specifiek voor de Klant gereserveerde verwerkingseenheid (zogeJan Janssende dedicated 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458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t>Alle tussenkomsten van Compufit BV inzake registratie, ver- lenging, overdracht of stopzetting van één of meerdere domeinnamen worden, onverminderd de bepalingen van deze voorwaarden, beheerst door de voorwaarden die de betrokken registratieautoriteit aan haar domeinJan Janssenhouders oplegt. De Klant kan bij Compufit BV op eerste verzoek een kopie van de relevante voorwaarden 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t>Compufit BV garandeert niet dat zij de door de Klant gewenste domeinJan Janssen of -namen zal kunnen registeren. Compufit BV heeft bovendien het recht om de registratie of verlenging van registratie te weigeren indien de Klant nog openstaande betalingsverplichtingen zou hebben ten aanzien van Compufit BV.</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t>Uitsluitend de Klant is verantwoordelijkheid voor de schrijfwijze en samenstelling van de domeinJan Janssen. Compufit BV en het gebruik dat van de domeinJan Janssen wordt 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t>Uitsluitend de Klant is verantwoordelijk voor het gebruik van de domeinJan Janssen, en verbindt er zich toe om uitsluitend één of meerdere domeinnamen te laten registeren waarvoor hij een rechtmatig belang heeft. Desgevallend zal de Klant, overeenkomstig art. 20 van de Algemene Contractvoorwaarden, Compufit BV vrijwaren tegen rechtsvordering van een derde gebaseerd op een onrechtmatige registratie namens de Klant, of een onrechtmatig gebruik van de domeinJan Janssen door de Klant, ook indien de domeinJan Janssen niet door Compufit BV 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134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213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512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t>CompuFit bvba, Slijkensesteenweg 3, 8400 Oostende, met ondernemings BE0456.954.231, hier rechtsgeldig vertegenwoordigd door haar general manager Jurgen De Backer,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t>{{05-09-2025}}</w:t>
      </w:r>
    </w:p>
    <w:p>
      <w:r>
        <w:br w:type="page"/>
      </w:r>
    </w:p>
    <w:p>
      <w:pPr>
        <w:pStyle w:val="Heading1"/>
        <w:jc w:val="center"/>
      </w:pPr>
      <w:r>
        <w:t>KOSTENDETAILS</w:t>
      </w:r>
    </w:p>
    <w:p>
      <w:pPr>
        <w:pStyle w:val="Heading2"/>
      </w:pPr>
      <w:r>
        <w:t>Eenmalige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Materiaal/Service</w:t>
            </w:r>
          </w:p>
        </w:tc>
        <w:tc>
          <w:tcPr>
            <w:tcW w:type="dxa" w:w="2268"/>
          </w:tcPr>
          <w:p>
            <w:r>
              <w:t>Aantal</w:t>
            </w:r>
          </w:p>
        </w:tc>
        <w:tc>
          <w:tcPr>
            <w:tcW w:type="dxa" w:w="2268"/>
          </w:tcPr>
          <w:p>
            <w:r>
              <w:t>Prijs per stuk</w:t>
            </w:r>
          </w:p>
        </w:tc>
        <w:tc>
          <w:tcPr>
            <w:tcW w:type="dxa" w:w="2268"/>
          </w:tcPr>
          <w:p>
            <w:r>
              <w:t>Totaal</w:t>
            </w:r>
          </w:p>
        </w:tc>
      </w:tr>
      <w:tr>
        <w:tc>
          <w:tcPr>
            <w:tcW w:type="dxa" w:w="2268"/>
          </w:tcPr>
          <w:p>
            <w:r>
              <w:t>Setup kosten</w:t>
            </w:r>
          </w:p>
        </w:tc>
        <w:tc>
          <w:tcPr>
            <w:tcW w:type="dxa" w:w="2268"/>
          </w:tcPr>
          <w:p>
            <w:r>
              <w:t>1</w:t>
            </w:r>
          </w:p>
        </w:tc>
        <w:tc>
          <w:tcPr>
            <w:tcW w:type="dxa" w:w="2268"/>
          </w:tcPr>
          <w:p>
            <w:r>
              <w:t>€500.00</w:t>
            </w:r>
          </w:p>
        </w:tc>
        <w:tc>
          <w:tcPr>
            <w:tcW w:type="dxa" w:w="2268"/>
          </w:tcPr>
          <w:p>
            <w:r>
              <w:t>€500.00</w:t>
            </w:r>
          </w:p>
        </w:tc>
      </w:tr>
      <w:tr>
        <w:tc>
          <w:tcPr>
            <w:tcW w:type="dxa" w:w="2268"/>
          </w:tcPr>
          <w:p>
            <w:r>
              <w:t>Hardware installatie</w:t>
            </w:r>
          </w:p>
        </w:tc>
        <w:tc>
          <w:tcPr>
            <w:tcW w:type="dxa" w:w="2268"/>
          </w:tcPr>
          <w:p>
            <w:r>
              <w:t>2</w:t>
            </w:r>
          </w:p>
        </w:tc>
        <w:tc>
          <w:tcPr>
            <w:tcW w:type="dxa" w:w="2268"/>
          </w:tcPr>
          <w:p>
            <w:r>
              <w:t>€250.00</w:t>
            </w:r>
          </w:p>
        </w:tc>
        <w:tc>
          <w:tcPr>
            <w:tcW w:type="dxa" w:w="2268"/>
          </w:tcPr>
          <w:p>
            <w:r>
              <w:t>€500.00</w:t>
            </w:r>
          </w:p>
        </w:tc>
      </w:tr>
      <w:tr>
        <w:tc>
          <w:tcPr>
            <w:tcW w:type="dxa" w:w="2268"/>
          </w:tcPr>
          <w:p>
            <w:r>
              <w:t>TOTAAL EENMALIG</w:t>
            </w:r>
          </w:p>
        </w:tc>
        <w:tc>
          <w:tcPr>
            <w:tcW w:type="dxa" w:w="2268"/>
          </w:tcPr>
          <w:p>
            <w:r/>
          </w:p>
        </w:tc>
        <w:tc>
          <w:tcPr>
            <w:tcW w:type="dxa" w:w="2268"/>
          </w:tcPr>
          <w:p>
            <w:r/>
          </w:p>
        </w:tc>
        <w:tc>
          <w:tcPr>
            <w:tcW w:type="dxa" w:w="2268"/>
          </w:tcPr>
          <w:p>
            <w:r>
              <w:t>€1000.00</w:t>
            </w:r>
          </w:p>
        </w:tc>
      </w:tr>
    </w:tbl>
    <w:p/>
    <w:p>
      <w:pPr>
        <w:pStyle w:val="Heading2"/>
      </w:pPr>
      <w:r>
        <w:t>Jaarlijkse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Materiaal/Service</w:t>
            </w:r>
          </w:p>
        </w:tc>
        <w:tc>
          <w:tcPr>
            <w:tcW w:type="dxa" w:w="2268"/>
          </w:tcPr>
          <w:p>
            <w:r>
              <w:t>Aantal</w:t>
            </w:r>
          </w:p>
        </w:tc>
        <w:tc>
          <w:tcPr>
            <w:tcW w:type="dxa" w:w="2268"/>
          </w:tcPr>
          <w:p>
            <w:r>
              <w:t>Prijs per stuk</w:t>
            </w:r>
          </w:p>
        </w:tc>
        <w:tc>
          <w:tcPr>
            <w:tcW w:type="dxa" w:w="2268"/>
          </w:tcPr>
          <w:p>
            <w:r>
              <w:t>Totaal</w:t>
            </w:r>
          </w:p>
        </w:tc>
      </w:tr>
      <w:tr>
        <w:tc>
          <w:tcPr>
            <w:tcW w:type="dxa" w:w="2268"/>
          </w:tcPr>
          <w:p>
            <w:r>
              <w:t>Maandelijks onderhoud</w:t>
            </w:r>
          </w:p>
        </w:tc>
        <w:tc>
          <w:tcPr>
            <w:tcW w:type="dxa" w:w="2268"/>
          </w:tcPr>
          <w:p>
            <w:r>
              <w:t>12</w:t>
            </w:r>
          </w:p>
        </w:tc>
        <w:tc>
          <w:tcPr>
            <w:tcW w:type="dxa" w:w="2268"/>
          </w:tcPr>
          <w:p>
            <w:r>
              <w:t>€75.00</w:t>
            </w:r>
          </w:p>
        </w:tc>
        <w:tc>
          <w:tcPr>
            <w:tcW w:type="dxa" w:w="2268"/>
          </w:tcPr>
          <w:p>
            <w:r>
              <w:t>€900.00</w:t>
            </w:r>
          </w:p>
        </w:tc>
      </w:tr>
      <w:tr>
        <w:tc>
          <w:tcPr>
            <w:tcW w:type="dxa" w:w="2268"/>
          </w:tcPr>
          <w:p>
            <w:r>
              <w:t>TOTAAL JAARLIJKS</w:t>
            </w:r>
          </w:p>
        </w:tc>
        <w:tc>
          <w:tcPr>
            <w:tcW w:type="dxa" w:w="2268"/>
          </w:tcPr>
          <w:p>
            <w:r/>
          </w:p>
        </w:tc>
        <w:tc>
          <w:tcPr>
            <w:tcW w:type="dxa" w:w="2268"/>
          </w:tcPr>
          <w:p>
            <w:r/>
          </w:p>
        </w:tc>
        <w:tc>
          <w:tcPr>
            <w:tcW w:type="dxa" w:w="2268"/>
          </w:tcPr>
          <w:p>
            <w:r>
              <w:t>€900.00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