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ns1="http://schemas.openxmlformats.org/markup-compatibility/2006" xmlns:ns10="urn:schemas-microsoft-com:vml" xmlns:ns11="http://schemas.microsoft.com/office/word/2012/wordml" xmlns:ns12="http://schemas.microsoft.com/office/drawing/2010/main" xmlns:ns13="urn:schemas-microsoft-com:office:office" xmlns:ns14="urn:schemas-microsoft-com:office:word" xmlns:ns2="http://schemas.microsoft.com/office/word/2010/wordml" xmlns:ns3="http://schemas.openxmlformats.org/drawingml/2006/wordprocessingDrawing" xmlns:ns4="http://schemas.microsoft.com/office/word/2010/wordprocessingDrawing" xmlns:ns5="http://schemas.openxmlformats.org/drawingml/2006/main" xmlns:ns6="http://schemas.openxmlformats.org/drawingml/2006/picture" xmlns:ns7="http://schemas.openxmlformats.org/officeDocument/2006/relationships" xmlns:ns8="http://schemas.microsoft.com/office/word/2010/wordprocessingGroup" xmlns:ns9="http://schemas.microsoft.com/office/word/2010/wordprocessingShape" xmlns:w="http://schemas.openxmlformats.org/wordprocessingml/2006/main" ns1:Ignorable="w14 w15 w16se w16cid w16 w16cex w16sdtdh w16sdtfl w16du wp14">
  <w:body>
    <w:p ns2:paraId="7D2A65BF" ns2:textId="21F53F15" w:rsidR="000E360E" w:rsidRPr="00F85545" w:rsidRDefault="00392964">
      <w:pPr>
        <w:spacing w:after="0" w:line="259" w:lineRule="auto"/>
        <w:ind w:left="36" w:right="34" w:firstLine="0"/>
        <w:jc w:val="right"/>
        <w:rPr>
          <w:color w:val="003366"/>
        </w:rPr>
      </w:pPr>
      <w:r w:rsidRPr="00F85545">
        <w:rPr>
          <w:noProof/>
          <w:color w:val="003366"/>
        </w:rPr>
        <w:drawing>
          <ns3:anchor distT="0" distB="0" distL="114300" distR="114300" simplePos="0" relativeHeight="251658240" behindDoc="0" locked="0" layoutInCell="1" allowOverlap="0" ns4:anchorId="504BEA24" ns4:editId="0B624258">
            <ns3:simplePos x="0" y="0"/>
            <ns3:positionH relativeFrom="column">
              <ns3:posOffset>22860</ns3:posOffset>
            </ns3:positionH>
            <ns3:positionV relativeFrom="paragraph">
              <ns3:posOffset>-38100</ns3:posOffset>
            </ns3:positionV>
            <ns3:extent cx="1586865" cy="874395"/>
            <ns3:effectExtent l="0" t="0" r="0" b="0"/>
            <ns3:wrapSquare wrapText="bothSides"/>
            <ns3:docPr id="89" name="Picture 89"/>
            <ns3:cNvGraphicFramePr/>
            <ns5:graphic>
              <ns5:graphicData uri="http://schemas.openxmlformats.org/drawingml/2006/picture">
                <ns6:pic>
                  <ns6:nvPicPr>
                    <ns6:cNvPr id="89" name="Picture 89"/>
                    <ns6:cNvPicPr/>
                  </ns6:nvPicPr>
                  <ns6:blipFill>
                    <ns5:blip ns7:embed="rId11"/>
                    <ns5:stretch>
                      <ns5:fillRect/>
                    </ns5:stretch>
                  </ns6:blipFill>
                  <ns6:spPr>
                    <ns5:xfrm>
                      <ns5:off x="0" y="0"/>
                      <ns5:ext cx="1586865" cy="874395"/>
                    </ns5:xfrm>
                    <ns5:prstGeom prst="rect">
                      <ns5:avLst/>
                    </ns5:prstGeom>
                  </ns6:spPr>
                </ns6:pic>
              </ns5:graphicData>
            </ns5:graphic>
          </ns3: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ns2:paraId="5E8E4426" ns2: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ns2:paraId="12D95813" ns2: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ns2:paraId="37148474" ns2: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Test Company BV</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ns2:paraId="292A2EC8" ns2: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Jan Janssen</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ns2:paraId="525183ED" ns2: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Teststraat 123</w:t>
          </w:r>
          <w:r>
            <w:rPr>
              <w:rFonts w:ascii="Calibri" w:eastAsia="Calibri" w:hAnsi="Calibri" w:cs="Calibri"/>
              <w:sz w:val="20"/>
              <w:lang w:val="nl-BE"/>
            </w:rPr>
            <w:t>raat en nummer</w:t>
          </w:r>
        </w:p>
      </w:sdtContent>
    </w:sdt>
    <w:p ns2:paraId="1C3EE9B3" ns2: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p>
            <w:r>
              <w:t>1234AB</w:t>
            </w:r>
          </w:p>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p>
            <w:r>
              <w:t>Amsterdam</w:t>
            </w:r>
          </w:p>
        </w:sdtContent>
      </w:sdt>
    </w:p>
    <w:p ns2:paraId="34984042" ns2:textId="77777777" w:rsidR="000E360E" w:rsidRDefault="00392964">
      <w:pPr>
        <w:spacing w:after="38" w:line="259" w:lineRule="auto"/>
        <w:ind w:left="0" w:right="-10" w:firstLine="0"/>
        <w:jc w:val="left"/>
      </w:pPr>
      <w:r>
        <w:rPr>
          <w:rFonts w:ascii="Calibri" w:eastAsia="Calibri" w:hAnsi="Calibri" w:cs="Calibri"/>
          <w:noProof/>
          <w:sz w:val="22"/>
        </w:rPr>
        <ns1:AlternateContent>
          <ns1:Choice Requires="wpg">
            <w:drawing>
              <ns3:inline distT="0" distB="0" distL="0" distR="0" ns4:anchorId="5397E696" ns4:editId="0575E050">
                <ns3:extent cx="6329679" cy="3175"/>
                <ns3:effectExtent l="0" t="0" r="0" b="0"/>
                <ns3:docPr id="84208" name="Group 84208"/>
                <ns3:cNvGraphicFramePr/>
                <ns5:graphic>
                  <ns5:graphicData uri="http://schemas.microsoft.com/office/word/2010/wordprocessingGroup">
                    <ns8:wgp>
                      <ns8:cNvGrpSpPr/>
                      <ns8:grpSpPr>
                        <ns5:xfrm>
                          <ns5:off x="0" y="0"/>
                          <ns5:ext cx="6329679" cy="3175"/>
                          <ns5:chOff x="0" y="0"/>
                          <ns5:chExt cx="6329679" cy="3175"/>
                        </ns5:xfrm>
                      </ns8:grpSpPr>
                      <ns9:wsp>
                        <ns9:cNvPr id="105" name="Shape 105"/>
                        <ns9:cNvSpPr/>
                        <ns9: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7" name="Shape 107"/>
                        <ns9:cNvSpPr/>
                        <ns9: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9" name="Shape 109"/>
                        <ns9:cNvSpPr/>
                        <ns9: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1" name="Shape 111"/>
                        <ns9:cNvSpPr/>
                        <ns9: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3" name="Shape 113"/>
                        <ns9:cNvSpPr/>
                        <ns9: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5" name="Shape 115"/>
                        <ns9:cNvSpPr/>
                        <ns9: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7" name="Shape 117"/>
                        <ns9:cNvSpPr/>
                        <ns9: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8:wgp>
                  </ns5:graphicData>
                </ns5:graphic>
              </ns3:inline>
            </w:drawing>
          </ns1:Choice>
          <ns1:Fallback>
            <w:pict>
              <ns10:group id="Group 84208" style="width:498.4pt;height:0.25pt;mso-position-horizontal-relative:char;mso-position-vertical-relative:line" coordsize="63296,31">
                <ns10:shape id="Shape 105" style="position:absolute;width:26517;height:0;left:0;top:0;" coordsize="2651760,0" path="m0,0l2651760,0">
                  <ns10:stroke weight="0.25pt" endcap="flat" joinstyle="miter" miterlimit="10" on="true" color="#000000"/>
                  <ns10:fill on="false" color="#000000" opacity="0"/>
                </ns10:shape>
                <ns10:shape id="Shape 107" style="position:absolute;width:5702;height:0;left:26517;top:0;" coordsize="570230,0" path="m0,0l570230,0">
                  <ns10:stroke weight="0.25pt" endcap="flat" joinstyle="miter" miterlimit="10" on="true" color="#000000"/>
                  <ns10:fill on="false" color="#000000" opacity="0"/>
                </ns10:shape>
                <ns10:shape id="Shape 109" style="position:absolute;width:1727;height:0;left:32219;top:0;" coordsize="172720,0" path="m0,0l172720,0">
                  <ns10:stroke weight="0.25pt" endcap="flat" joinstyle="miter" miterlimit="10" on="true" color="#000000"/>
                  <ns10:fill on="false" color="#000000" opacity="0"/>
                </ns10:shape>
                <ns10:shape id="Shape 111" style="position:absolute;width:12668;height:0;left:33947;top:0;" coordsize="1266825,0" path="m0,0l1266825,0">
                  <ns10:stroke weight="0.25pt" endcap="flat" joinstyle="miter" miterlimit="10" on="true" color="#000000"/>
                  <ns10:fill on="false" color="#000000" opacity="0"/>
                </ns10:shape>
                <ns10:shape id="Shape 113" style="position:absolute;width:3130;height:0;left:46615;top:0;" coordsize="313055,0" path="m0,0l313055,0">
                  <ns10:stroke weight="0.25pt" endcap="flat" joinstyle="miter" miterlimit="10" on="true" color="#000000"/>
                  <ns10:fill on="false" color="#000000" opacity="0"/>
                </ns10:shape>
                <ns10:shape id="Shape 115" style="position:absolute;width:1727;height:0;left:49745;top:0;" coordsize="172720,0" path="m0,0l172720,0">
                  <ns10:stroke weight="0.25pt" endcap="flat" joinstyle="miter" miterlimit="10" on="true" color="#000000"/>
                  <ns10:fill on="false" color="#000000" opacity="0"/>
                </ns10:shape>
                <ns10:shape id="Shape 117" style="position:absolute;width:11823;height:0;left:51473;top:0;" coordsize="1182370,0" path="m0,0l1182370,0">
                  <ns10:stroke weight="0.25pt" endcap="flat" joinstyle="miter" miterlimit="10" on="true" color="#000000"/>
                  <ns10:fill on="false" color="#000000" opacity="0"/>
                </ns10:shape>
              </ns10:group>
            </w:pict>
          </ns1:Fallback>
        </ns1:AlternateContent>
      </w:r>
    </w:p>
    <w:p ns2:paraId="4FE601B6" ns2: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ns2:paraId="45DC85DF" ns2: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ns2:paraId="3808A549" ns2: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ns2:paraId="3EB9C33A" ns2:textId="77777777" w:rsidR="000E360E" w:rsidRDefault="00392964">
      <w:pPr>
        <w:spacing w:after="4" w:line="259" w:lineRule="auto"/>
        <w:ind w:left="1427" w:right="0" w:hanging="10"/>
        <w:jc w:val="center"/>
      </w:pPr>
      <w:r>
        <w:rPr>
          <w:rFonts w:ascii="Calibri" w:eastAsia="Calibri" w:hAnsi="Calibri" w:cs="Calibri"/>
          <w:sz w:val="14"/>
        </w:rPr>
        <w:t>GEBABEBB</w:t>
      </w:r>
    </w:p>
    <w:p ns2:paraId="0C344CAA" ns2: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ns2:paraId="0AA513C1" ns2: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
          </w:r>
        </w:p>
      </w:sdtContent>
    </w:sdt>
    <w:p ns2:paraId="0D684D13" ns2: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ns2:paraId="10ADA29F" ns2: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ns2:paraId="058102A2" ns2: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ns2:paraId="414EA9D6" ns2: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ns2:paraId="01D65E4C" ns2: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ns2:paraId="17EC3E23" ns2: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ns2:paraId="5D1884DB" ns2:textId="77777777" w:rsidR="000E360E" w:rsidRDefault="000E360E">
            <w:pPr>
              <w:spacing w:after="160" w:line="259" w:lineRule="auto"/>
              <w:ind w:left="0" w:right="0" w:firstLine="0"/>
              <w:jc w:val="left"/>
            </w:pPr>
          </w:p>
        </w:tc>
      </w:tr>
      <w:tr w:rsidR="000E360E" ns2:paraId="7100C677"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7044782A" ns2: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ns2:paraId="0DC2CB43" ns2: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ns2:paraId="04FC8151" ns2: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ns2:paraId="65F9A7D6"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ns2:paraId="35A8AB6A" ns2: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ns2:paraId="22C4BFDA" ns2:textId="77777777" w:rsidR="000E360E" w:rsidRDefault="000E360E">
            <w:pPr>
              <w:spacing w:after="160" w:line="259" w:lineRule="auto"/>
              <w:ind w:left="0" w:right="0" w:firstLine="0"/>
              <w:jc w:val="left"/>
            </w:pPr>
          </w:p>
        </w:tc>
      </w:tr>
      <w:tr w:rsidR="000E360E" ns2:paraId="117BE57C"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45CAACE1" ns2: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ns2:paraId="0B571214" ns2: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ns2:paraId="265D30AE" ns2: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ns2:paraId="60214B84" ns2: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ns2:paraId="785AEBA7" ns2: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ns2:paraId="530F6AAA" ns2:textId="77777777" w:rsidR="000E360E" w:rsidRDefault="00392964">
            <w:pPr>
              <w:spacing w:after="0" w:line="259" w:lineRule="auto"/>
              <w:ind w:left="0" w:right="0" w:firstLine="0"/>
              <w:jc w:val="right"/>
            </w:pPr>
            <w:r>
              <w:rPr>
                <w:rFonts w:ascii="Calibri" w:eastAsia="Calibri" w:hAnsi="Calibri" w:cs="Calibri"/>
                <w:sz w:val="16"/>
              </w:rPr>
              <w:t>Btw %</w:t>
            </w:r>
          </w:p>
        </w:tc>
      </w:tr>
      <w:tr w:rsidR="000E360E" ns2:paraId="767E1DBA" ns2: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ns2:paraId="591F84D6" ns2: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ns2:paraId="2937E7D3" ns2: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ns2:paraId="60C55A93" ns2: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ns2:paraId="0E3099D7"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ns2:paraId="798A77D0" ns2: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p>
                  <w:r>
                    <w:t>1000.00</w:t>
                  </w:r>
                </w:p>
              </w:sdtContent>
            </w:sdt>
          </w:p>
        </w:tc>
        <w:tc>
          <w:tcPr>
            <w:tcW w:w="630" w:type="dxa"/>
            <w:tcBorders>
              <w:top w:val="single" w:sz="4" w:space="0" w:color="000000"/>
              <w:left w:val="single" w:sz="4" w:space="0" w:color="000000"/>
              <w:bottom w:val="nil"/>
              <w:right w:val="single" w:sz="4" w:space="0" w:color="000000"/>
            </w:tcBorders>
          </w:tcPr>
          <w:p ns2:paraId="502354EE" ns2: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ns11:repeatingSection/>
        </w:sdtPr>
        <w:sdtEndPr/>
        <w:sdtContent>
          <w:sdt>
            <w:sdtPr>
              <w:rPr>
                <w:rFonts w:ascii="Calibri" w:eastAsia="Calibri" w:hAnsi="Calibri" w:cs="Calibri"/>
                <w:sz w:val="16"/>
              </w:rPr>
              <w:id w:val="-2144341694"/>
              <w:placeholder>
                <w:docPart w:val="DefaultPlaceholder_-1854013435"/>
              </w:placeholder>
              <ns11:repeatingSectionItem/>
            </w:sdtPr>
            <w:sdtEndPr/>
            <w:sdtContent>
              <w:tr w:rsidR="000E360E" ns2:paraId="4DD9CEBB" ns2: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ns2:paraId="5F475EA8" ns2: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ns2:paraId="5007370F" ns2: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3FD82718" ns2: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p>
                          <w:r>
                            <w:t/>
                          </w:r>
                        </w:p>
                      </w:sdtContent>
                    </w:sdt>
                  </w:p>
                </w:tc>
                <w:tc>
                  <w:tcPr>
                    <w:tcW w:w="851" w:type="dxa"/>
                    <w:tcBorders>
                      <w:top w:val="nil"/>
                      <w:left w:val="single" w:sz="4" w:space="0" w:color="000000"/>
                      <w:bottom w:val="nil"/>
                      <w:right w:val="single" w:sz="4" w:space="0" w:color="000000"/>
                    </w:tcBorders>
                  </w:tcPr>
                  <w:p ns2:paraId="6260AC18"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31B6EF88" ns2: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p>
                          <w:r>
                            <w:t/>
                          </w:r>
                        </w:p>
                      </w:sdtContent>
                    </w:sdt>
                  </w:p>
                </w:tc>
                <w:tc>
                  <w:tcPr>
                    <w:tcW w:w="630" w:type="dxa"/>
                    <w:tcBorders>
                      <w:top w:val="nil"/>
                      <w:left w:val="single" w:sz="4" w:space="0" w:color="000000"/>
                      <w:bottom w:val="nil"/>
                      <w:right w:val="single" w:sz="4" w:space="0" w:color="000000"/>
                    </w:tcBorders>
                  </w:tcPr>
                  <w:p ns2:paraId="521013F0" ns2: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ns2:paraId="23B69D01" ns2:textId="77777777" w:rsidTr="003A16BE">
        <w:trPr>
          <w:trHeight w:val="195"/>
        </w:trPr>
        <w:tc>
          <w:tcPr>
            <w:tcW w:w="5386" w:type="dxa"/>
            <w:gridSpan w:val="3"/>
            <w:tcBorders>
              <w:top w:val="nil"/>
              <w:left w:val="single" w:sz="4" w:space="0" w:color="000000"/>
              <w:bottom w:val="nil"/>
              <w:right w:val="single" w:sz="4" w:space="0" w:color="000000"/>
            </w:tcBorders>
          </w:tcPr>
          <w:p ns2:paraId="38CC15C2" ns2: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ns2:paraId="086B787D" ns2: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ns2:paraId="1DFA120D" ns2: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ns2:paraId="1D9350DF" ns2: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ns2:paraId="37922DD0" ns2: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ns2:paraId="7DF4643E" ns2:textId="77777777" w:rsidR="00066725" w:rsidRDefault="00066725">
            <w:pPr>
              <w:spacing w:after="0" w:line="259" w:lineRule="auto"/>
              <w:ind w:left="0" w:right="0" w:firstLine="0"/>
              <w:jc w:val="right"/>
              <w:rPr>
                <w:rFonts w:ascii="Calibri" w:eastAsia="Calibri" w:hAnsi="Calibri" w:cs="Calibri"/>
                <w:sz w:val="16"/>
              </w:rPr>
            </w:pPr>
          </w:p>
        </w:tc>
      </w:tr>
      <w:tr w:rsidR="000E360E" ns2:paraId="2B45F0A6" ns2:textId="77777777" w:rsidTr="003A16BE">
        <w:trPr>
          <w:trHeight w:val="170"/>
        </w:trPr>
        <w:tc>
          <w:tcPr>
            <w:tcW w:w="5386" w:type="dxa"/>
            <w:gridSpan w:val="3"/>
            <w:tcBorders>
              <w:top w:val="nil"/>
              <w:left w:val="single" w:sz="4" w:space="0" w:color="000000"/>
              <w:bottom w:val="nil"/>
              <w:right w:val="single" w:sz="4" w:space="0" w:color="000000"/>
            </w:tcBorders>
            <w:vAlign w:val="bottom"/>
          </w:tcPr>
          <w:p ns2:paraId="0F2F1278" ns2: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ns2:paraId="1BE4491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ns2:paraId="1FD55D8A" ns2: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ns2:paraId="57722A9C" ns2: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ns2:paraId="51D97458" ns2: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p>
                  <w:r>
                    <w:t>900.00</w:t>
                  </w:r>
                </w:p>
              </w:sdtContent>
            </w:sdt>
          </w:p>
        </w:tc>
        <w:tc>
          <w:tcPr>
            <w:tcW w:w="630" w:type="dxa"/>
            <w:tcBorders>
              <w:top w:val="nil"/>
              <w:left w:val="single" w:sz="4" w:space="0" w:color="000000"/>
              <w:bottom w:val="nil"/>
              <w:right w:val="single" w:sz="4" w:space="0" w:color="000000"/>
            </w:tcBorders>
          </w:tcPr>
          <w:p ns2:paraId="1E512D5C" ns2: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ns11:repeatingSection/>
        </w:sdtPr>
        <w:sdtEndPr/>
        <w:sdtContent>
          <w:sdt>
            <w:sdtPr>
              <w:rPr>
                <w:rFonts w:ascii="Calibri" w:eastAsia="Calibri" w:hAnsi="Calibri" w:cs="Calibri"/>
                <w:sz w:val="16"/>
              </w:rPr>
              <w:id w:val="-260460428"/>
              <w:placeholder>
                <w:docPart w:val="DefaultPlaceholder_-1854013435"/>
              </w:placeholder>
              <ns11:repeatingSectionItem/>
            </w:sdtPr>
            <w:sdtEndPr/>
            <w:sdtContent>
              <w:tr w:rsidR="000E360E" ns2:paraId="6988D8F8" ns2: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ns2:paraId="352DDC0F" ns2: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ns2:paraId="3B5FF76D" ns2: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6BA3F17A" ns2: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p>
                          <w:r>
                            <w:t/>
                          </w:r>
                        </w:p>
                      </w:sdtContent>
                    </w:sdt>
                  </w:p>
                </w:tc>
                <w:tc>
                  <w:tcPr>
                    <w:tcW w:w="851" w:type="dxa"/>
                    <w:tcBorders>
                      <w:top w:val="nil"/>
                      <w:left w:val="single" w:sz="4" w:space="0" w:color="000000"/>
                      <w:bottom w:val="nil"/>
                      <w:right w:val="single" w:sz="4" w:space="0" w:color="000000"/>
                    </w:tcBorders>
                  </w:tcPr>
                  <w:p ns2:paraId="0B73D035"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75073088" ns2: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p>
                          <w:r>
                            <w:t/>
                          </w:r>
                        </w:p>
                      </w:sdtContent>
                    </w:sdt>
                  </w:p>
                </w:tc>
                <w:tc>
                  <w:tcPr>
                    <w:tcW w:w="630" w:type="dxa"/>
                    <w:tcBorders>
                      <w:top w:val="nil"/>
                      <w:left w:val="single" w:sz="4" w:space="0" w:color="000000"/>
                      <w:bottom w:val="nil"/>
                      <w:right w:val="single" w:sz="4" w:space="0" w:color="000000"/>
                    </w:tcBorders>
                  </w:tcPr>
                  <w:p ns2:paraId="2FDDC2D9" ns2: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ns2:paraId="188C52D3" ns2: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ns2:paraId="0F1FC0AD" ns2: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ns2:paraId="502F638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ns2:paraId="450ABC43" ns2: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ns2:paraId="47E53E57" ns2: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ns2:paraId="40956DF1" ns2: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ns2:paraId="3FA78454" ns2:textId="77777777" w:rsidR="000E360E" w:rsidRDefault="000E360E">
            <w:pPr>
              <w:spacing w:after="160" w:line="259" w:lineRule="auto"/>
              <w:ind w:left="0" w:right="0" w:firstLine="0"/>
              <w:jc w:val="left"/>
            </w:pPr>
          </w:p>
        </w:tc>
      </w:tr>
      <w:tr w:rsidR="000E360E" ns2:paraId="54688938" ns2: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ns2:paraId="5A5226FE" ns2: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ns2:paraId="1CAEBCE9" ns2: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ns2:paraId="7691F9ED" ns2: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ns2:paraId="592DFDA5"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ns2:paraId="47F9BCB4" ns2: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ns2:paraId="496500DC" ns2: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ns2:paraId="42DED7C1" ns2: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p>
                  <w:r>
                    <w:t>1900.00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7A07ED2A" ns2: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p>
                  <w:r>
                    <w:t>399.00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1D224D3C" ns2: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p>
                  <w:r>
                    <w:t>2299.00</w:t>
                  </w:r>
                </w:p>
              </w:sdtContent>
            </w:sdt>
          </w:p>
        </w:tc>
      </w:tr>
      <w:tr w:rsidR="000E360E" ns2:paraId="6C624ACB" ns2: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ns2:paraId="52C93149"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ns2:paraId="0B74ACF1" ns2: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p>
                  <w:r>
                    <w:t>1900.00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161B50DA" ns2: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p>
                  <w:r>
                    <w:t>399.00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30F9709F" ns2: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p>
                  <w:r>
                    <w:t>2299.00</w:t>
                  </w:r>
                </w:p>
              </w:sdtContent>
            </w:sdt>
          </w:p>
        </w:tc>
      </w:tr>
      <w:tr w:rsidR="000E360E" ns2:paraId="0F1EEFB3" ns2: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ns2:paraId="11DC2F15" ns2: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ns2:paraId="4706EA4E" ns2: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ns2:paraId="6F579C95" ns2:textId="77777777" w:rsidR="000E360E" w:rsidRDefault="000E360E">
            <w:pPr>
              <w:spacing w:after="160" w:line="259" w:lineRule="auto"/>
              <w:ind w:left="0" w:right="0" w:firstLine="0"/>
              <w:jc w:val="left"/>
            </w:pPr>
          </w:p>
        </w:tc>
      </w:tr>
    </w:tbl>
    <w:p ns2:paraId="5FC89CC1" ns2:textId="1D9E105B" w:rsidR="000E360E" w:rsidRDefault="00392964" w:rsidP="009E148A">
      <w:pPr>
        <w:spacing w:after="0" w:line="259" w:lineRule="auto"/>
        <w:ind w:left="0" w:right="0" w:firstLine="0"/>
        <w:jc w:val="left"/>
        <w:sectPr w:rsidR="000E360E" w:rsidSect="0043474C">
          <w:headerReference w:type="even" ns7:id="rId12"/>
          <w:headerReference w:type="default" ns7:id="rId13"/>
          <w:footerReference w:type="even" ns7:id="rId14"/>
          <w:footerReference w:type="default" ns7:id="rId15"/>
          <w:headerReference w:type="first" ns7:id="rId16"/>
          <w:footerReference w:type="first" ns7: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ns2:paraId="19D4C680" ns2:textId="77777777" w:rsidR="009E148A" w:rsidRPr="00367CD2" w:rsidRDefault="009E148A" w:rsidP="009E148A">
      <w:pPr>
        <w:pStyle w:val="BodyText"/>
        <w:spacing w:before="5"/>
        <w:ind w:left="0"/>
        <w:jc w:val="left"/>
        <w:rPr>
          <w:rFonts w:ascii="Calibri"/>
          <w:sz w:val="5"/>
          <w:lang w:val="nl-BE"/>
        </w:rPr>
      </w:pPr>
    </w:p>
    <w:p ns2:paraId="12CFDF7D" ns2:textId="013B5FE6" w:rsidR="009E148A" w:rsidRDefault="009E148A" w:rsidP="009E148A">
      <w:pPr>
        <w:pStyle w:val="BodyText"/>
        <w:spacing w:line="20" w:lineRule="exact"/>
        <w:ind w:left="274"/>
        <w:jc w:val="left"/>
        <w:rPr>
          <w:rFonts w:ascii="Calibri"/>
          <w:sz w:val="2"/>
        </w:rPr>
      </w:pPr>
      <w:r>
        <w:rPr>
          <w:rFonts w:ascii="Calibri"/>
          <w:noProof/>
          <w:sz w:val="2"/>
        </w:rPr>
        <ns1:AlternateContent>
          <ns1:Choice Requires="wpg">
            <w:drawing>
              <ns3:inline distT="0" distB="0" distL="0" distR="0" ns4:anchorId="53E62868" ns4:editId="15413282">
                <ns3:extent cx="6623050" cy="12065"/>
                <ns3:effectExtent l="12065" t="5080" r="13335" b="1905"/>
                <ns3:docPr id="6" name="Group 6"/>
                <ns3:cNvGraphicFramePr>
                  <ns5:graphicFrameLocks/>
                </ns3:cNvGraphicFramePr>
                <ns5:graphic>
                  <ns5:graphicData uri="http://schemas.microsoft.com/office/word/2010/wordprocessingGroup">
                    <ns8:wgp>
                      <ns8:cNvGrpSpPr>
                        <ns5:grpSpLocks/>
                      </ns8:cNvGrpSpPr>
                      <ns8:grpSpPr bwMode="auto">
                        <ns5:xfrm>
                          <ns5:off x="0" y="0"/>
                          <ns5:ext cx="6623050" cy="12065"/>
                          <ns5:chOff x="0" y="0"/>
                          <ns5:chExt cx="10430" cy="19"/>
                        </ns5:xfrm>
                      </ns8:grpSpPr>
                      <ns9:wsp>
                        <ns9:cNvPr id="7" name="Line 5"/>
                        <ns9:cNvCnPr>
                          <ns5:cxnSpLocks noChangeShapeType="1"/>
                        </ns9:cNvCnPr>
                        <ns9: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ns9:spPr>
                        <ns9:bodyPr/>
                      </ns9:wsp>
                    </ns8:wgp>
                  </ns5:graphicData>
                </ns5:graphic>
              </ns3:inline>
            </w:drawing>
          </ns1:Choice>
          <ns1:Fallback>
            <w:pict>
              <ns10:group ns2:anchorId="4EA47E6B" id="Group 6" ns13:spid="_x0000_s1026" style="width:521.5pt;height:.95pt;mso-position-horizontal-relative:char;mso-position-vertical-relative:line" coordsize="10430,19"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ns10:line id="Line 5" ns13:spid="_x0000_s1027" style="position:absolute;visibility:visible;mso-wrap-style:square" from="0,9" to="10430,9" ns13:connectortype="straight" ns13: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ns14:anchorlock/>
              </ns10:group>
            </w:pict>
          </ns1:Fallback>
        </ns1:AlternateContent>
      </w:r>
    </w:p>
    <w:p ns2:paraId="4BBD80B9" ns2: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ns2:paraId="40000988" ns2: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ns2:paraId="5C7A7574" ns2:textId="77777777" w:rsidR="009E148A" w:rsidRPr="00942F64" w:rsidRDefault="009E148A" w:rsidP="009E148A">
      <w:pPr>
        <w:pStyle w:val="BodyText"/>
        <w:spacing w:before="10"/>
        <w:ind w:left="0"/>
        <w:jc w:val="left"/>
        <w:rPr>
          <w:rFonts w:ascii="Verdana"/>
          <w:b/>
          <w:sz w:val="13"/>
          <w:lang w:val="fr-BE"/>
        </w:rPr>
      </w:pPr>
    </w:p>
    <w:p ns2:paraId="60F8D52E" ns2: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ns2:paraId="45173115" ns2: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ns2:paraId="25C2D7A2" ns2: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ns2:paraId="3ED735FF" ns2: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ns2:paraId="613F50CD" ns2: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ns2:paraId="550BA828" ns2: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ns2:paraId="3B3EDEA6"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ns2:paraId="75F05128" ns2: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ns2:paraId="1F6656FB" ns2: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ns2:paraId="3423A0F1" ns2: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ns2:paraId="55E21B83" ns2: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ns2:paraId="5E4641E3" ns2: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ns2:paraId="485A7E60"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ns2:paraId="52AF0BB4" ns2: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ns2:paraId="2060E8A3" ns2: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ns2:paraId="40C96C70" ns2: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ns2:paraId="0A51D983" ns2: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ns2:paraId="0AF8F85A" ns2:textId="77777777" w:rsidR="002B5AC5" w:rsidRDefault="002B5AC5" w:rsidP="009E148A">
      <w:pPr>
        <w:spacing w:before="10"/>
      </w:pPr>
    </w:p>
    <w:p ns2:paraId="4BFEA982" ns2:textId="77777777" w:rsidR="002B5AC5" w:rsidRDefault="002B5AC5" w:rsidP="009E148A">
      <w:pPr>
        <w:spacing w:before="10"/>
      </w:pPr>
    </w:p>
    <w:p ns2:paraId="0868C13D" ns2:textId="77777777" w:rsidR="002B5AC5" w:rsidRDefault="002B5AC5" w:rsidP="009E148A">
      <w:pPr>
        <w:spacing w:before="10"/>
      </w:pPr>
    </w:p>
    <w:p ns2:paraId="1EDD8CD9" ns2:textId="77777777" w:rsidR="002B5AC5" w:rsidRDefault="002B5AC5" w:rsidP="009E148A">
      <w:pPr>
        <w:spacing w:before="10"/>
      </w:pPr>
    </w:p>
    <w:p ns2:paraId="72A33B2B" ns2:textId="77777777" w:rsidR="002B5AC5" w:rsidRDefault="002B5AC5" w:rsidP="009E148A">
      <w:pPr>
        <w:spacing w:before="10"/>
      </w:pPr>
    </w:p>
    <w:p ns2:paraId="01121B62" ns2:textId="34711E46" w:rsidR="009E148A" w:rsidRDefault="009E148A" w:rsidP="009E148A">
      <w:pPr>
        <w:spacing w:before="10"/>
        <w:rPr>
          <w:rFonts w:ascii="Verdana"/>
          <w:sz w:val="13"/>
        </w:rPr>
      </w:pPr>
      <w:r>
        <w:br w:type="column"/>
      </w:r>
    </w:p>
    <w:p ns2:paraId="2EB13932" ns2: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ns2:paraId="5FEC0EA7" ns2: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ns1:AlternateContent>
          <ns1:Choice Requires="wps">
            <w:drawing>
              <ns3:anchor distT="0" distB="0" distL="114300" distR="114300" simplePos="0" relativeHeight="251658241" behindDoc="0" locked="0" layoutInCell="1" allowOverlap="1" ns4:anchorId="3FA90435" ns4:editId="797A6791">
                <ns3:simplePos x="0" y="0"/>
                <ns3:positionH relativeFrom="page">
                  <ns3:posOffset>3781425</ns3:posOffset>
                </ns3:positionH>
                <ns3:positionV relativeFrom="paragraph">
                  <ns3:posOffset>-114300</ns3:posOffset>
                </ns3:positionV>
                <ns3:extent cx="10795" cy="7703820"/>
                <ns3:effectExtent l="0" t="0" r="0" b="0"/>
                <ns3:wrapNone/>
                <ns3:docPr id="5" name="Rectangle 5"/>
                <ns3:cNvGraphicFramePr>
                  <ns5:graphicFrameLocks/>
                </ns3:cNvGraphicFramePr>
                <ns5:graphic>
                  <ns5:graphicData uri="http://schemas.microsoft.com/office/word/2010/wordprocessingShape">
                    <ns9:wsp>
                      <ns9:cNvSpPr>
                        <ns5:spLocks noChangeArrowheads="1"/>
                      </ns9:cNvSpPr>
                      <ns9: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BD90C42" id="Rectangle 5" ns13: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ns14:wrap anchorx="page"/>
              </ns10:rect>
            </w:pict>
          </ns1:Fallback>
        </ns1: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DFAF9B0" ns2: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ns2:paraId="2049D55E" ns2: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ns2:paraId="4B8B3783" ns2: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ns2:paraId="36DD778E" ns2: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ns2:paraId="694049B1" ns2: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ns2:paraId="6257F399" ns2: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ns2:paraId="63292ECA" ns2: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ns2:paraId="3DF4DF0A" ns2: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ns2:paraId="761D4C6F" ns2: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ns2:paraId="5D0A3B4E" ns2: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ns2:paraId="6C91F846" ns2: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ns2:paraId="36EE8693" ns2: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ns2:paraId="77AD73AA" ns2: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ns2:paraId="543B3EC9" ns2: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FE492F0" ns2: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ns2:paraId="7EE5ECEE" ns2: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ns2:paraId="764AA71C" ns2: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ns2:paraId="28F9D4E9" ns2: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ns2:paraId="1369AC50"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58043F58"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FB58" ns2: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p>
            <w:r>
              <w:t>05-09-2025</w:t>
            </w:r>
          </w:p>
        </w:sdtContent>
      </w:sdt>
    </w:p>
    <w:p ns2:paraId="11FD39C9"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A9E8D31"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6F9B5AFA"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2248" ns2: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ns2:paraId="7175E890" ns2: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 Company BV</w:t>
          </w:r>
        </w:p>
      </w:sdtContent>
    </w:sdt>
    <w:p ns2:paraId="5367D64B" ns2: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p>
            <w:r>
              <w:t>Jan Janssen</w:t>
            </w:r>
          </w:p>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ns2:paraId="5194F05C" ns2: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Teststraat 123</w:t>
          </w:r>
        </w:p>
      </w:sdtContent>
    </w:sdt>
    <w:p ns2:paraId="59D5CF97" ns2: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p>
            <w:r>
              <w:t>1234AB</w:t>
            </w:r>
          </w:p>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p>
            <w:r>
              <w:t>Amsterdam</w:t>
            </w:r>
          </w:p>
        </w:sdtContent>
      </w:sdt>
    </w:p>
    <w:p ns2:paraId="7A89A95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329ED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70459F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CFC8452"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E6CEF9E"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431523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32C15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D482D7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1505211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0D3810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D09547D"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79FB17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0C82C1A"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56672E9B"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F73C401"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0D61BD" ns2: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ns2:paraId="2733301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1C867AC"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ns2:paraId="303E2DB7"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ns2:paraId="5C6CA59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4F1A5399"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ns2:paraId="4005ED13" ns2: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ns2:paraId="3E64B93C" ns2: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ns2:paraId="392309A4" ns2: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ns2:paraId="1035A01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ns2:paraId="744A443A" ns2: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p>
            <w:r>
              <w:t>Test Company BV</w:t>
            </w:r>
          </w:p>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p>
            <w:r>
              <w:t>Teststraat 123</w:t>
            </w:r>
          </w:p>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p>
            <w:r>
              <w:t>1234AB</w:t>
            </w:r>
          </w:p>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p>
            <w:r>
              <w:t>Amsterdam</w:t>
            </w:r>
          </w:p>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p>
            <w:r>
              <w:t>NL123456789B01</w:t>
            </w:r>
          </w:p>
        </w:sdtContent>
      </w:sdt>
      <w:r w:rsidR="0054192F" w:rsidRPr="0054192F">
        <w:rPr>
          <w:rFonts w:eastAsia="Times New Roman" w:cs="Times New Roman"/>
          <w:color w:val="auto"/>
          <w:sz w:val="18"/>
          <w:lang w:val="nl-BE" w:eastAsia="en-US"/>
        </w:rPr>
        <w:t xml:space="preserve">, </w:t>
      </w:r>
    </w:p>
    <w:p ns2:paraId="60284AAC" ns2: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p>
            <w:r>
              <w:t>Jan Janssen</w:t>
            </w:r>
          </w:p>
        </w:sdtContent>
      </w:sdt>
      <w:r w:rsidRPr="0054192F">
        <w:rPr>
          <w:rFonts w:eastAsia="Times New Roman" w:cs="Times New Roman"/>
          <w:color w:val="auto"/>
          <w:sz w:val="18"/>
          <w:lang w:val="nl-BE" w:eastAsia="en-US"/>
        </w:rPr>
        <w:t>.</w:t>
      </w:r>
    </w:p>
    <w:p ns2:paraId="04C58E04"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ns2:paraId="29E5E7A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ns2:paraId="73F4ADF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ns2:paraId="0CC37ED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ns2:paraId="42E65706"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ns2:paraId="19A55540" ns2: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ns2:paraId="76C44A7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ns2:paraId="6368DB37" ns2: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ns2:paraId="48AECB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ns2:paraId="74B1D95D"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ns2:paraId="65ECC4D6"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ns2:paraId="47482FEA"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ns2:paraId="37630C9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ns2:paraId="6DE78606" ns2: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60D8DB6" ns2: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310270EF" ns2: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45B3574B" ns2: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0C28A34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ns2:paraId="0E0BA146"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ns2:paraId="6F36B7CB" ns2: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ns2:paraId="2135DDE2" ns2: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ns2:paraId="2A8DF9C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ns2:paraId="23B2FBA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ns2:paraId="246C8198"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ns2:paraId="71B474D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ns2:paraId="32F34707"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ns2:paraId="39F8B92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ns2:paraId="15E4C0D4"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ns2:paraId="03C6317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ns2:paraId="6563D79A"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ns2:paraId="42530C1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ns2:paraId="07035301"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ns2:paraId="25940AE2"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ns2:paraId="3B723873"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ns2:paraId="27EC5E08" ns2: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 Company BV</w:t>
            </w:r>
          </w:p>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ns2:paraId="31E032F9"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ns2:paraId="01103AA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ns2:paraId="66A7A582" ns2: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 Company BV</w:t>
            </w:r>
          </w:p>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ns2:paraId="488561F1"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ns2:paraId="400B2734" ns2: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ns2:paraId="06EBC8C4" ns2: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1E81B6A3" ns2: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ns2:paraId="71483DDD" ns2: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ns2:paraId="7B7A3F64"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ns2:paraId="1BDEE62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ns2:paraId="512F2AC6" ns2: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ns2:paraId="1988BCE8"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ns2:paraId="2DC3D4FE" ns2: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p>
            <w:r>
              <w:t>Test Company BV</w:t>
            </w:r>
          </w:p>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ns2:paraId="4CCEDD67"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ns2:paraId="37109D0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ns2:paraId="1365AD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ns2:paraId="3EABACF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ns2:paraId="5B16C4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ns2:paraId="136D69B8"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677D76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533D06EF" ns2: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73FCFBF" ns2: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ns2:paraId="1611B2D3" ns2: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ns2:paraId="4005F35D" ns2: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ns2:paraId="3F55FECB"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ns2:paraId="611C7A9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ns2:paraId="1C974886" ns2: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ns2:paraId="72C5FE77" ns2: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ns2:paraId="30C00781"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ns2:paraId="51ECA579" ns2: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ns2:paraId="7E94E2FA"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ns2:paraId="30D490B9" ns2: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ns2:paraId="59BBF316" ns2: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ns2:paraId="1A6978E6" ns2: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ns2:paraId="5B4FC43A"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ns2:paraId="174191E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ns2:paraId="1E27D983"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ns2:paraId="79D03467"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ns2:paraId="43774E00"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ns2:paraId="52F83622"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E735128"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4987967F"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71A573D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7359893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4CF21743"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ns2:paraId="162E948B"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28FD7A59"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F4B63E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2A4457E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AED2198"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ns2:paraId="750E1BC5"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1405678C"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2E62318A"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08134025"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65908A1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ns2:paraId="6F00D629"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ns2:paraId="394C5418"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ns2:paraId="4042FC8D"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ns2:paraId="64DF9346"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021CD6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5BD1D49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1BD66FF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ns2:paraId="0C9223E9"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ns2:paraId="5D785891"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ns2:paraId="6CEA91FB"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DEF4C2E"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ns2:paraId="604A869B"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ns2:paraId="261AD8E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ns2:paraId="0E24C97A" ns2: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ns2:paraId="3451F40F"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ns2:paraId="470CB9C4"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ns2:paraId="4E3F77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ns2:paraId="73DD5D1D"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ns2:paraId="56D11B4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ns2:paraId="0E4A0485"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ns2:paraId="489C13D8"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ns2:paraId="26B221C8"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ns2:paraId="1AC6C71B"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9BB6A58"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ns2:paraId="2F10E6D6"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ns2:paraId="36746A5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ns2:paraId="2B21950E"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ns2:paraId="42600C0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ns2:paraId="7203BA3F"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ns2:paraId="25EBBC70"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ns2:paraId="5FA8E1F0"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ns2:paraId="6CF09870"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ns2:paraId="6515023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ns2:paraId="140CE5CC"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ns2:paraId="4DD86D98" ns2: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2F139B0"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ns2:paraId="7B3EC3C4"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ns2:paraId="31E92434"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ns2:paraId="581E9BF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ns2:paraId="2951E14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ns2:paraId="453BD0AF"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ns2:paraId="22C1A164" ns2: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ns2:paraId="79594EAB" ns2: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ns2:paraId="722BF20D" ns2: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7A81D7D8" ns2:textId="77777777" w:rsidR="000640C5" w:rsidRDefault="000640C5" w:rsidP="000640C5">
      <w:pPr>
        <w:pStyle w:val="ListParagraph"/>
        <w:rPr>
          <w:rFonts w:eastAsia="Times New Roman" w:cs="Times New Roman"/>
          <w:sz w:val="18"/>
          <w:lang w:val="nl-BE"/>
        </w:rPr>
      </w:pPr>
    </w:p>
    <w:p ns2:paraId="18AE871B" ns2: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2954237A" ns2: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404C82FA" ns2: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3EB32C5E"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ns2:paraId="7AB9D8BA" ns2: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ns2:paraId="46BC5BD2"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ns2:paraId="431B51B1" ns2: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A19DB4E" ns2: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1CFEF74F"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C625F79"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ns2:paraId="64F593A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ns2:paraId="3C2D45E7"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ns2:paraId="2FDF948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ns2:paraId="2F5197D8"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ns2:paraId="683B18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ns2:paraId="3E15A739"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ns2:paraId="5FBD1803"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ns2:paraId="744F10EA" ns2: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848DB72" ns2: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3E175066" ns2: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F74246F" ns2: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45A685D3" ns2: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ns2:paraId="2068BEC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6D6BAAF0"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ns2:paraId="5689A070"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ns2:paraId="41C38142" ns2:textId="77777777" w:rsidTr="00E84B46">
        <w:tc>
          <w:tcPr>
            <w:tcW w:w="2263" w:type="dxa"/>
          </w:tcPr>
          <w:p ns2:paraId="78DCCE36"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ns2:paraId="49DFF28A" ns2: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ns2:paraId="2F687AF7" ns2: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ns2:paraId="56421F9C" ns2: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ns2:paraId="14EDB14D" ns2:textId="77777777" w:rsidTr="00E84B46">
        <w:tc>
          <w:tcPr>
            <w:tcW w:w="2263" w:type="dxa"/>
          </w:tcPr>
          <w:p ns2:paraId="044295C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ns2:paraId="09797E44" ns2: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ns2:paraId="110141C4" ns2:textId="77777777" w:rsidTr="00E84B46">
        <w:tc>
          <w:tcPr>
            <w:tcW w:w="2263" w:type="dxa"/>
          </w:tcPr>
          <w:p ns2:paraId="7DB78C18"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ns2:paraId="05866C9C" ns2: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ns2:paraId="0FE7557D" ns2:textId="77777777" w:rsidTr="00E84B46">
        <w:tc>
          <w:tcPr>
            <w:tcW w:w="2263" w:type="dxa"/>
          </w:tcPr>
          <w:p ns2:paraId="7844AC4E"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ns2:paraId="7D931DB3" ns2: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ns2:paraId="73D35864" ns2:textId="77777777" w:rsidTr="00E84B46">
        <w:tc>
          <w:tcPr>
            <w:tcW w:w="2263" w:type="dxa"/>
          </w:tcPr>
          <w:p ns2:paraId="38C760D2"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ns2:paraId="53DA2BE8" ns2: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ns2:paraId="26226EC1" ns2:textId="77777777" w:rsidTr="00E84B46">
        <w:tc>
          <w:tcPr>
            <w:tcW w:w="2263" w:type="dxa"/>
          </w:tcPr>
          <w:p ns2:paraId="0DF2F0D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ns2:paraId="3C0EFD91"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ns2:paraId="20FB173C" ns2:textId="77777777" w:rsidTr="00E84B46">
        <w:tc>
          <w:tcPr>
            <w:tcW w:w="2263" w:type="dxa"/>
          </w:tcPr>
          <w:p ns2:paraId="11FFBC1B"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ns2:paraId="1AE0110E"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ns2:paraId="5BB727C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1C7D9BA4"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ns2:paraId="19C8ABB6"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ns2:paraId="341A0989" ns2: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ns2:paraId="630A3E44" ns2: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ns2:paraId="1B03A47A" ns2: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ns2:paraId="75C993C4" ns2: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ns2:paraId="5136AFED"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ns2:paraId="5F67E533" ns2: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ns2:paraId="2FD0C8B2" ns2: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ns2:paraId="77B00F1B"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ns2:paraId="384072B9" ns2: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ns2:paraId="1B7DFD0C" ns2: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ns2:paraId="4B618708"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ns2:paraId="7786174B" ns2: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732D2B0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DB5115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F923118"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B1E37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9C4B242"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647ACB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E7A9FC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15B070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0619742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A2B89D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A0403B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CCE089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43F724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337C30F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369A84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205D10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0B8EC1"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C952E01" ns2: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ns2:paraId="04CA0394" ns2:textId="0C8F88C6" w:rsidR="000E360E" w:rsidRDefault="000E360E" w:rsidP="009E148A">
      <w:pPr>
        <w:pStyle w:val="BodyText"/>
        <w:spacing w:line="20" w:lineRule="exact"/>
        <w:ind w:left="106"/>
        <w:jc w:val="left"/>
        <w:rPr>
          <w:rFonts w:ascii="Verdana"/>
          <w:sz w:val="2"/>
          <w:lang w:val="nl-BE"/>
        </w:rPr>
      </w:pPr>
    </w:p>
    <w:p ns2:paraId="5A597A51" ns2:textId="77777777" w:rsidR="00F648C6" w:rsidRDefault="00F648C6" w:rsidP="009E148A">
      <w:pPr>
        <w:pStyle w:val="BodyText"/>
        <w:spacing w:line="20" w:lineRule="exact"/>
        <w:ind w:left="106"/>
        <w:jc w:val="left"/>
        <w:rPr>
          <w:rFonts w:ascii="Verdana"/>
          <w:sz w:val="2"/>
          <w:lang w:val="nl-BE"/>
        </w:rPr>
      </w:pPr>
    </w:p>
    <w:p ns2:paraId="2FA9A2C1" ns2:textId="77777777" w:rsidR="00F648C6" w:rsidRDefault="00F648C6" w:rsidP="009E148A">
      <w:pPr>
        <w:pStyle w:val="BodyText"/>
        <w:spacing w:line="20" w:lineRule="exact"/>
        <w:ind w:left="106"/>
        <w:jc w:val="left"/>
        <w:rPr>
          <w:rFonts w:ascii="Verdana"/>
          <w:sz w:val="2"/>
          <w:lang w:val="nl-BE"/>
        </w:rPr>
      </w:pPr>
    </w:p>
    <w:p ns2:paraId="548EF342"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ns2:paraId="0B17080B" ns2: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8" behindDoc="1" locked="0" layoutInCell="1" allowOverlap="1" ns4:anchorId="240E9D6A" ns4:editId="5AD35D0B">
                <ns3:simplePos x="0" y="0"/>
                <ns3:positionH relativeFrom="page">
                  <ns3:posOffset>666115</ns3:posOffset>
                </ns3:positionH>
                <ns3:positionV relativeFrom="paragraph">
                  <ns3:posOffset>131445</ns3:posOffset>
                </ns3:positionV>
                <ns3:extent cx="6229985" cy="6350"/>
                <ns3:effectExtent l="0" t="1905" r="0" b="1270"/>
                <ns3:wrapTopAndBottom/>
                <ns3:docPr id="47" name="Rectangle 47"/>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7FFCB0" id="Rectangle 47" ns13: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ns14:wrap type="topAndBottom" anchorx="page"/>
              </ns10:rect>
            </w:pict>
          </ns1:Fallback>
        </ns1:AlternateContent>
      </w:r>
    </w:p>
    <w:p ns2:paraId="0D9C320A"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3C386B45"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ns7:id="rId18"/>
          <w:footerReference w:type="even" ns7:id="rId19"/>
          <w:footerReference w:type="default" ns7:id="rId20"/>
          <w:footerReference w:type="first" ns7:id="rId21"/>
          <w:pgSz w:w="11910" w:h="16840"/>
          <w:pgMar w:top="1340" w:right="940" w:bottom="880" w:left="940" w:header="768" w:footer="688" w:gutter="0"/>
          <w:pgNumType w:start="11"/>
          <w:cols w:space="720"/>
        </w:sectPr>
      </w:pPr>
    </w:p>
    <w:p ns2:paraId="5B781466" ns2: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ns2:paraId="28B38132"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ns2:paraId="09702379" ns2: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2E0D974C" ns2: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ns2:paraId="5A721D3E" ns2: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ns2:paraId="66D8BD2C" ns2: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ns2:paraId="23DE1F2C"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ns2:paraId="1B5E9AD3" ns2: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ns2:paraId="17666134" ns2: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ns2:paraId="4DABC57B" ns2: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ns2:paraId="51C3E55C" ns2: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ns2:paraId="6342E6EB" ns2: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ns2:paraId="18A19FD0"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ns2:paraId="0B7CAB42" ns2: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ns2:paraId="48C2BB66" ns2: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ns2:paraId="719C0946"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ns2:paraId="0A1CBEBD" ns2: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ns2:paraId="0BCE1954" ns2: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ns2:paraId="7CAE559F"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4717B81C" ns2: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ns2:paraId="73FEF40B" ns2: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2" behindDoc="0" locked="0" layoutInCell="1" allowOverlap="1" ns4:anchorId="5FB9B41D" ns4:editId="4EC01AD7">
                <ns3:simplePos x="0" y="0"/>
                <ns3:positionH relativeFrom="page">
                  <ns3:posOffset>3775710</ns3:posOffset>
                </ns3:positionH>
                <ns3:positionV relativeFrom="paragraph">
                  <ns3:posOffset>-137160</ns3:posOffset>
                </ns3:positionV>
                <ns3:extent cx="10795" cy="8324850"/>
                <ns3:effectExtent l="3810" t="0" r="4445" b="1270"/>
                <ns3:wrapNone/>
                <ns3:docPr id="46" name="Rectangle 46"/>
                <ns3:cNvGraphicFramePr>
                  <ns5:graphicFrameLocks/>
                </ns3:cNvGraphicFramePr>
                <ns5:graphic>
                  <ns5:graphicData uri="http://schemas.microsoft.com/office/word/2010/wordprocessingShape">
                    <ns9:wsp>
                      <ns9:cNvSpPr>
                        <ns5:spLocks noChangeArrowheads="1"/>
                      </ns9:cNvSpPr>
                      <ns9: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4693E0A" id="Rectangle 46" ns13: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ns14:wrap anchorx="page"/>
              </ns10:rect>
            </w:pict>
          </ns1:Fallback>
        </ns1: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ns2:paraId="16E53D17"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ns2:paraId="73654ED4"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ns2:paraId="108E130E" ns2: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ns2:paraId="357DB343" ns2: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ns2:paraId="3252ED81" ns2: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ns2:paraId="326E3160"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ns2:paraId="4868FC9A"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ns2:paraId="7EAF79C8"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ns2:paraId="2CDFE5B1"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ns2:paraId="247B90D8" ns2: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ns2:paraId="33706445" ns2: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ns2:paraId="79C36E93" ns2: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ns2:paraId="5975F07E" ns2: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ns2:paraId="1C97EB9D" ns2: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ns2:paraId="0B36B7B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ns2:paraId="4D327425"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ns2:paraId="239E7DAB" ns2: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ns2:paraId="1247D4E0"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ns2:paraId="68BE615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ns2:paraId="6AA99A93" ns2: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ns2:paraId="079BF44A" ns2: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ns2:paraId="04F76A2B" ns2: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ns2:paraId="22B09857" ns2: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ns2:paraId="6BD0F53B" ns2: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ns2:paraId="4A5CB80B"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ns2:paraId="620D4F24" ns2: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ns2:paraId="33A20D6B" ns2: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ns2:paraId="6AE98694" ns2: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ns2:paraId="1BDCCB43"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ns2:paraId="006E879C" ns2: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ns2:paraId="2B551CFA" ns2: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ns2:paraId="7B456A3A" ns2: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ns2:paraId="31091C62" ns2: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ns2:paraId="4592ADA6" ns2: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ns2:paraId="271C8F2D" ns2: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ns2:paraId="0DAD6AF9" ns2: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ns2:paraId="50ED79B8" ns2: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ns2:paraId="41636894" ns2: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ns2:paraId="1DAFBC5A"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ns2:paraId="79D98037" ns2: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ns2:paraId="2818AEAD"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ns2:paraId="55F1DD84"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ns2:paraId="3ACBF369"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ns2:paraId="3D45D08C"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ns2:paraId="3A5E56B0"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ns2:paraId="503070E2" ns2: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ns2:paraId="6D676AD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ns2:paraId="337B752E" ns2: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ns2:paraId="224B37E9" ns2: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ns2:paraId="3AACA316" ns2: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ns2:paraId="0BF95ABD" ns2: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ns2:paraId="781AACAB" ns2: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ns2:paraId="325F1C2D" ns2: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ns2:paraId="05C8AE29" ns2: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ns2:paraId="7ECE1D21"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ns2:paraId="44406AB5" ns2: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3" behindDoc="0" locked="0" layoutInCell="1" allowOverlap="1" ns4:anchorId="723F96BF" ns4:editId="61E99510">
                <ns3:simplePos x="0" y="0"/>
                <ns3:positionH relativeFrom="page">
                  <ns3:posOffset>3775710</ns3:posOffset>
                </ns3:positionH>
                <ns3:positionV relativeFrom="page">
                  <ns3:posOffset>914400</ns3:posOffset>
                </ns3:positionV>
                <ns3:extent cx="10795" cy="8837295"/>
                <ns3:effectExtent l="3810" t="0" r="4445" b="1905"/>
                <ns3:wrapNone/>
                <ns3:docPr id="45" name="Rectangle 45"/>
                <ns3:cNvGraphicFramePr>
                  <ns5:graphicFrameLocks/>
                </ns3:cNvGraphicFramePr>
                <ns5:graphic>
                  <ns5:graphicData uri="http://schemas.microsoft.com/office/word/2010/wordprocessingShape">
                    <ns9:wsp>
                      <ns9:cNvSpPr>
                        <ns5:spLocks noChangeArrowheads="1"/>
                      </ns9:cNvSpPr>
                      <ns9: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5883012" id="Rectangle 45" ns13: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ns14:wrap anchorx="page" anchory="page"/>
              </ns10:rect>
            </w:pict>
          </ns1:Fallback>
        </ns1: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ns2:paraId="764A74FF"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ns2:paraId="21775346"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ns2:paraId="79C268FC"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ns2:paraId="32429378"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ns2:paraId="3F202940" ns2: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ns2:paraId="4FDB611A" ns2: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ns2:paraId="2E290F05" ns2: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ns2:paraId="7831EDDB" ns2: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ns2:paraId="2E7EEFDC"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ns2:paraId="56C483CB" ns2: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4" behindDoc="0" locked="0" layoutInCell="1" allowOverlap="1" ns4:anchorId="0C8711E7" ns4:editId="3FC2BFB9">
                <ns3:simplePos x="0" y="0"/>
                <ns3:positionH relativeFrom="page">
                  <ns3:posOffset>3775710</ns3:posOffset>
                </ns3:positionH>
                <ns3:positionV relativeFrom="page">
                  <ns3:posOffset>914400</ns3:posOffset>
                </ns3:positionV>
                <ns3:extent cx="10795" cy="8813165"/>
                <ns3:effectExtent l="3810" t="0" r="4445" b="0"/>
                <ns3:wrapNone/>
                <ns3:docPr id="44" name="Rectangle 44"/>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3C2C89BA" id="Rectangle 44" ns13: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ns2:paraId="4C00D76A"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ns2:paraId="5754E116" ns2: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ns2:paraId="6E4BF230" ns2: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ns2:paraId="72971C89" ns2: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ns2:paraId="2A2EB2C6" ns2: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ns2:paraId="5C8D2B46"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ns2:paraId="2EC1F200"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ns2:paraId="616DAE1C" ns2: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ns2:paraId="47BD4648" ns2: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ns2:paraId="433E1764" ns2: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ns2:paraId="40142BFF" ns2: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ns2:paraId="60E8B937" ns2: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ns2:paraId="5B165C2E"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ns2:paraId="03DB2B74" ns2: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ns2:paraId="0A1EB359" ns2: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ns2:paraId="56D30545" ns2: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ns2:paraId="787DFAC9"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ns2:paraId="140ADF3E" ns2: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ns2:paraId="0023087F" ns2: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B09A1BD" ns2: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ns2:paraId="1B8EB2F2" ns2: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ns2:paraId="4C73A343"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ns2:paraId="0B4B27C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5D416FA8" ns2: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45" behindDoc="0" locked="0" layoutInCell="1" allowOverlap="1" ns4:anchorId="34C68FC7" ns4:editId="7601BE9E">
                <ns3:simplePos x="0" y="0"/>
                <ns3:positionH relativeFrom="page">
                  <ns3:posOffset>3775710</ns3:posOffset>
                </ns3:positionH>
                <ns3:positionV relativeFrom="page">
                  <ns3:posOffset>914400</ns3:posOffset>
                </ns3:positionV>
                <ns3:extent cx="10795" cy="8799195"/>
                <ns3:effectExtent l="3810" t="0" r="4445" b="1905"/>
                <ns3:wrapNone/>
                <ns3:docPr id="43" name="Rectangle 43"/>
                <ns3:cNvGraphicFramePr>
                  <ns5:graphicFrameLocks/>
                </ns3:cNvGraphicFramePr>
                <ns5:graphic>
                  <ns5:graphicData uri="http://schemas.microsoft.com/office/word/2010/wordprocessingShape">
                    <ns9:wsp>
                      <ns9:cNvSpPr>
                        <ns5:spLocks noChangeArrowheads="1"/>
                      </ns9:cNvSpPr>
                      <ns9: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6B0F54" id="Rectangle 43" ns13: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ns14:wrap anchorx="page" anchory="page"/>
              </ns10:rect>
            </w:pict>
          </ns1:Fallback>
        </ns1: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ns2:paraId="326557A0" ns2: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ns2:paraId="74DF558F" ns2: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ns2:paraId="36E2573F"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ns2:paraId="2439CEF3" ns2: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8C5098E" ns2: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ns2:paraId="1A0C7F27" ns2: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ns2:paraId="6C76CA97" ns2: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ns2:paraId="2446F160"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ns2:paraId="50A6C6B7" ns2: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ns2:paraId="29224854" ns2: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ns2:paraId="233D7CEF" ns2: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ns2:paraId="08EE9C11" ns2: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ns2:paraId="44E5F757" ns2: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ns2:paraId="454EA32A" ns2: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ns2:paraId="74D664EF" ns2: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ns2:paraId="5FEB2D7E"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ns2:paraId="5C3D2099" ns2: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ns2:paraId="30188804"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ns2:paraId="3826D3A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ns2:paraId="44926B1C" ns2: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ns2:paraId="4023E8EA" ns2: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3CAB2762"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ns2:paraId="0D12B44B"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ns2:paraId="219B64FC" ns2: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617DD2D0"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ns2:paraId="330D696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ns2:paraId="24916737"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ns2:paraId="793177CD" ns2: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ns2:paraId="79CDF6F8"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ns2:paraId="6D887FE7" ns2: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ns2:paraId="289FABD8"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109038BE" ns2: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6" behindDoc="0" locked="0" layoutInCell="1" allowOverlap="1" ns4:anchorId="40869C5C" ns4:editId="4A651725">
                <ns3:simplePos x="0" y="0"/>
                <ns3:positionH relativeFrom="page">
                  <ns3:posOffset>3775710</ns3:posOffset>
                </ns3:positionH>
                <ns3:positionV relativeFrom="page">
                  <ns3:posOffset>914400</ns3:posOffset>
                </ns3:positionV>
                <ns3:extent cx="10795" cy="8805545"/>
                <ns3:effectExtent l="3810" t="0" r="4445" b="0"/>
                <ns3:wrapNone/>
                <ns3:docPr id="42" name="Rectangle 42"/>
                <ns3:cNvGraphicFramePr>
                  <ns5:graphicFrameLocks/>
                </ns3:cNvGraphicFramePr>
                <ns5:graphic>
                  <ns5:graphicData uri="http://schemas.microsoft.com/office/word/2010/wordprocessingShape">
                    <ns9:wsp>
                      <ns9:cNvSpPr>
                        <ns5:spLocks noChangeArrowheads="1"/>
                      </ns9:cNvSpPr>
                      <ns9: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3D448C6" id="Rectangle 42" ns13: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ns2:paraId="07DD7824" ns2: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ns2:paraId="5656A982"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ns2:paraId="55B1D56A" ns2: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ns2:paraId="225520A5"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ns2:paraId="36D22B50"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ns2:paraId="37D47FF1" ns2: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ns2:paraId="6E3D1F42" ns2: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ns2:paraId="39E51798" ns2: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ns2:paraId="24C6FC5C" ns2: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ns2:paraId="00CC1C9C" ns2: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ns2:paraId="31722F37" ns2: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ns2:paraId="048A20B6" ns2: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ns2:paraId="421588EC" ns2: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ns2:paraId="4F329AAA" ns2: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ns2:paraId="63645481"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ns2:paraId="1B0AD685"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ns2:paraId="09D47740" ns2: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ns2:paraId="36EF77F1" ns2: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ns2:paraId="1BD91A0A" ns2: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ns2:paraId="72C8C20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ns2:paraId="1AC882ED"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ns2:paraId="195385A8" ns2: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ns2:paraId="343B436A" ns2: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ns2:paraId="60961AFD"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ns2:paraId="799641CF" ns2: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ns2:paraId="1467A39A"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ns2:paraId="66FC1918" ns2: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ns2:paraId="705B98DD" ns2: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ns2:paraId="05044CC0" ns2: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ns2:paraId="11011BF9" ns2: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ns2:paraId="729AD81A" ns2: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ns2:paraId="39614393" ns2: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ns2:paraId="636A280E" ns2: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ns2:paraId="7A8F9020" ns2: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ns2:paraId="7099232B"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3DE71917"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ns2:paraId="65BA538E" ns2: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ns2:paraId="38246460"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72B7F07" ns2: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7" behindDoc="0" locked="0" layoutInCell="1" allowOverlap="1" ns4:anchorId="072951D0" ns4:editId="5A1F59B5">
                <ns3:simplePos x="0" y="0"/>
                <ns3:positionH relativeFrom="page">
                  <ns3:posOffset>3775710</ns3:posOffset>
                </ns3:positionH>
                <ns3:positionV relativeFrom="page">
                  <ns3:posOffset>914400</ns3:posOffset>
                </ns3:positionV>
                <ns3:extent cx="10795" cy="8721725"/>
                <ns3:effectExtent l="3810" t="0" r="4445" b="3175"/>
                <ns3:wrapNone/>
                <ns3:docPr id="41" name="Rectangle 41"/>
                <ns3:cNvGraphicFramePr>
                  <ns5:graphicFrameLocks/>
                </ns3:cNvGraphicFramePr>
                <ns5:graphic>
                  <ns5:graphicData uri="http://schemas.microsoft.com/office/word/2010/wordprocessingShape">
                    <ns9:wsp>
                      <ns9:cNvSpPr>
                        <ns5:spLocks noChangeArrowheads="1"/>
                      </ns9:cNvSpPr>
                      <ns9: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26D3E1A" id="Rectangle 41" ns13: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ns2:paraId="0AB52CAD" ns2: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ns2:paraId="637FA95C" ns2: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ns2:paraId="33911753" ns2: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ns2:paraId="60388A04" ns2: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ns2:paraId="7413A480" ns2: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309AB5AB"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ns2:paraId="3A381BA4" ns2: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ns2:paraId="1589371A"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ns2:paraId="4C138FBA" ns2: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ns7: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ns2:paraId="257D9DA7" ns2: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ns2:paraId="5F15C34B" ns2: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ns2:paraId="60F1F3DA"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ns2:paraId="3D24E9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4C2693B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ns2:paraId="7EFE31A4" ns2: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9" behindDoc="1" locked="0" layoutInCell="1" allowOverlap="1" ns4:anchorId="57344A9D" ns4:editId="1CAB6103">
                <ns3:simplePos x="0" y="0"/>
                <ns3:positionH relativeFrom="page">
                  <ns3:posOffset>667385</ns3:posOffset>
                </ns3:positionH>
                <ns3:positionV relativeFrom="paragraph">
                  <ns3:posOffset>131445</ns3:posOffset>
                </ns3:positionV>
                <ns3:extent cx="6226810" cy="6350"/>
                <ns3:effectExtent l="635" t="1905" r="1905" b="1270"/>
                <ns3:wrapTopAndBottom/>
                <ns3:docPr id="40" name="Rectangle 40"/>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A196CB" id="Rectangle 40" ns13: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78C35011"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77E3A72A"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390F45C" ns2: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ns1:AlternateContent>
          <ns1:Choice Requires="wps">
            <w:drawing>
              <ns3:anchor distT="0" distB="0" distL="114300" distR="114300" simplePos="0" relativeHeight="251658248" behindDoc="0" locked="0" layoutInCell="1" allowOverlap="1" ns4:anchorId="0C1F4FC4" ns4:editId="230A63B8">
                <ns3:simplePos x="0" y="0"/>
                <ns3:positionH relativeFrom="page">
                  <ns3:posOffset>3775710</ns3:posOffset>
                </ns3:positionH>
                <ns3:positionV relativeFrom="page">
                  <ns3:posOffset>1316990</ns3:posOffset>
                </ns3:positionV>
                <ns3:extent cx="10795" cy="8404225"/>
                <ns3:effectExtent l="3810" t="2540" r="4445" b="3810"/>
                <ns3:wrapNone/>
                <ns3:docPr id="39" name="Rectangle 39"/>
                <ns3:cNvGraphicFramePr>
                  <ns5:graphicFrameLocks/>
                </ns3:cNvGraphicFramePr>
                <ns5:graphic>
                  <ns5:graphicData uri="http://schemas.microsoft.com/office/word/2010/wordprocessingShape">
                    <ns9:wsp>
                      <ns9:cNvSpPr>
                        <ns5:spLocks noChangeArrowheads="1"/>
                      </ns9:cNvSpPr>
                      <ns9: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C49B940" id="Rectangle 39" ns13: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ns14:wrap anchorx="page" anchory="page"/>
              </ns10:rect>
            </w:pict>
          </ns1:Fallback>
        </ns1:AlternateContent>
      </w:r>
      <w:r w:rsidRPr="00F648C6">
        <w:rPr>
          <w:b/>
          <w:bCs/>
          <w:color w:val="auto"/>
          <w:sz w:val="16"/>
          <w:szCs w:val="16"/>
          <w:lang w:val="nl-BE" w:eastAsia="en-US"/>
        </w:rPr>
        <w:t>ALGEMEEN</w:t>
      </w:r>
    </w:p>
    <w:p ns2:paraId="1AFB623D" ns2: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ns2:paraId="38F47888" ns2: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15C0BFFE" ns2: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ns2:paraId="1E922ACC" ns2: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ns2:paraId="68809E70"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ns2:paraId="294B0FB9"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3FA6E84D"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ns2:paraId="012A9F61"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ns2:paraId="5B30F1B3" ns2: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ns2:paraId="7FB55955" ns2: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ns2:paraId="6B312077" ns2: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ns2:paraId="56B7688B" ns2: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5328B50" ns2: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0F176EB5"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ns2:paraId="10FEC5C9" ns2: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18F6740F" ns2: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ns2:paraId="41CF143A" ns2: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ns2:paraId="4047D86D" ns2: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1F46A1E5"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ns2:paraId="73BD8EED" ns2: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ns2:paraId="4A2117E7" ns2: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29ED1DB"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ns2:paraId="51E5AFB3"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ns2:paraId="73924AA7" ns2: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ns2:paraId="4E46E6B2" ns2: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110D2896" ns2: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40DAC7E0"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ns2:paraId="2432BDDC"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9AA6076"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ns2:paraId="284369E8"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D42B75B"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381023D"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473FB261" ns2: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ns2:paraId="71AB135E" ns2: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4B12FF13" ns2: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2D0548B" ns2: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7D482DC3" ns2: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ns2:paraId="551086CD" ns2: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76105524" ns2: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9" behindDoc="0" locked="0" layoutInCell="1" allowOverlap="1" ns4:anchorId="2843C6CE" ns4:editId="1A037F5C">
                <ns3:simplePos x="0" y="0"/>
                <ns3:positionH relativeFrom="page">
                  <ns3:posOffset>3775710</ns3:posOffset>
                </ns3:positionH>
                <ns3:positionV relativeFrom="page">
                  <ns3:posOffset>914400</ns3:posOffset>
                </ns3:positionV>
                <ns3:extent cx="10795" cy="8825230"/>
                <ns3:effectExtent l="3810" t="0" r="4445" b="4445"/>
                <ns3:wrapNone/>
                <ns3:docPr id="38" name="Rectangle 38"/>
                <ns3:cNvGraphicFramePr>
                  <ns5:graphicFrameLocks/>
                </ns3:cNvGraphicFramePr>
                <ns5:graphic>
                  <ns5:graphicData uri="http://schemas.microsoft.com/office/word/2010/wordprocessingShape">
                    <ns9:wsp>
                      <ns9:cNvSpPr>
                        <ns5:spLocks noChangeArrowheads="1"/>
                      </ns9:cNvSpPr>
                      <ns9: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754A0C06" id="Rectangle 38" ns13: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ns14:wrap anchorx="page" anchory="page"/>
              </ns10:rect>
            </w:pict>
          </ns1:Fallback>
        </ns1: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ns2:paraId="6B9F2AC8"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5439194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ns2:paraId="2D8C159C"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ns2:paraId="7225C076" ns2: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ns2:paraId="2D5550F3" ns2: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ns2:paraId="3D0F4B46" ns2: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ns2:paraId="0EC7A3D6"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ns2:paraId="1BE4EF55" ns2: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ns2:paraId="38BE5843" ns2: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ns2:paraId="794CC7A5"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ns2:paraId="119405D2" ns2: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ns2:paraId="76B00CF2"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5AEDA0F0" ns2: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69440F4C" ns2: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ns2:paraId="730BB6F7"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ns2:paraId="23771233" ns2: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ns2:paraId="2A01FABB" ns2: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8FCA75C"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ns2:paraId="7FAD3C93"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ns2:paraId="33F9D089" ns2: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ns2:paraId="11C1D870" ns2: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ns2:paraId="5498EACC" ns2: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ns2:paraId="09747119"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ns2:paraId="53238F84"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ns2:paraId="1645A714" ns2: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92761DE" ns2: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6E22C95" ns2: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ns2:paraId="6DD52D0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ns2:paraId="262DBB77" ns2: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ns2:paraId="437D8E2F" ns2: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ns2:paraId="42C485A1"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ns2:paraId="08474231" ns2: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30C2F6F7" ns2: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42893F2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26491B81" ns2: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ns1:AlternateContent>
          <ns1:Choice Requires="wps">
            <w:drawing>
              <ns3:anchor distT="0" distB="0" distL="114300" distR="114300" simplePos="0" relativeHeight="251658250" behindDoc="0" locked="0" layoutInCell="1" allowOverlap="1" ns4:anchorId="4B2E93F1" ns4:editId="41059CF4">
                <ns3:simplePos x="0" y="0"/>
                <ns3:positionH relativeFrom="page">
                  <ns3:posOffset>3775710</ns3:posOffset>
                </ns3:positionH>
                <ns3:positionV relativeFrom="page">
                  <ns3:posOffset>914400</ns3:posOffset>
                </ns3:positionV>
                <ns3:extent cx="10795" cy="8843645"/>
                <ns3:effectExtent l="3810" t="0" r="4445" b="0"/>
                <ns3:wrapNone/>
                <ns3:docPr id="37" name="Rectangle 37"/>
                <ns3:cNvGraphicFramePr>
                  <ns5:graphicFrameLocks/>
                </ns3:cNvGraphicFramePr>
                <ns5:graphic>
                  <ns5:graphicData uri="http://schemas.microsoft.com/office/word/2010/wordprocessingShape">
                    <ns9:wsp>
                      <ns9:cNvSpPr>
                        <ns5:spLocks noChangeArrowheads="1"/>
                      </ns9:cNvSpPr>
                      <ns9: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095C766" id="Rectangle 37" ns13: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ns14:wrap anchorx="page" anchory="page"/>
              </ns10:rect>
            </w:pict>
          </ns1:Fallback>
        </ns1: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ns2:paraId="5DB0F742" ns2: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ns2:paraId="690A7F2F" ns2: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ns2:paraId="52BE109B" ns2: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ns2:paraId="608FDEAD"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ns2:paraId="0A5E80EC" ns2: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66848AB0" ns2: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ns2:paraId="05C9818B"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ns2:paraId="1E7B71C9" ns2: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ns2:paraId="00C90005" ns2: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ns2:paraId="3A1264AF"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ns2:paraId="6EAD4F23" ns2: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ns2:paraId="09C1D48D" ns2: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ns2:paraId="6C03C8D0" ns2: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ns2:paraId="683BB81D"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ns2:paraId="561327BF" ns2: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ns2:paraId="37E8A3DA"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ns2:paraId="72E2B763"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ns2:paraId="7EA23EF5" ns2: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ns2:paraId="31562FB8"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52718347" ns2: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ns2:paraId="67C62809" ns2: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ns2:paraId="37FADB07" ns2: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ns2:paraId="2DB17BC1" ns2: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ns2:paraId="0CE55749" ns2: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ns2:paraId="55523986" ns2: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4E75B7C0" ns2: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ns2:paraId="15171413"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3169CFC8" ns2: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ns2:paraId="4354EBF2" ns2: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ns2:paraId="2BEC76E9"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299A93E0" ns2: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ns2:paraId="2A27B9F0" ns2: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ns2:paraId="5115038E" ns2: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ns2:paraId="2E36307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ns2:paraId="6FEECCF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ns2:paraId="373A7B0C" ns2: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60" behindDoc="1" locked="0" layoutInCell="1" allowOverlap="1" ns4:anchorId="54EE6CDA" ns4:editId="1031DC41">
                <ns3:simplePos x="0" y="0"/>
                <ns3:positionH relativeFrom="page">
                  <ns3:posOffset>667385</ns3:posOffset>
                </ns3:positionH>
                <ns3:positionV relativeFrom="paragraph">
                  <ns3:posOffset>131445</ns3:posOffset>
                </ns3:positionV>
                <ns3:extent cx="6226810" cy="6350"/>
                <ns3:effectExtent l="635" t="1905" r="1905" b="1270"/>
                <ns3:wrapTopAndBottom/>
                <ns3:docPr id="36" name="Rectangle 36"/>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8205C23" id="Rectangle 36" ns13: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598F484F"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68D5ED7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202F3B8" ns2: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764CDAB8" ns2: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ns2:paraId="7D6FAEDD" ns2: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40945563" ns2: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ns2:paraId="159C8F9C"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323E0294"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0FF5B65E"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ns2:paraId="6061FC61"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ns2:paraId="2A1BF2FA" ns2: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ns2:paraId="0D451D37"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2F7E89E5" ns2: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ns2:paraId="247CD189"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ns2:paraId="637F4936" ns2: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ns2:paraId="252891A8"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ns2:paraId="2068A93C" ns2: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ns2:paraId="6A31160C"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ns2:paraId="7827AD7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ns2:paraId="25377A2A" ns2: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ns2:paraId="5C566A82" ns2: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ns2:paraId="7A40E17A" ns2: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ns2:paraId="261706E0" ns2: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1" behindDoc="0" locked="0" layoutInCell="1" allowOverlap="1" ns4:anchorId="59D2BB0A" ns4:editId="62B3186F">
                <ns3:simplePos x="0" y="0"/>
                <ns3:positionH relativeFrom="page">
                  <ns3:posOffset>3775710</ns3:posOffset>
                </ns3:positionH>
                <ns3:positionV relativeFrom="paragraph">
                  <ns3:posOffset>-137160</ns3:posOffset>
                </ns3:positionV>
                <ns3:extent cx="10795" cy="8245475"/>
                <ns3:effectExtent l="3810" t="0" r="4445" b="4445"/>
                <ns3:wrapNone/>
                <ns3:docPr id="35" name="Rectangle 35"/>
                <ns3:cNvGraphicFramePr>
                  <ns5:graphicFrameLocks/>
                </ns3:cNvGraphicFramePr>
                <ns5:graphic>
                  <ns5:graphicData uri="http://schemas.microsoft.com/office/word/2010/wordprocessingShape">
                    <ns9:wsp>
                      <ns9:cNvSpPr>
                        <ns5:spLocks noChangeArrowheads="1"/>
                      </ns9:cNvSpPr>
                      <ns9: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B1687D" id="Rectangle 35" ns13: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ns14:wrap anchorx="page"/>
              </ns10:rect>
            </w:pict>
          </ns1:Fallback>
        </ns1: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ns2:paraId="5C6F7519" ns2: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ns2:paraId="3AEC22FD" ns2: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100714C3"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ns2:paraId="7AB42F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ns2:paraId="6DA005BE" ns2: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2F093818" ns2: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ns2:paraId="0FB9C41E" ns2: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ns2:paraId="64A56CBE" ns2: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3949978E" ns2: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ns2:paraId="5747F6F4" ns2: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ns2:paraId="7ED9DC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06F50571" ns2: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2" behindDoc="0" locked="0" layoutInCell="1" allowOverlap="1" ns4:anchorId="045E524B" ns4:editId="1E4C219C">
                <ns3:simplePos x="0" y="0"/>
                <ns3:positionH relativeFrom="page">
                  <ns3:posOffset>3775710</ns3:posOffset>
                </ns3:positionH>
                <ns3:positionV relativeFrom="page">
                  <ns3:posOffset>914400</ns3:posOffset>
                </ns3:positionV>
                <ns3:extent cx="10795" cy="8745855"/>
                <ns3:effectExtent l="3810" t="0" r="4445" b="0"/>
                <ns3:wrapNone/>
                <ns3:docPr id="34" name="Rectangle 34"/>
                <ns3:cNvGraphicFramePr>
                  <ns5:graphicFrameLocks/>
                </ns3:cNvGraphicFramePr>
                <ns5:graphic>
                  <ns5:graphicData uri="http://schemas.microsoft.com/office/word/2010/wordprocessingShape">
                    <ns9:wsp>
                      <ns9:cNvSpPr>
                        <ns5:spLocks noChangeArrowheads="1"/>
                      </ns9:cNvSpPr>
                      <ns9: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8C84A1" id="Rectangle 34" ns13: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ns14:wrap anchorx="page" anchory="page"/>
              </ns10:rect>
            </w:pict>
          </ns1:Fallback>
        </ns1: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ns2:paraId="00DE72EE" ns2: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ns2:paraId="70EBD4BF" ns2: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ns2:paraId="224D9DBF" ns2: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16A97F3B" ns2: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ns2:paraId="7F82C1E9" ns2: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ns2:paraId="565612C9" ns2: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ns2:paraId="3F1B8EB3" ns2: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ns2:paraId="1F3E2F2A" ns2: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ns2:paraId="2FA41256"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ns2:paraId="446029EF"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ns2:paraId="3835949C" ns2: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7A92F5E4" ns2: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ns2:paraId="72F02822" ns2: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ns2:paraId="02408762"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ns2:paraId="009664CA"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ns2:paraId="24A556FA"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76068B21" ns2: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741467A2"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DD8B700"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ns2:paraId="0DF14C4D"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D08DC84" ns2: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5800BD25" ns2: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2F6524C3" ns2: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56400B07" ns2: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1F4029A" ns2: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3914BFD6" ns2: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ns2:paraId="6C10522D" ns2: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492D7598"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ns2:paraId="70051BC3"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ns2:paraId="0F06F5FD"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ns2:paraId="19179EF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ns2:paraId="3A3B0C9A" ns2: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ns2:paraId="065F4EBC" ns2: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ns2:paraId="115C2D29" ns2: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ns2:paraId="183D2D7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7E0661E8" ns2: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3" behindDoc="0" locked="0" layoutInCell="1" allowOverlap="1" ns4:anchorId="3187AAB0" ns4:editId="0D59142C">
                <ns3:simplePos x="0" y="0"/>
                <ns3:positionH relativeFrom="page">
                  <ns3:posOffset>3775710</ns3:posOffset>
                </ns3:positionH>
                <ns3:positionV relativeFrom="page">
                  <ns3:posOffset>914400</ns3:posOffset>
                </ns3:positionV>
                <ns3:extent cx="10795" cy="8793480"/>
                <ns3:effectExtent l="3810" t="0" r="4445" b="0"/>
                <ns3:wrapNone/>
                <ns3:docPr id="33" name="Rectangle 33"/>
                <ns3:cNvGraphicFramePr>
                  <ns5:graphicFrameLocks/>
                </ns3:cNvGraphicFramePr>
                <ns5:graphic>
                  <ns5:graphicData uri="http://schemas.microsoft.com/office/word/2010/wordprocessingShape">
                    <ns9:wsp>
                      <ns9:cNvSpPr>
                        <ns5:spLocks noChangeArrowheads="1"/>
                      </ns9:cNvSpPr>
                      <ns9: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06E6529" id="Rectangle 33" ns13: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ns14:wrap anchorx="page" anchory="page"/>
              </ns10:rect>
            </w:pict>
          </ns1:Fallback>
        </ns1: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ns2:paraId="55E6F126" ns2: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ns2:paraId="17BE1FFD"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73DDF6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ns2:paraId="255740B6"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ns2:paraId="1F5A52C5" ns2: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ns2:paraId="6726226F"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3D03F87B" ns2: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5C605FB2" ns2: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784427C5" ns2: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ns2:paraId="69B6B749" ns2: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ns2:paraId="21A25C24" ns2: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ns2:paraId="6CB584C7" ns2: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ns2:paraId="0AB3ACE0" ns2: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ns2:paraId="29FBB41D" ns2: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ns2:paraId="383992DA" ns2: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ns2:paraId="13C398A1"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ns2:paraId="51C30D63" ns2: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ns2:paraId="42E571F2" ns2: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775128BA" ns2: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ns2:paraId="7F946346" ns2: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ns2:paraId="7AB1706F" ns2: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ns2:paraId="043343D8" ns2: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ns2:paraId="3DBE7023" ns2: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ns2:paraId="4DE0D12C" ns2: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ns2:paraId="44C55263" ns2: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ns2:paraId="60F66BCA" ns2: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ns2:paraId="68921DB1" ns2: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ns2:paraId="4889EC10"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ns2:paraId="6E31F6B4" ns2: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ns2:paraId="0DD24FE1" ns2: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ns2:paraId="584F2136"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EB9F07A" ns2: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4" behindDoc="0" locked="0" layoutInCell="1" allowOverlap="1" ns4:anchorId="3CABF88E" ns4:editId="52165336">
                <ns3:simplePos x="0" y="0"/>
                <ns3:positionH relativeFrom="page">
                  <ns3:posOffset>3775710</ns3:posOffset>
                </ns3:positionH>
                <ns3:positionV relativeFrom="page">
                  <ns3:posOffset>914400</ns3:posOffset>
                </ns3:positionV>
                <ns3:extent cx="10795" cy="8813165"/>
                <ns3:effectExtent l="3810" t="0" r="4445" b="0"/>
                <ns3:wrapNone/>
                <ns3:docPr id="32" name="Rectangle 32"/>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B954168" id="Rectangle 32" ns13: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ns2:paraId="6E4B6CAE" ns2: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ns2:paraId="5E9552DC" ns2: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2198A14F" ns2: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7710FF0" ns2: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ns2:paraId="477D6BE3"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ns2:paraId="31A0CD7D" ns2: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0F80F14" ns2: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ns2:paraId="47671D80"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ns2:paraId="59E389EC" ns2: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ns2:paraId="092F008C" ns2: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ns2:paraId="6B34BE38" ns2: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ns2:paraId="61724F7F" ns2: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ns2:paraId="79609D5D" ns2: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ns2:paraId="0A81FE03" ns2: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ns2:paraId="37FA6B11" ns2: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ns2:paraId="1CEA4AF0" ns2: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ns2:paraId="634991E8" ns2: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ns2:paraId="186F5E61"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ns2:paraId="038474B3"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ns2:paraId="0B7DB91E" ns2: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ns2:paraId="71336F50" ns2: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ns2:paraId="5D4251D6" ns2: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44A6FA9" ns2: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ns2:paraId="46AA75F8" ns2: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ns2:paraId="147C8130"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ns2:paraId="0774DCF7" ns2: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ns2:paraId="294DB0FF" ns2: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ns2:paraId="248BE222"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ns2:paraId="256EEE5F" ns2: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BBB78F2"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ns2:paraId="521BABDD" ns2: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5" behindDoc="0" locked="0" layoutInCell="1" allowOverlap="1" ns4:anchorId="2C6B3887" ns4:editId="17E4FE43">
                <ns3:simplePos x="0" y="0"/>
                <ns3:positionH relativeFrom="page">
                  <ns3:posOffset>3775710</ns3:posOffset>
                </ns3:positionH>
                <ns3:positionV relativeFrom="paragraph">
                  <ns3:posOffset>59055</ns3:posOffset>
                </ns3:positionV>
                <ns3:extent cx="10795" cy="1346200"/>
                <ns3:effectExtent l="3810" t="0" r="4445" b="1270"/>
                <ns3:wrapNone/>
                <ns3:docPr id="31" name="Rectangle 31"/>
                <ns3:cNvGraphicFramePr>
                  <ns5:graphicFrameLocks/>
                </ns3:cNvGraphicFramePr>
                <ns5:graphic>
                  <ns5:graphicData uri="http://schemas.microsoft.com/office/word/2010/wordprocessingShape">
                    <ns9:wsp>
                      <ns9:cNvSpPr>
                        <ns5:spLocks noChangeArrowheads="1"/>
                      </ns9:cNvSpPr>
                      <ns9: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3CB5E72" id="Rectangle 31" ns13: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ns14:wrap anchorx="page"/>
              </ns10:rect>
            </w:pict>
          </ns1:Fallback>
        </ns1: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A9D0FDC" ns2: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ns2:paraId="467624D7" ns2: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ns2:paraId="3D70359B" ns2: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14C54B8F"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ns2:paraId="6FF07507"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ns2:paraId="76C683B4" ns2: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ns2:paraId="38B77B77"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72084D6F" ns2: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ns2:paraId="438F86EC" ns2: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ns1:AlternateContent>
          <ns1:Choice Requires="wps">
            <w:drawing>
              <ns3:anchor distT="0" distB="0" distL="0" distR="0" simplePos="0" relativeHeight="251658261" behindDoc="1" locked="0" layoutInCell="1" allowOverlap="1" ns4:anchorId="28645DD3" ns4:editId="64FB8F1B">
                <ns3:simplePos x="0" y="0"/>
                <ns3:positionH relativeFrom="page">
                  <ns3:posOffset>666115</ns3:posOffset>
                </ns3:positionH>
                <ns3:positionV relativeFrom="paragraph">
                  <ns3:posOffset>100330</ns3:posOffset>
                </ns3:positionV>
                <ns3:extent cx="6229985" cy="6350"/>
                <ns3:effectExtent l="0" t="635" r="0" b="2540"/>
                <ns3:wrapTopAndBottom/>
                <ns3:docPr id="30" name="Rectangle 30"/>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FA401B4" id="Rectangle 30" ns13: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ns14:wrap type="topAndBottom" anchorx="page"/>
              </ns10:rect>
            </w:pict>
          </ns1:Fallback>
        </ns1:AlternateContent>
      </w:r>
    </w:p>
    <w:p ns2:paraId="7437DF47"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1E7D94F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52C795A0" ns2: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4DC3FE2E" ns2: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ns2:paraId="72FB097E" ns2: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23A81E5C"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ns2:paraId="03A1855E" ns2: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668627BC"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43AF472A"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ns2:paraId="3649F75E" ns2: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ns2:paraId="4EA39435"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ns2:paraId="7479A4E5"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ns2:paraId="79B7D7C1" ns2: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ns2:paraId="1CDCFCFA" ns2: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ns2:paraId="64E1D205"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ns2:paraId="4642E36E" ns2: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ns2:paraId="0F1BD618" ns2: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ns2:paraId="39F1161C" ns2: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ns2:paraId="70E9FD45" ns2: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ns2:paraId="5BA63CBF" ns2: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ns2:paraId="13754ED2" ns2: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ns2:paraId="165D8331" ns2: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1C7EAB6C" ns2: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ns2:paraId="4282FFB0" ns2: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ns2:paraId="3697D848" ns2: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6" behindDoc="0" locked="0" layoutInCell="1" allowOverlap="1" ns4:anchorId="2D7025C5" ns4:editId="1CAD00F4">
                <ns3:simplePos x="0" y="0"/>
                <ns3:positionH relativeFrom="page">
                  <ns3:posOffset>3775710</ns3:posOffset>
                </ns3:positionH>
                <ns3:positionV relativeFrom="paragraph">
                  <ns3:posOffset>-440055</ns3:posOffset>
                </ns3:positionV>
                <ns3:extent cx="10795" cy="8221345"/>
                <ns3:effectExtent l="3810" t="0" r="4445" b="1905"/>
                <ns3:wrapNone/>
                <ns3:docPr id="29" name="Rectangle 29"/>
                <ns3:cNvGraphicFramePr>
                  <ns5:graphicFrameLocks/>
                </ns3:cNvGraphicFramePr>
                <ns5:graphic>
                  <ns5:graphicData uri="http://schemas.microsoft.com/office/word/2010/wordprocessingShape">
                    <ns9:wsp>
                      <ns9:cNvSpPr>
                        <ns5:spLocks noChangeArrowheads="1"/>
                      </ns9:cNvSpPr>
                      <ns9: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10C529" id="Rectangle 29" ns13: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ns14:wrap anchorx="page"/>
              </ns10:rect>
            </w:pict>
          </ns1:Fallback>
        </ns1: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ns2:paraId="7A5117B9" ns2: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ns2:paraId="1407FEAF" ns2: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11C23766" ns2: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ns2:paraId="62D403E4" ns2: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ns2:paraId="7AA638BC" ns2: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ns2:paraId="55DB8E9D" ns2: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ns2:paraId="62FB02DC" ns2: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ns2:paraId="52A9AC5B"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ns2:paraId="5245F141" ns2: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ns2:paraId="60452E6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5912969C" ns2: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7" behindDoc="0" locked="0" layoutInCell="1" allowOverlap="1" ns4:anchorId="4265C04C" ns4:editId="4B446C3C">
                <ns3:simplePos x="0" y="0"/>
                <ns3:positionH relativeFrom="page">
                  <ns3:posOffset>3775710</ns3:posOffset>
                </ns3:positionH>
                <ns3:positionV relativeFrom="page">
                  <ns3:posOffset>914400</ns3:posOffset>
                </ns3:positionV>
                <ns3:extent cx="10795" cy="8851265"/>
                <ns3:effectExtent l="3810" t="0" r="4445" b="0"/>
                <ns3:wrapNone/>
                <ns3:docPr id="28" name="Rectangle 28"/>
                <ns3:cNvGraphicFramePr>
                  <ns5:graphicFrameLocks/>
                </ns3:cNvGraphicFramePr>
                <ns5:graphic>
                  <ns5:graphicData uri="http://schemas.microsoft.com/office/word/2010/wordprocessingShape">
                    <ns9:wsp>
                      <ns9:cNvSpPr>
                        <ns5:spLocks noChangeArrowheads="1"/>
                      </ns9:cNvSpPr>
                      <ns9: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498DA10" id="Rectangle 28" ns13: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ns2:paraId="3928D369"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ns2:paraId="6E433CD5" ns2: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ns2:paraId="2481A17B" ns2: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ns2:paraId="1C1CA6F4"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ns2:paraId="123DAC1F" ns2: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ns2:paraId="6300CDB1" ns2: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ns2:paraId="30DFF47D"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ns2:paraId="1AB33C8C" ns2: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6926983B"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ns2:paraId="08AAF351" ns2: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ns2:paraId="214522C6" ns2: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ns2:paraId="7453D02E" ns2: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ns2:paraId="4E667523" ns2: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ns2:paraId="4BA8A671"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ns2:paraId="20061804" ns2: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ns2:paraId="24D41890"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ns2:paraId="77BF0E3F" ns2: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ns2:paraId="77928117" ns2: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ns2:paraId="4A6F5973" ns2: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ns2:paraId="2CC761A0" ns2: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ns2:paraId="77F91096" ns2: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ns2:paraId="28FE460D" ns2: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3DD2286E" ns2: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ns2:paraId="4265D748" ns2: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ns2:paraId="5800BE65" ns2: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2F950F58"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ns2:paraId="047A76F8" ns2: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ns2:paraId="6932ACF5" ns2: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58221AEE" ns2: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ns2:paraId="2F6FF3D4" ns2: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74E9DDE9" ns2: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4AF321F0" ns2: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ns2:paraId="6C69DC69"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ns2:paraId="34399B63" ns2: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ns2:paraId="210AE688" ns2: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ns2:paraId="3A3AA069" ns2: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ns2:paraId="7628AE0A"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ns2:paraId="11A9A3EE" ns2: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3402A353"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ns2:paraId="64407407" ns2: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ns2:paraId="59A1CB38" ns2: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ns2:paraId="3F3C85F3" ns2: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ns2:paraId="65984937"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ns2:paraId="1E3D9DB9" ns2: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p>
            <w:r>
              <w:t>Test Company BV</w:t>
            </w:r>
          </w:p>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p>
            <w:r>
              <w:t>Teststraat 123</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p>
            <w:r>
              <w:t>1234AB</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p>
            <w:r>
              <w:t>Amsterdam</w:t>
            </w:r>
          </w:p>
        </w:sdtContent>
      </w:sdt>
      <w:r w:rsidR="00C91F57" w:rsidRPr="00C91F57">
        <w:rPr>
          <w:rFonts w:ascii="Calibri" w:eastAsia="Calibri" w:hAnsi="Calibri" w:cs="Times New Roman"/>
          <w:b/>
          <w:color w:val="auto"/>
          <w:sz w:val="22"/>
          <w:lang w:val="nl-BE" w:eastAsia="en-US"/>
        </w:rPr>
        <w:t>, hierna “de klant”</w:t>
      </w:r>
    </w:p>
    <w:p ns2:paraId="3CD87469"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ns2:paraId="56F6AE72" ns2: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ns2:paraId="508F1E22"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ns7: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ns7:id="rId24" w:history="1">
        <w:r w:rsidRPr="007B3067">
          <w:rPr>
            <w:rFonts w:ascii="Calibri" w:eastAsia="Calibri" w:hAnsi="Calibri" w:cs="Times New Roman"/>
            <w:color w:val="0563C1"/>
            <w:sz w:val="18"/>
            <w:szCs w:val="18"/>
            <w:u w:val="single"/>
            <w:lang w:val="fr-BE" w:eastAsia="en-US"/>
          </w:rPr>
          <w:t>https://www.gegevensbeschermingsautoriteit.be/</w:t>
        </w:r>
      </w:hyperlink>
    </w:p>
    <w:p ns2:paraId="1D83EC93"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ns2:paraId="69177E4B" ns2: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ns2:paraId="4554FA9B" ns2: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ns2:paraId="681EF3B5"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ns2:paraId="06785A13"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ns2:paraId="3BB84745" ns2:textId="77777777" w:rsidTr="002307BD">
        <w:tc>
          <w:tcPr>
            <w:tcW w:w="2410" w:type="dxa"/>
            <w:hideMark/>
          </w:tcPr>
          <w:p ns2:paraId="52242CEB" ns2: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ns2:paraId="50DC1F0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ns2:paraId="279FC383"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ns2:paraId="371C3C40"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ns2:paraId="51403DEA"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ns2:paraId="28940B9B"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ns2:paraId="528E0BB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ns2:paraId="2E64D748"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ns2:paraId="6DA3B088"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1CBCEA57" ns2:textId="77777777" w:rsidTr="002307BD">
        <w:tc>
          <w:tcPr>
            <w:tcW w:w="2410" w:type="dxa"/>
            <w:hideMark/>
          </w:tcPr>
          <w:p ns2:paraId="2792F1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ns2:paraId="4B3E9751"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ns2:paraId="3B3FE18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6E09845B" ns2:textId="77777777" w:rsidTr="002307BD">
        <w:tc>
          <w:tcPr>
            <w:tcW w:w="2410" w:type="dxa"/>
            <w:hideMark/>
          </w:tcPr>
          <w:p ns2:paraId="1676D8B6"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ns2:paraId="68646E1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ns2:paraId="6FDF8BF7"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24DE29D9" ns2:textId="77777777" w:rsidTr="002307BD">
        <w:tc>
          <w:tcPr>
            <w:tcW w:w="2410" w:type="dxa"/>
            <w:hideMark/>
          </w:tcPr>
          <w:p ns2:paraId="7E277A2F"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ns2:paraId="4B8769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ns2:paraId="65FCFC01" ns2:textId="77777777" w:rsidTr="002307BD">
        <w:tc>
          <w:tcPr>
            <w:tcW w:w="2410" w:type="dxa"/>
            <w:hideMark/>
          </w:tcPr>
          <w:p ns2:paraId="79F842F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ns2:paraId="442F105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ns2:paraId="5C91F1FA"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ns2:paraId="7F08FD1C" ns2:textId="77777777" w:rsidTr="002307BD">
        <w:tc>
          <w:tcPr>
            <w:tcW w:w="2410" w:type="dxa"/>
          </w:tcPr>
          <w:p ns2:paraId="355C99B1"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ns2:paraId="3C80E149" ns2: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ns2:paraId="374F7A06"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ns2:paraId="16E31F93" ns2: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ns2:paraId="223EFC62"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ns2:paraId="6564F4FF"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ns2:paraId="6D17B9B8"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ns2:paraId="423CB4F1"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ns2:paraId="2DF64703"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ns2:paraId="5C0F002D"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ns2:paraId="4686A021" ns2: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ns2:paraId="35B9ED67"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ns2:paraId="38D552F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ns2:paraId="6ADCEA07"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ns2:paraId="380B0B00"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ns2:paraId="1AB1CD9A"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ns2:paraId="3229552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ns2:paraId="76B57D14"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ns2:paraId="2B8C7163"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ns2:paraId="45E6A607"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ns2:paraId="3C7C23D3"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ns2:paraId="017721DC"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ns2:paraId="525A9DFB"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ns2:paraId="796B94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F349F9F"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ns2:paraId="10DC75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749C0CD2"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ns2:paraId="21A4C85B"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ns2:paraId="49A70C79"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ns2:paraId="28964763" ns2: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ns2:paraId="283D7B1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ns2:paraId="59A881F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ns2:paraId="308FB62E"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ns2:paraId="144CD27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ns2:paraId="6231D0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ns2:paraId="2C12F95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ns2:paraId="6EF466FA"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ns2:paraId="311F85FF"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2164672C"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ns2:paraId="23D6CD2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289975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ns2:paraId="73804264"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ns2:paraId="1A7FE959"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ns2:paraId="3827BED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ns2:paraId="67D13131"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5F592500"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ns2:paraId="79ED690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3E357A9"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ns2:paraId="63A6BCB1"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EA1CB63"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ns2:paraId="70045CD2"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7269C58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ns2:paraId="5ECC5D01"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6118E4C6"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ns2:paraId="130D71F9"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05DA227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ns2:paraId="1C69143C"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3A15F2"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ns2:paraId="7D6897B6"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3091272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ns2:paraId="4B984E73"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D06639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ns2:paraId="6927CBE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36C66FA1"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ns2:paraId="75B53FFD"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4564B835"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ns2:paraId="43FBA74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84D9A26"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ns2:paraId="441F7C9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FBB66D"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ns2:paraId="019239F6"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1C634FB"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ns2:paraId="0BEB7E3E"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456D588" ns2: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ns2:paraId="724AA768"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35053B4A"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ns2:paraId="24C05F20" ns2: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ns2:paraId="030E0EE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ns2:paraId="4D5EFB0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ns2:paraId="4FD02098"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ns2:paraId="7E7F3FC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72BED051"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ns2:paraId="1D4AAC96"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54CBC564"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ns2:paraId="2860716F"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ns2:paraId="16EC7C94" ns2: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ns2:paraId="0973F7A9"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ns2:paraId="40F0C338"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ns2:paraId="6F7E17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ns2:paraId="5352D9FF"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ns2:paraId="2C81E0AF"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ns2:paraId="0D955346"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ns2:paraId="34A852A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877FA02"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ns2:paraId="6DBEE5AE" ns2: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ns2:paraId="4F7E44F0"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ns2:paraId="3A27876D"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ns2:paraId="19832B14"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ns2:paraId="581866DF" ns2: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ns2:paraId="3B2F533A"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ns2:paraId="2198A63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ns2:paraId="782D9D7D"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08FFBAE0" ns2: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ns2:paraId="55B0DD98" ns2: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ns2:paraId="7D31EF39"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ns2:paraId="7FB36A32"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ns2:paraId="20FDF02F"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ns2:paraId="48F403D4"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ns2:paraId="5443C42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ns2:paraId="46C96B87"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ns2:paraId="382F05F1"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ns2:paraId="7F03B79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ns2:paraId="4CA792F8"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ns2:paraId="53BE100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0A30521" ns2: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 kosten</w:t>
            </w:r>
          </w:p>
        </w:tc>
        <w:tc>
          <w:tcPr>
            <w:tcW w:type="dxa" w:w="2268"/>
          </w:tcPr>
          <w:p>
            <w:r>
              <w:t>1</w:t>
            </w:r>
          </w:p>
        </w:tc>
        <w:tc>
          <w:tcPr>
            <w:tcW w:type="dxa" w:w="2268"/>
          </w:tcPr>
          <w:p>
            <w:r>
              <w:t>€500.00</w:t>
            </w:r>
          </w:p>
        </w:tc>
        <w:tc>
          <w:tcPr>
            <w:tcW w:type="dxa" w:w="2268"/>
          </w:tcPr>
          <w:p>
            <w:r>
              <w:t>€500.00</w:t>
            </w:r>
          </w:p>
        </w:tc>
      </w:tr>
      <w:tr>
        <w:tc>
          <w:tcPr>
            <w:tcW w:type="dxa" w:w="2268"/>
          </w:tcPr>
          <w:p>
            <w:r>
              <w:t>Hardware installatie</w:t>
            </w:r>
          </w:p>
        </w:tc>
        <w:tc>
          <w:tcPr>
            <w:tcW w:type="dxa" w:w="2268"/>
          </w:tcPr>
          <w:p>
            <w:r>
              <w:t>2</w:t>
            </w:r>
          </w:p>
        </w:tc>
        <w:tc>
          <w:tcPr>
            <w:tcW w:type="dxa" w:w="2268"/>
          </w:tcPr>
          <w:p>
            <w:r>
              <w:t>€250.00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€1000.00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Maandelijks onderhoud</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ns7:id="rId25"/>
      <w:footerReference w:type="even" ns7:id="rId26"/>
      <w:footerReference w:type="default" ns7:id="rId27"/>
      <w:footerReference w:type="first" ns7: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