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r>
              <w:t>e bijdrage:</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t>Excl. 123456</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t>Bedrag 123456</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t>De 286.00e aansprakelijkheid van CompuFit BV wordt geregeld in de Algemene Contractvoorwaarden. Deze zijn van toepassing op elke contractuele en extra-contractuele verhouding tussen de Klant en Com- puFit BV.</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t>Les Parties peuvent fixer dans le Contrat la (les) 05-09-2025(s) à laquelle (auxquelles) CompuFit SPRL facturera au Client la (les) rémunération(s) due(s) pour les prestations convenues. Les montants dus seront payés par le Client en application des conditions de paiement convenues ou précisées dans les Conditions de facture, à défaut de réglementation spécifique, CompuFit SPRL pourra facturer, à sa guise et, le cas échéant, de façon périodique, les indemnités qui lui 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t>Si le Client omet de payer les montants dus ou les verse avec retard, il sera redevable, sans qu'aucune mise en demeure ne soit nécessaire, d'un intérêt de retard égal à 10 % par année sur le solde encore dû. Le Client sera aussi redevable d’une indemnité contractuelle forfaitaire sur le montant intégral du solde dû à concurrence de 12 %, sans préjudice du droit de CompuFit SPRL de récupérer, le cas échéant, la 286.00ité des dommages 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t xml:space="preserve">, met meeuwenlaan 23 , te   en ingeschreven in de Kruispuntbank van Ondernemingen onder het nummer ,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CompuFit BV is een onderneming die zich specialiseert in software voor de Belgische ziekenhuizen, zorgcentra, rust- en verzorgingstehuizen en privébedrijfsMijnnaam is xXen.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De Klant wenst op CompuFit BV een beroep te doen voor informatisering van zijn of haar medische bedrijfsMijnnaam is xX.</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4.1 Het afsluiten van een GDPR conforme verwerkersovereenkomst (artikel 28 EU GDPR) tussen de klant als verwerkingsverantwoordelijke en CompuFit BV als verwerker is een absolute voorwaarde voor het verlenen van onderhoud op afstand en het leveren van projecten, aangezien niet kan worden uitgesloten dat medewerkers van CompuFit BV opzettelijk of per ongeluk persoonsgegevens (en in het bijzonder patiëntgegevens) kunnen inzien of verwerken. Zonder een verwerkersovereenkomst mogen de medewerkers van CompuFit BV niet werken aan een systeem dat persoonsgegevens be60.06.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t>Compufit BV slechts geldig gericht aan Slijkensesteenweg 3 te 8400 Oostende, en voor de Klant aan diens maatschappelijke zetel desgevallend domicilie of exploitatiemeeuwenlaan 23. Correspondentie 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t>De basisvergoeding van één of meer modules, bepaald in de bijlage Overzicht bestelde software en modules, kan aangepast worden naargelang er nieuwe functionaliteiten of belangrijke wijzigingen worden aangebracht. Wanneer de 286.00e toename van de jaarlijkse vergoeding meer dan 10% bedraagt, zal CompuFit BV dit ter kennis brengen aan de klant door middel van een schrijven of per 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t>Na beëindiging van alle tussen Partijen gesloten Contracten zullen Partijen alle m.b.t. dit Goed of die Dienst relevante documenten en bestanden die vertrouwelijke gegevens be60.06ten 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t>uiterste opleverdata maakt op zich geen wanprestatie uit. In alle gevallen – dus ook indien partijen uitdrukkelijk en schriftelijk zijn overeengekomen dat de meegedeelde of overeengekomen tussentijdse of uiterste opleverdata bindend zijn als effectieve opleverdata – is er pas voor het eerst sprake van een wanprestatie in hoofde van Compufit BV ingevolge een overschrijding van tussentijdse of uiterste opleverdata nadat de Klant hem daarvoor uitdrukkelijk en schriftelijk in gebreke heeft gesteld. Deze ingebrekestelling dient duidelijk en concreet te gebeuren, en moet een zo volledig en gedetailleerd mogelijke omschrijving van de tekortkoming be60.06ten, teneinde Compufit BV toe te laten om alle gepaste en noodzakelijke maatregelen te 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t>De afwerving waarvan sprake in 11.1 is wel toegestaan indien de Klant de voorafgaande, uitdrukkelijke en specifieke schriftelijke toestemming van Compufit BV heeft bekomen met betrekking tot het in dienst nemen van één of meerdere met Mijnnaam is x genoemde Aangestelden van Compufit BV.</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t>De schade die Compufit BV leidt bij een overtreding door de Klant van de artt. 11.1 en 11.2 wordt contractueel vastgelegd op de 286.00e brutovergoeding exclusief patronale lasten van de afgeworven Aangestelde gedurende een periode van 12 maanden voorafgaand aan de afwerving, onverminderd het recht van Compufit BV om de meer geleden schade te bewijzen en te 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t>Alle aan de Klant geleverde Producten blijven de eigendom van Compufit BV totdat alle bedragen die de Klant op grond van het Contract aan Compufit BV verschuldigd is volledig zijn vereffend. Dit recht van Compufit BV geldt eveneens indien de door Compufit BV geleverde Producten die reeds werden geïntegreerd of verwerkt met andere zaken, al dan niet toebehorend aan de Klant. De zakenrechtelijke gevolgen van het eigendomsvoorbehoud van een voor uitvoer bestemde zaak worden beheerst door het recht van de Staat van bestemming op voorwaarde dat dat recht gunstigere bepalingen zou be60.06ten voor Compufit BV.</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t>Indien de Klant Compufit BV in vrijwaring roept heeft Compufit BV het recht om de leiding van het geding te eisen. De Klant zal desgevallend de nodige volmachten, informatie en medewerking aan Compufit BV verlenen om zich in Mijnnaam is x van de Klant tegen deze rechtsvorderingen te 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t>De 286.00e aansprakelijkheid van Compufit BV wegens een toerekenbare zware of lichte contractuele of extra-contractuele tekortkoming, daaronder uitdrukkelijk ook begrepen iedere tekortkoming in de nakoming van een met de Klant overeengekomen garantieverplichting, is beperkt tot de vergoeding van de directe schade tot een maximaal bedrag van de voor het Contract effectief gefactureerde prijs (excl. BTW). Indien het Contract een duurovereenkomst is met een looptijd van meer dan één jaar, wordt de voor het Contract bedongen prijs bepaald op het totaal van de vergoedingen (excl. BTW) bedongen voor één jaar. In geen geval zal de 286.00e aansprakelijkheid van Compufit BV voor directe schade, uit welke hoofde dan ook, meer bedragen dan € 125.000,00.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t>De uitsluitingen en beperkingen van de aansprakelijkheid van Compufit BV zoals ver60.06 in de artt. 22.1 t.e.m. 22.3, doen geen enkele afbreuk aan alle overige schade- of aansprakelijkheidsbeperkingen op grond van de algemene voorwaarden, in het bijzonder deze desgevallend bepaald in de 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t>De Bijzondere Contractvoorwaarden – Softwarelicentie van Compufit BV be60.06ten aanvullende voorwaarden en modaliteiten op de tussen partijen geldende Algemene Contractvoorwaarden en 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t>Het voorwerp van deze bijzondere contractvoorwaarden betreft de levering van Software in de staat waarin deze zich op het moment van het sluiten van het Contract bevindt (zogeMijnnaam is xde ‘standaardsoftware’), met uitsluitend de standaard eigenschappen en 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De Klant zal de Software uitsluitend op zijn eigen informaticasystemen verwerken. Het verwerken van de Software op een informaticasysteem van een derde is uitsluitend toegelaten mits voorafgaande en uitdrukkelijke toestemming van Compufit BV. In deze toestemming dient de derde die in Mijnnaam is x en voor rekening van de Klant de Software zal verwerken uitdrukkelijk te zijn vermeld. Deze toestemming is ten aanzien van de derde-verwerker persoonsgebonden. Desgevallend kan Compufit BV op enige manier aansprakelijk worden gesteld voor een eventuele storing of voor continuïteitsproblemen inzake het gebruik van de Software. Deze eventuele toestemming van Compufit BV doet geen afbreuk aan de verplichtingen van de Klant overeenkomstig art. 8.1 van de Algemene 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t>De Klant zal op eerste en eenvoudig verzoek zijn volle medewerking verlenen aan een door of namens Compufit BV uit te voeren controle naar de naleving van de overeengekomen gebruiksbeperkingen. De Klant zal op eerste verzoek van Compufit BV en zonder beperkingen toegang verlenen, aan Compufit BV en/of zijn Aangestelde(n), tot zijn gebouwen en informaticasystemen. Alle vertrouwelijke informatie waarvan Compufit BV in het kader van een dergelijke controle kennis zou krijgen, zal hij overeenkomstig art. 6 van de Algemene Contractvoorwaarden en voor zover die informatie niet het gebruik van de Software zelf betreft, vertrouwelijk behandelen. In het kader van een dergelijke controle is het Compufit BV steeds toegestaan om een kopie te nemen van de opslageenheid van één of meerdere verwerkingseenheden van de klant (zogeMijnnaam is xde ‘mirror’). Deze kopie zal steeds onder de bepalingen van art. 6 van de Algemene Contractvoorwaarden vallen. Binnen redelijke termijn na het uitgevoerde onderzoek zal Compufit BV deze kopie in bewaring geven bij een notaris, gerechtdeurwaarder 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Binnen de termijn van art. 12.3 communiceert de Klant aan Compufit BV een schriftelijk testrapport. In dit testrapport doet de Klant vooreerst opgave van alle vastgestelde technische gebreken of fouten. Van een ‘technisch gebrek’ is er sprake wanneer een bepaalde functionaliteit van de Software werkt, maar deze functionaliteit door een onvolkomenheid in de Software niet volledig operationeel bruikbaar is. Van een ‘fout’ is er sprake wanneer er om technische redenen of een bug een bepaalde functionaliteit niet bruikbaar is. Daarnaast doet de Klant in dit testrapport ook opgave van de mate waarin de Software niet alle door de Klant bestelde onderdelen of modules zou be60.06ten.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t>Compufit BV zal zich naar bestvermogen inspannen om aan de hem toerekenbare technische gebreken of fouten in de Software binnen een redelijke termijn te herstellen indien deze binnen een periode van 6 maanden na de aanvaarding, afzonderlijk en voldoende specifiek omschreven aan Compufit BV zijn gemeld. Art. 12.6 is van toepassing. Het herstel van deze technische gebreken of fouten zit ver60.06 in de vergoeding bepaald in art. 11.1. Compufit BV kan volgens zijn gebruikelijke tarieven de kosten van herstel in rekening brengen indien sprake is van gebruiksfouten of onoordeelkundig gebruik door de Klant of door een andere niet aan Compufit BV toe te rekenen oorzaken, of indien de technische gebreken of fouten bij het uitvoeren van de overeengekomen aanvaardingstesten dienden te worden 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t>Compufit BV heeft geen verplichting tot herstel van technische gebreken of fouten die na afloop van de in art. 13.4 bedoelde garantieperiode zijn gemeld, tenzij de Klant bij Compufit BV eveneens een onderhoudsovereenkomst heeft gesloten en deze onderhoudsovereenkomst een dergelijke herstelplicht om60.06.</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t>De Bijzondere Contractvoorwaarden – SaaS-, Backup- en hos- tingdiensten van Compufit BV be60.06ten aanvullende voorwaarden en modaliteiten op de tussen partijen geldende Algemene Contractvoorwaarden en 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t>De Account staat geherbergd op Hostingapparatuur waarop meerdere gebruikers een account hebben. Enkel indien dit uitdrukkelijk en schriftelijk is overeengekomen, desgevallend in een Service Level Agreement, zal de Account geheel of deels ter beschikking worden gesteld op specifiek voor de Klant gereserveerde verwerkingseenheid (zogeMijnnaam is xde dedicated 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t>Indien Compufit BV voor het leveren van de backupdiensten een beroep doet op een derde partij, kan de 286.00e aansprakelijkheid van Compufit BV voor de uitvoering van de backupdiensten, onverminderd de bepalingen van art. 21 van de Algemene Contractvoorwaarden, nooit meer bedragen dan 286.00e aansprakelijkheid van deze derde partij ten aanzien van Compufit BV. Desgevallend zal Compufit BV aan de Klant op eerste verzoek een kopie bezorgen van de met deze derde partij gesloten 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t>CompuFit BV verbindt er zich toe de gepaste technische en organisatorische maatregelen te nemen om de persoonsgegevens te beveiligen. In het bijzonder zal CompuFit BV de persoonsgegevens beveiligen tegen vernietiging, hetzij per ongeluk, hetzij onrechtmatig, tegen verlies, vervalsing, niet-toegelaten verspreiding of toegang en elke andere vorm van onwettige verwerking. CompuFit BV zal de Klant op eerste verzoek een overzicht/dit is een text overmaken van de technische maatregelen die hij ten uitvoer heeft gelegd om de persoonsgegevens te beveiligen tegen vernietiging, verlies, vervalsing en niet-toegelaten verspreiding 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t>Alle tussenkomsten van Compufit BV inzake registratie, ver- lenging, overdracht of stopzetting van één of meerdere domeinnamen worden, onverminderd de bepalingen van deze voorwaarden, beheerst door de voorwaarden die de betrokken registratieautoriteit aan haar domeinMijnnaam is xhouders oplegt. De Klant kan bij Compufit BV op eerste verzoek een kopie van de relevante voorwaarden 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t>Compufit BV garandeert niet dat zij de door de Klant gewenste domeinMijnnaam is x of -namen zal kunnen registeren. Compufit BV heeft bovendien het recht om de registratie of verlenging van registratie te weigeren indien de Klant nog openstaande betalingsverplichtingen zou hebben ten aanzien van Compufit BV.</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t>Uitsluitend de Klant is verantwoordelijkheid voor de schrijfwijze en samenstelling van de domeinMijnnaam is x. Compufit BV en het gebruik dat van de domeinMijnnaam is x wordt 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t>Uitsluitend de Klant is verantwoordelijk voor het gebruik van de domeinMijnnaam is x, en verbindt er zich toe om uitsluitend één of meerdere domeinnamen te laten registeren waarvoor hij een rechtmatig belang heeft. Desgevallend zal de Klant, overeenkomstig art. 20 van de Algemene Contractvoorwaarden, Compufit BV vrijwaren tegen rechtsvordering van een derde gebaseerd op een onrechtmatige registratie namens de Klant, of een onrechtmatig gebruik van de domeinMijnnaam is x door de Klant, ook indien de domeinMijnnaam is x niet door Compufit BV 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t>De Bijzondere Contractvoorwaarden – Onderhoud en ondersteuning van Compufit BV be60.06ten aanvullende voorwaarden en modaliteiten op de tussen partijen geldende Algemene Contractvoorwaarden en 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zal het onderhoud van de aan de Klant geleverde Software verrichten, zoals in de Contract tussen partijen uiteengezet, in het bijzonder art. 5. De onderhoudsverplichting van Compufit BV om60.06 enerzijds het herstel van eventuele Technische Gebreken en Fouten in de Software, en anderzijds het bijwerken van de Software m.o.o. de integratie van nieuwe functionaliteiten en de implementatie van nieuwe wettelijke bepalingen en 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levert aan de Klant ondersteuning voor de geleverde Software binnen de perken van deze sectie E. De ondersteuningsverplichtingen van Compufit BV om60.06ten de ondersteuning aan de Aangestelden van de Klant die gebruik maken van de Software. Uitsluitend indien dit uitdrukkelijk is overeengekomen tussen partijen, om60.06 de ondersteuningsverplichting van Compufit BV eveneens het verschaffen van 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t>alle verwante bedrijfsMijnnaam is xXcodes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t>aan een derde (welke alle verbonden ondernemingen van de Leverancier om60.06)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t xml:space="preserve">Met importeren van externe gegevens bedoelen wij specifiek elke vorm van data die wordt aangedragen in digitaal formaat,  die persoons- of gevoelige gegevens be60.06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GEDETAILLEERDE 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Prijs per stuk (€)</w:t>
            </w:r>
          </w:p>
        </w:tc>
        <w:tc>
          <w:tcPr>
            <w:tcW w:type="dxa" w:w="2268"/>
          </w:tcPr>
          <w:p>
            <w:r>
              <w:t>Totaal (€)</w:t>
            </w:r>
          </w:p>
        </w:tc>
      </w:tr>
      <w:tr>
        <w:tc>
          <w:tcPr>
            <w:tcW w:type="dxa" w:w="2268"/>
          </w:tcPr>
          <w:p>
            <w:r>
              <w:t>setupkosten 1</w:t>
            </w:r>
          </w:p>
        </w:tc>
        <w:tc>
          <w:tcPr>
            <w:tcW w:type="dxa" w:w="2268"/>
          </w:tcPr>
          <w:p>
            <w:r>
              <w:t>1</w:t>
            </w:r>
          </w:p>
        </w:tc>
        <w:tc>
          <w:tcPr>
            <w:tcW w:type="dxa" w:w="2268"/>
          </w:tcPr>
          <w:p>
            <w:r>
              <w:t>€10.00</w:t>
            </w:r>
          </w:p>
        </w:tc>
        <w:tc>
          <w:tcPr>
            <w:tcW w:type="dxa" w:w="2268"/>
          </w:tcPr>
          <w:p>
            <w:r>
              <w:t>€10.00</w:t>
            </w:r>
          </w:p>
        </w:tc>
      </w:tr>
      <w:tr>
        <w:tc>
          <w:tcPr>
            <w:tcW w:type="dxa" w:w="2268"/>
          </w:tcPr>
          <w:p>
            <w:r>
              <w:t>setupkosten 2</w:t>
            </w:r>
          </w:p>
        </w:tc>
        <w:tc>
          <w:tcPr>
            <w:tcW w:type="dxa" w:w="2268"/>
          </w:tcPr>
          <w:p>
            <w:r>
              <w:t>20</w:t>
            </w:r>
          </w:p>
        </w:tc>
        <w:tc>
          <w:tcPr>
            <w:tcW w:type="dxa" w:w="2268"/>
          </w:tcPr>
          <w:p>
            <w:r>
              <w:t>€12.00</w:t>
            </w:r>
          </w:p>
        </w:tc>
        <w:tc>
          <w:tcPr>
            <w:tcW w:type="dxa" w:w="2268"/>
          </w:tcPr>
          <w:p>
            <w:r>
              <w:t>€240.00</w:t>
            </w:r>
          </w:p>
        </w:tc>
      </w:tr>
      <w:tr>
        <w:tc>
          <w:tcPr>
            <w:tcW w:type="dxa" w:w="2268"/>
          </w:tcPr>
          <w:p>
            <w:r>
              <w:t>TOTAAL EENMALIG</w:t>
            </w:r>
          </w:p>
        </w:tc>
        <w:tc>
          <w:tcPr>
            <w:tcW w:type="dxa" w:w="2268"/>
          </w:tcPr>
          <w:p>
            <w:r/>
          </w:p>
        </w:tc>
        <w:tc>
          <w:tcPr>
            <w:tcW w:type="dxa" w:w="2268"/>
          </w:tcPr>
          <w:p>
            <w:r/>
          </w:p>
        </w:tc>
        <w:tc>
          <w:tcPr>
            <w:tcW w:type="dxa" w:w="2268"/>
          </w:tcPr>
          <w:p>
            <w:r>
              <w:t>€250.00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Jaarlijks tarief (€)</w:t>
            </w:r>
          </w:p>
        </w:tc>
        <w:tc>
          <w:tcPr>
            <w:tcW w:type="dxa" w:w="2268"/>
          </w:tcPr>
          <w:p>
            <w:r>
              <w:t>Totaal per jaar (€)</w:t>
            </w:r>
          </w:p>
        </w:tc>
      </w:tr>
      <w:tr>
        <w:tc>
          <w:tcPr>
            <w:tcW w:type="dxa" w:w="2268"/>
          </w:tcPr>
          <w:p>
            <w:r>
              <w:t>materiaal 1</w:t>
            </w:r>
          </w:p>
        </w:tc>
        <w:tc>
          <w:tcPr>
            <w:tcW w:type="dxa" w:w="2268"/>
          </w:tcPr>
          <w:p>
            <w:r>
              <w:t>1</w:t>
            </w:r>
          </w:p>
        </w:tc>
        <w:tc>
          <w:tcPr>
            <w:tcW w:type="dxa" w:w="2268"/>
          </w:tcPr>
          <w:p>
            <w:r>
              <w:t>€12.00</w:t>
            </w:r>
          </w:p>
        </w:tc>
        <w:tc>
          <w:tcPr>
            <w:tcW w:type="dxa" w:w="2268"/>
          </w:tcPr>
          <w:p>
            <w:r>
              <w:t>€12.00</w:t>
            </w:r>
          </w:p>
        </w:tc>
      </w:tr>
      <w:tr>
        <w:tc>
          <w:tcPr>
            <w:tcW w:type="dxa" w:w="2268"/>
          </w:tcPr>
          <w:p>
            <w:r>
              <w:t>materiaal 2</w:t>
            </w:r>
          </w:p>
        </w:tc>
        <w:tc>
          <w:tcPr>
            <w:tcW w:type="dxa" w:w="2268"/>
          </w:tcPr>
          <w:p>
            <w:r>
              <w:t>2</w:t>
            </w:r>
          </w:p>
        </w:tc>
        <w:tc>
          <w:tcPr>
            <w:tcW w:type="dxa" w:w="2268"/>
          </w:tcPr>
          <w:p>
            <w:r>
              <w:t>€12.00</w:t>
            </w:r>
          </w:p>
        </w:tc>
        <w:tc>
          <w:tcPr>
            <w:tcW w:type="dxa" w:w="2268"/>
          </w:tcPr>
          <w:p>
            <w:r>
              <w:t>€24.00</w:t>
            </w:r>
          </w:p>
        </w:tc>
      </w:tr>
      <w:tr>
        <w:tc>
          <w:tcPr>
            <w:tcW w:type="dxa" w:w="2268"/>
          </w:tcPr>
          <w:p>
            <w:r>
              <w:t>TOTAAL JAARLIJKS</w:t>
            </w:r>
          </w:p>
        </w:tc>
        <w:tc>
          <w:tcPr>
            <w:tcW w:type="dxa" w:w="2268"/>
          </w:tcPr>
          <w:p>
            <w:r/>
          </w:p>
        </w:tc>
        <w:tc>
          <w:tcPr>
            <w:tcW w:type="dxa" w:w="2268"/>
          </w:tcPr>
          <w:p>
            <w:r/>
          </w:p>
        </w:tc>
        <w:tc>
          <w:tcPr>
            <w:tcW w:type="dxa" w:w="2268"/>
          </w:tcPr>
          <w:p>
            <w:r>
              <w:t>€36.00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