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3177" w14:textId="481E8E02" w:rsidR="008B164F" w:rsidRPr="00CB3506" w:rsidRDefault="00CB3506" w:rsidP="001D3287">
      <w:pPr>
        <w:spacing w:line="276" w:lineRule="auto"/>
        <w:rPr>
          <w:rFonts w:ascii="Times New Roman" w:hAnsi="Times New Roman" w:cs="Times New Roman"/>
          <w:b/>
          <w:bCs/>
          <w:sz w:val="24"/>
          <w:szCs w:val="24"/>
        </w:rPr>
      </w:pPr>
      <w:r w:rsidRPr="00CB3506">
        <w:rPr>
          <w:rFonts w:ascii="Times New Roman" w:hAnsi="Times New Roman" w:cs="Times New Roman"/>
          <w:b/>
          <w:bCs/>
          <w:sz w:val="24"/>
          <w:szCs w:val="24"/>
        </w:rPr>
        <w:t>Study Problem and Hypothesis</w:t>
      </w:r>
      <w:r w:rsidR="00140093">
        <w:rPr>
          <w:rFonts w:ascii="Times New Roman" w:hAnsi="Times New Roman" w:cs="Times New Roman"/>
          <w:b/>
          <w:bCs/>
          <w:sz w:val="24"/>
          <w:szCs w:val="24"/>
        </w:rPr>
        <w:t>:</w:t>
      </w:r>
    </w:p>
    <w:p w14:paraId="650F0602" w14:textId="290D82E1" w:rsidR="00452698" w:rsidRDefault="001F6D49" w:rsidP="007A702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dataset </w:t>
      </w:r>
      <w:r w:rsidR="003D5CA0">
        <w:rPr>
          <w:rFonts w:ascii="Times New Roman" w:hAnsi="Times New Roman" w:cs="Times New Roman"/>
          <w:sz w:val="24"/>
          <w:szCs w:val="24"/>
        </w:rPr>
        <w:t xml:space="preserve">collected from </w:t>
      </w:r>
      <w:r w:rsidR="00D23A1B">
        <w:rPr>
          <w:rFonts w:ascii="Times New Roman" w:hAnsi="Times New Roman" w:cs="Times New Roman"/>
          <w:sz w:val="24"/>
          <w:szCs w:val="24"/>
        </w:rPr>
        <w:t>Carvana’s</w:t>
      </w:r>
      <w:r w:rsidR="003D5CA0">
        <w:rPr>
          <w:rFonts w:ascii="Times New Roman" w:hAnsi="Times New Roman" w:cs="Times New Roman"/>
          <w:sz w:val="24"/>
          <w:szCs w:val="24"/>
        </w:rPr>
        <w:t xml:space="preserve"> online site, </w:t>
      </w:r>
      <w:r w:rsidR="00452698" w:rsidRPr="00452698">
        <w:rPr>
          <w:rFonts w:ascii="Times New Roman" w:hAnsi="Times New Roman" w:cs="Times New Roman"/>
          <w:sz w:val="24"/>
          <w:szCs w:val="24"/>
        </w:rPr>
        <w:t>can machine learning models, such as Decision Trees</w:t>
      </w:r>
      <w:r w:rsidR="00452698">
        <w:rPr>
          <w:rFonts w:ascii="Times New Roman" w:hAnsi="Times New Roman" w:cs="Times New Roman"/>
          <w:sz w:val="24"/>
          <w:szCs w:val="24"/>
        </w:rPr>
        <w:t xml:space="preserve"> (DTC)</w:t>
      </w:r>
      <w:r w:rsidR="00452698" w:rsidRPr="00452698">
        <w:rPr>
          <w:rFonts w:ascii="Times New Roman" w:hAnsi="Times New Roman" w:cs="Times New Roman"/>
          <w:sz w:val="24"/>
          <w:szCs w:val="24"/>
        </w:rPr>
        <w:t xml:space="preserve"> and Multiple Linear Regression</w:t>
      </w:r>
      <w:r w:rsidR="00452698">
        <w:rPr>
          <w:rFonts w:ascii="Times New Roman" w:hAnsi="Times New Roman" w:cs="Times New Roman"/>
          <w:sz w:val="24"/>
          <w:szCs w:val="24"/>
        </w:rPr>
        <w:t xml:space="preserve"> (MLR)</w:t>
      </w:r>
      <w:r w:rsidR="00452698" w:rsidRPr="00452698">
        <w:rPr>
          <w:rFonts w:ascii="Times New Roman" w:hAnsi="Times New Roman" w:cs="Times New Roman"/>
          <w:sz w:val="24"/>
          <w:szCs w:val="24"/>
        </w:rPr>
        <w:t xml:space="preserve">, predict car prices </w:t>
      </w:r>
      <w:r w:rsidR="00D41B8D">
        <w:rPr>
          <w:rFonts w:ascii="Times New Roman" w:hAnsi="Times New Roman" w:cs="Times New Roman"/>
          <w:sz w:val="24"/>
          <w:szCs w:val="24"/>
        </w:rPr>
        <w:t xml:space="preserve">based </w:t>
      </w:r>
      <w:r w:rsidR="00452698" w:rsidRPr="00452698">
        <w:rPr>
          <w:rFonts w:ascii="Times New Roman" w:hAnsi="Times New Roman" w:cs="Times New Roman"/>
          <w:sz w:val="24"/>
          <w:szCs w:val="24"/>
        </w:rPr>
        <w:t>on the research dataset</w:t>
      </w:r>
      <w:r w:rsidR="00452698">
        <w:rPr>
          <w:rFonts w:ascii="Times New Roman" w:hAnsi="Times New Roman" w:cs="Times New Roman"/>
          <w:sz w:val="24"/>
          <w:szCs w:val="24"/>
        </w:rPr>
        <w:t>?</w:t>
      </w:r>
    </w:p>
    <w:p w14:paraId="0B1B5465" w14:textId="5A92F320" w:rsidR="00140093" w:rsidRPr="00CB3506" w:rsidRDefault="00140093" w:rsidP="001D3287">
      <w:pPr>
        <w:spacing w:line="276" w:lineRule="auto"/>
        <w:ind w:firstLine="720"/>
        <w:rPr>
          <w:rFonts w:ascii="Times New Roman" w:hAnsi="Times New Roman" w:cs="Times New Roman"/>
          <w:sz w:val="24"/>
          <w:szCs w:val="24"/>
        </w:rPr>
      </w:pPr>
    </w:p>
    <w:p w14:paraId="29D08AF8" w14:textId="0E1470BE" w:rsidR="00CB3506" w:rsidRPr="00CB3506" w:rsidRDefault="00CB3506" w:rsidP="001D3287">
      <w:pPr>
        <w:spacing w:line="276" w:lineRule="auto"/>
        <w:rPr>
          <w:rFonts w:ascii="Times New Roman" w:hAnsi="Times New Roman" w:cs="Times New Roman"/>
          <w:sz w:val="24"/>
          <w:szCs w:val="24"/>
        </w:rPr>
      </w:pPr>
      <w:r w:rsidRPr="00CB3506">
        <w:rPr>
          <w:rFonts w:ascii="Times New Roman" w:hAnsi="Times New Roman" w:cs="Times New Roman"/>
          <w:bCs/>
          <w:sz w:val="24"/>
          <w:szCs w:val="24"/>
          <w:u w:val="single"/>
        </w:rPr>
        <w:t>Hypothesis: Null hypothesis</w:t>
      </w:r>
      <w:r w:rsidRPr="00CB3506">
        <w:rPr>
          <w:rFonts w:ascii="Times New Roman" w:hAnsi="Times New Roman" w:cs="Times New Roman"/>
          <w:bCs/>
          <w:sz w:val="24"/>
          <w:szCs w:val="24"/>
        </w:rPr>
        <w:t xml:space="preserve"> - The</w:t>
      </w:r>
      <w:r w:rsidRPr="00CB3506">
        <w:rPr>
          <w:rFonts w:ascii="Times New Roman" w:hAnsi="Times New Roman" w:cs="Times New Roman"/>
          <w:sz w:val="24"/>
          <w:szCs w:val="24"/>
        </w:rPr>
        <w:t xml:space="preserve"> selected machine learning models, including </w:t>
      </w:r>
      <w:r w:rsidR="00452698">
        <w:rPr>
          <w:rFonts w:ascii="Times New Roman" w:hAnsi="Times New Roman" w:cs="Times New Roman"/>
          <w:sz w:val="24"/>
          <w:szCs w:val="24"/>
        </w:rPr>
        <w:t>DTC and MLR</w:t>
      </w:r>
      <w:r w:rsidRPr="00CB3506">
        <w:rPr>
          <w:rFonts w:ascii="Times New Roman" w:hAnsi="Times New Roman" w:cs="Times New Roman"/>
          <w:sz w:val="24"/>
          <w:szCs w:val="24"/>
        </w:rPr>
        <w:t>, cannot accurately predict the prices of cars from the research data with a mean absolute percentage error (MAPE) of less than 20%.</w:t>
      </w:r>
    </w:p>
    <w:p w14:paraId="4070227D" w14:textId="68A05036" w:rsidR="00CB3506" w:rsidRDefault="00CB3506" w:rsidP="001D3287">
      <w:pPr>
        <w:spacing w:line="276" w:lineRule="auto"/>
        <w:rPr>
          <w:rFonts w:ascii="Times New Roman" w:hAnsi="Times New Roman" w:cs="Times New Roman"/>
          <w:sz w:val="24"/>
          <w:szCs w:val="24"/>
        </w:rPr>
      </w:pPr>
      <w:r w:rsidRPr="00CB3506">
        <w:rPr>
          <w:rFonts w:ascii="Times New Roman" w:hAnsi="Times New Roman" w:cs="Times New Roman"/>
          <w:bCs/>
          <w:sz w:val="24"/>
          <w:szCs w:val="24"/>
          <w:u w:val="single"/>
        </w:rPr>
        <w:t>Alternate Hypothesis</w:t>
      </w:r>
      <w:r w:rsidRPr="00CB350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CB3506">
        <w:rPr>
          <w:rFonts w:ascii="Times New Roman" w:hAnsi="Times New Roman" w:cs="Times New Roman"/>
          <w:bCs/>
          <w:sz w:val="24"/>
          <w:szCs w:val="24"/>
        </w:rPr>
        <w:t>The selected</w:t>
      </w:r>
      <w:r w:rsidRPr="00CB3506">
        <w:rPr>
          <w:rFonts w:ascii="Times New Roman" w:hAnsi="Times New Roman" w:cs="Times New Roman"/>
          <w:sz w:val="24"/>
          <w:szCs w:val="24"/>
        </w:rPr>
        <w:t xml:space="preserve"> machine learning models, including </w:t>
      </w:r>
      <w:r w:rsidR="00452698">
        <w:rPr>
          <w:rFonts w:ascii="Times New Roman" w:hAnsi="Times New Roman" w:cs="Times New Roman"/>
          <w:sz w:val="24"/>
          <w:szCs w:val="24"/>
        </w:rPr>
        <w:t>DTC and MLR</w:t>
      </w:r>
      <w:r w:rsidRPr="00CB3506">
        <w:rPr>
          <w:rFonts w:ascii="Times New Roman" w:hAnsi="Times New Roman" w:cs="Times New Roman"/>
          <w:sz w:val="24"/>
          <w:szCs w:val="24"/>
        </w:rPr>
        <w:t>, can accurately predict the prices of cars from the research data with a mean absolute percentage error (MAPE) of less than 20%.</w:t>
      </w:r>
    </w:p>
    <w:p w14:paraId="1D224E32" w14:textId="737B072E" w:rsidR="00140093" w:rsidRPr="00CB3506" w:rsidRDefault="00140093" w:rsidP="001D3287">
      <w:pPr>
        <w:spacing w:line="276" w:lineRule="auto"/>
        <w:rPr>
          <w:rFonts w:ascii="Times New Roman" w:hAnsi="Times New Roman" w:cs="Times New Roman"/>
          <w:sz w:val="24"/>
          <w:szCs w:val="24"/>
        </w:rPr>
      </w:pPr>
    </w:p>
    <w:p w14:paraId="53F35FD5" w14:textId="6F636767" w:rsidR="00CB3506" w:rsidRDefault="00140093" w:rsidP="001D3287">
      <w:pPr>
        <w:spacing w:before="20" w:line="276" w:lineRule="auto"/>
        <w:rPr>
          <w:rFonts w:ascii="Times New Roman" w:hAnsi="Times New Roman" w:cs="Times New Roman"/>
          <w:b/>
          <w:bCs/>
          <w:sz w:val="24"/>
          <w:szCs w:val="24"/>
        </w:rPr>
      </w:pPr>
      <w:r w:rsidRPr="00140093">
        <w:rPr>
          <w:rFonts w:ascii="Times New Roman" w:hAnsi="Times New Roman" w:cs="Times New Roman"/>
          <w:b/>
          <w:bCs/>
          <w:sz w:val="24"/>
          <w:szCs w:val="24"/>
        </w:rPr>
        <w:t>Data Analysis Process</w:t>
      </w:r>
      <w:r>
        <w:rPr>
          <w:rFonts w:ascii="Times New Roman" w:hAnsi="Times New Roman" w:cs="Times New Roman"/>
          <w:b/>
          <w:bCs/>
          <w:sz w:val="24"/>
          <w:szCs w:val="24"/>
        </w:rPr>
        <w:t>:</w:t>
      </w:r>
    </w:p>
    <w:p w14:paraId="1758798B" w14:textId="63F0D237" w:rsidR="00ED221F" w:rsidRPr="0040002A" w:rsidRDefault="0040002A" w:rsidP="001D3287">
      <w:pPr>
        <w:spacing w:before="20"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simple cleaning process</w:t>
      </w:r>
      <w:r w:rsidR="00AD04D1">
        <w:rPr>
          <w:rFonts w:ascii="Times New Roman" w:hAnsi="Times New Roman" w:cs="Times New Roman"/>
          <w:sz w:val="24"/>
          <w:szCs w:val="24"/>
        </w:rPr>
        <w:t xml:space="preserve"> of removing null values and false years</w:t>
      </w:r>
      <w:r w:rsidR="000E7E52">
        <w:rPr>
          <w:rFonts w:ascii="Times New Roman" w:hAnsi="Times New Roman" w:cs="Times New Roman"/>
          <w:sz w:val="24"/>
          <w:szCs w:val="24"/>
        </w:rPr>
        <w:t xml:space="preserve"> was done to remove outliers and make the </w:t>
      </w:r>
      <w:r w:rsidR="00C92BAE">
        <w:rPr>
          <w:rFonts w:ascii="Times New Roman" w:hAnsi="Times New Roman" w:cs="Times New Roman"/>
          <w:sz w:val="24"/>
          <w:szCs w:val="24"/>
        </w:rPr>
        <w:t>predictive models easier to function.</w:t>
      </w:r>
      <w:r w:rsidR="00ED4162">
        <w:rPr>
          <w:rFonts w:ascii="Times New Roman" w:hAnsi="Times New Roman" w:cs="Times New Roman"/>
          <w:sz w:val="24"/>
          <w:szCs w:val="24"/>
        </w:rPr>
        <w:t xml:space="preserve"> </w:t>
      </w:r>
      <w:r w:rsidR="00E36169">
        <w:rPr>
          <w:rFonts w:ascii="Times New Roman" w:hAnsi="Times New Roman" w:cs="Times New Roman"/>
          <w:sz w:val="24"/>
          <w:szCs w:val="24"/>
        </w:rPr>
        <w:t xml:space="preserve">Scatterplots of the cleaned data were created to visualize </w:t>
      </w:r>
      <w:r w:rsidR="00EC00CE">
        <w:rPr>
          <w:rFonts w:ascii="Times New Roman" w:hAnsi="Times New Roman" w:cs="Times New Roman"/>
          <w:sz w:val="24"/>
          <w:szCs w:val="24"/>
        </w:rPr>
        <w:t>price against Mileage and Years of the cars.</w:t>
      </w:r>
    </w:p>
    <w:p w14:paraId="15AB5BA5" w14:textId="62FB83E4" w:rsidR="003E2735" w:rsidRPr="003E2735" w:rsidRDefault="003E2735" w:rsidP="003E2735">
      <w:pPr>
        <w:spacing w:before="20" w:line="276" w:lineRule="auto"/>
        <w:rPr>
          <w:rFonts w:ascii="Times New Roman" w:hAnsi="Times New Roman" w:cs="Times New Roman"/>
          <w:sz w:val="24"/>
          <w:szCs w:val="24"/>
        </w:rPr>
      </w:pPr>
      <w:r w:rsidRPr="003B62BD">
        <w:rPr>
          <w:rFonts w:ascii="Times New Roman" w:hAnsi="Times New Roman" w:cs="Times New Roman"/>
          <w:b/>
          <w:bCs/>
          <w:noProof/>
          <w:sz w:val="24"/>
          <w:szCs w:val="24"/>
        </w:rPr>
        <w:drawing>
          <wp:anchor distT="0" distB="0" distL="114300" distR="114300" simplePos="0" relativeHeight="251662335" behindDoc="1" locked="0" layoutInCell="1" allowOverlap="1" wp14:anchorId="5AE8595C" wp14:editId="6EEA7FC7">
            <wp:simplePos x="0" y="0"/>
            <wp:positionH relativeFrom="margin">
              <wp:posOffset>2947440</wp:posOffset>
            </wp:positionH>
            <wp:positionV relativeFrom="margin">
              <wp:posOffset>4965470</wp:posOffset>
            </wp:positionV>
            <wp:extent cx="3247390" cy="2362200"/>
            <wp:effectExtent l="0" t="0" r="0" b="0"/>
            <wp:wrapTight wrapText="bothSides">
              <wp:wrapPolygon edited="0">
                <wp:start x="0" y="0"/>
                <wp:lineTo x="0" y="21426"/>
                <wp:lineTo x="21414" y="21426"/>
                <wp:lineTo x="21414" y="0"/>
                <wp:lineTo x="0" y="0"/>
              </wp:wrapPolygon>
            </wp:wrapTight>
            <wp:docPr id="1225406254" name="Picture 1" descr="A graph of 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06254" name="Picture 1" descr="A graph of a graph with numbers and dots&#10;&#10;Description automatically generated with medium confidence"/>
                    <pic:cNvPicPr/>
                  </pic:nvPicPr>
                  <pic:blipFill>
                    <a:blip r:embed="rId6"/>
                    <a:stretch>
                      <a:fillRect/>
                    </a:stretch>
                  </pic:blipFill>
                  <pic:spPr>
                    <a:xfrm>
                      <a:off x="0" y="0"/>
                      <a:ext cx="3247390" cy="2362200"/>
                    </a:xfrm>
                    <a:prstGeom prst="rect">
                      <a:avLst/>
                    </a:prstGeom>
                  </pic:spPr>
                </pic:pic>
              </a:graphicData>
            </a:graphic>
            <wp14:sizeRelH relativeFrom="margin">
              <wp14:pctWidth>0</wp14:pctWidth>
            </wp14:sizeRelH>
            <wp14:sizeRelV relativeFrom="margin">
              <wp14:pctHeight>0</wp14:pctHeight>
            </wp14:sizeRelV>
          </wp:anchor>
        </w:drawing>
      </w:r>
      <w:r w:rsidRPr="00ED221F">
        <w:rPr>
          <w:rFonts w:ascii="Times New Roman" w:hAnsi="Times New Roman" w:cs="Times New Roman"/>
          <w:noProof/>
          <w:sz w:val="24"/>
          <w:szCs w:val="24"/>
        </w:rPr>
        <w:drawing>
          <wp:anchor distT="0" distB="0" distL="114300" distR="114300" simplePos="0" relativeHeight="251665408" behindDoc="1" locked="0" layoutInCell="1" allowOverlap="1" wp14:anchorId="0A7281BE" wp14:editId="7061A917">
            <wp:simplePos x="0" y="0"/>
            <wp:positionH relativeFrom="margin">
              <wp:posOffset>-534994</wp:posOffset>
            </wp:positionH>
            <wp:positionV relativeFrom="margin">
              <wp:posOffset>4923560</wp:posOffset>
            </wp:positionV>
            <wp:extent cx="3494405" cy="2566670"/>
            <wp:effectExtent l="0" t="0" r="0" b="5080"/>
            <wp:wrapTight wrapText="bothSides">
              <wp:wrapPolygon edited="0">
                <wp:start x="0" y="0"/>
                <wp:lineTo x="0" y="21482"/>
                <wp:lineTo x="21431" y="21482"/>
                <wp:lineTo x="21431" y="0"/>
                <wp:lineTo x="0" y="0"/>
              </wp:wrapPolygon>
            </wp:wrapTight>
            <wp:docPr id="899496351"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96351" name="Picture 1" descr="A graph of blue dots&#10;&#10;Description automatically generated"/>
                    <pic:cNvPicPr/>
                  </pic:nvPicPr>
                  <pic:blipFill>
                    <a:blip r:embed="rId7"/>
                    <a:stretch>
                      <a:fillRect/>
                    </a:stretch>
                  </pic:blipFill>
                  <pic:spPr>
                    <a:xfrm>
                      <a:off x="0" y="0"/>
                      <a:ext cx="3494405" cy="2566670"/>
                    </a:xfrm>
                    <a:prstGeom prst="rect">
                      <a:avLst/>
                    </a:prstGeom>
                  </pic:spPr>
                </pic:pic>
              </a:graphicData>
            </a:graphic>
            <wp14:sizeRelH relativeFrom="margin">
              <wp14:pctWidth>0</wp14:pctWidth>
            </wp14:sizeRelH>
            <wp14:sizeRelV relativeFrom="margin">
              <wp14:pctHeight>0</wp14:pctHeight>
            </wp14:sizeRelV>
          </wp:anchor>
        </w:drawing>
      </w:r>
      <w:r w:rsidR="00EC2DDC">
        <w:rPr>
          <w:rFonts w:ascii="Times New Roman" w:hAnsi="Times New Roman" w:cs="Times New Roman"/>
          <w:b/>
          <w:bCs/>
          <w:sz w:val="24"/>
          <w:szCs w:val="24"/>
        </w:rPr>
        <w:tab/>
      </w:r>
      <w:r w:rsidR="00EC2DDC" w:rsidRPr="00EC2DDC">
        <w:rPr>
          <w:rFonts w:ascii="Times New Roman" w:hAnsi="Times New Roman" w:cs="Times New Roman"/>
          <w:sz w:val="24"/>
          <w:szCs w:val="24"/>
        </w:rPr>
        <w:t>The study design involves using DTC and MLR for categorizing car prices and predicting them based on features of year and mileage</w:t>
      </w:r>
      <w:r w:rsidR="00F273D1">
        <w:rPr>
          <w:rFonts w:ascii="Times New Roman" w:hAnsi="Times New Roman" w:cs="Times New Roman"/>
          <w:sz w:val="24"/>
          <w:szCs w:val="24"/>
        </w:rPr>
        <w:t xml:space="preserve">. </w:t>
      </w:r>
      <w:r w:rsidR="00EC2DDC" w:rsidRPr="00EC2DDC">
        <w:rPr>
          <w:rFonts w:ascii="Times New Roman" w:hAnsi="Times New Roman" w:cs="Times New Roman"/>
          <w:sz w:val="24"/>
          <w:szCs w:val="24"/>
        </w:rPr>
        <w:t xml:space="preserve">Visual assessment tools like scatter plots and histograms of residuals will provide insights into data distribution and model performance. The dataset will be split into 80% training and 20% testing. A paired T-tests will compare Mean Absolute Errors (MAE) between models to ensure significance </w:t>
      </w:r>
      <w:r w:rsidR="00F273D1">
        <w:rPr>
          <w:rFonts w:ascii="Times New Roman" w:hAnsi="Times New Roman" w:cs="Times New Roman"/>
          <w:sz w:val="24"/>
          <w:szCs w:val="24"/>
        </w:rPr>
        <w:t>between the two models</w:t>
      </w:r>
      <w:r w:rsidR="00EC2DDC" w:rsidRPr="00EC2DDC">
        <w:rPr>
          <w:rFonts w:ascii="Times New Roman" w:hAnsi="Times New Roman" w:cs="Times New Roman"/>
          <w:sz w:val="24"/>
          <w:szCs w:val="24"/>
        </w:rPr>
        <w:t>.</w:t>
      </w:r>
      <w:r>
        <w:rPr>
          <w:rFonts w:ascii="Times New Roman" w:hAnsi="Times New Roman" w:cs="Times New Roman"/>
          <w:sz w:val="24"/>
          <w:szCs w:val="24"/>
        </w:rPr>
        <w:t xml:space="preserve"> </w:t>
      </w:r>
      <w:r w:rsidRPr="003E2735">
        <w:rPr>
          <w:rFonts w:ascii="Times New Roman" w:hAnsi="Times New Roman" w:cs="Times New Roman"/>
          <w:sz w:val="24"/>
          <w:szCs w:val="24"/>
        </w:rPr>
        <w:t>Calculations of MAE, Root Mean Squared Error (RMSE), MAPE, and R-squared (R</w:t>
      </w:r>
      <w:r w:rsidRPr="003E2735">
        <w:rPr>
          <w:rFonts w:ascii="Times New Roman" w:hAnsi="Times New Roman" w:cs="Times New Roman"/>
          <w:sz w:val="24"/>
          <w:szCs w:val="24"/>
          <w:vertAlign w:val="superscript"/>
        </w:rPr>
        <w:t>2</w:t>
      </w:r>
      <w:r w:rsidRPr="003E2735">
        <w:rPr>
          <w:rFonts w:ascii="Times New Roman" w:hAnsi="Times New Roman" w:cs="Times New Roman"/>
          <w:sz w:val="24"/>
          <w:szCs w:val="24"/>
        </w:rPr>
        <w:t>) values were run for both DTC and MLR models for statistical comparison.</w:t>
      </w:r>
    </w:p>
    <w:p w14:paraId="5E39B7B8" w14:textId="5F4DBBA1" w:rsidR="002940AC" w:rsidRDefault="003E2735" w:rsidP="001D3287">
      <w:pPr>
        <w:spacing w:before="20" w:line="276" w:lineRule="auto"/>
        <w:rPr>
          <w:rFonts w:ascii="Times New Roman" w:hAnsi="Times New Roman" w:cs="Times New Roman"/>
          <w:sz w:val="24"/>
          <w:szCs w:val="24"/>
        </w:rPr>
      </w:pPr>
      <w:r w:rsidRPr="00CF58E4">
        <w:rPr>
          <w:rFonts w:ascii="Times New Roman" w:hAnsi="Times New Roman" w:cs="Times New Roman"/>
          <w:b/>
          <w:bCs/>
          <w:noProof/>
          <w:sz w:val="24"/>
          <w:szCs w:val="24"/>
        </w:rPr>
        <w:drawing>
          <wp:anchor distT="0" distB="0" distL="114300" distR="114300" simplePos="0" relativeHeight="251667456" behindDoc="0" locked="0" layoutInCell="1" allowOverlap="1" wp14:anchorId="18B7E6E6" wp14:editId="0D2BB68F">
            <wp:simplePos x="0" y="0"/>
            <wp:positionH relativeFrom="margin">
              <wp:align>center</wp:align>
            </wp:positionH>
            <wp:positionV relativeFrom="margin">
              <wp:align>bottom</wp:align>
            </wp:positionV>
            <wp:extent cx="6824980" cy="527050"/>
            <wp:effectExtent l="0" t="0" r="0" b="6350"/>
            <wp:wrapTopAndBottom/>
            <wp:docPr id="22607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7000" name=""/>
                    <pic:cNvPicPr/>
                  </pic:nvPicPr>
                  <pic:blipFill>
                    <a:blip r:embed="rId8"/>
                    <a:stretch>
                      <a:fillRect/>
                    </a:stretch>
                  </pic:blipFill>
                  <pic:spPr>
                    <a:xfrm>
                      <a:off x="0" y="0"/>
                      <a:ext cx="6824980" cy="527050"/>
                    </a:xfrm>
                    <a:prstGeom prst="rect">
                      <a:avLst/>
                    </a:prstGeom>
                  </pic:spPr>
                </pic:pic>
              </a:graphicData>
            </a:graphic>
            <wp14:sizeRelH relativeFrom="margin">
              <wp14:pctWidth>0</wp14:pctWidth>
            </wp14:sizeRelH>
            <wp14:sizeRelV relativeFrom="margin">
              <wp14:pctHeight>0</wp14:pctHeight>
            </wp14:sizeRelV>
          </wp:anchor>
        </w:drawing>
      </w:r>
    </w:p>
    <w:p w14:paraId="235DBFB2" w14:textId="77777777" w:rsidR="00CA5125" w:rsidRDefault="00CA5125" w:rsidP="001D3287">
      <w:pPr>
        <w:spacing w:before="20" w:line="276" w:lineRule="auto"/>
        <w:rPr>
          <w:rFonts w:ascii="Times New Roman" w:hAnsi="Times New Roman" w:cs="Times New Roman"/>
          <w:b/>
          <w:bCs/>
          <w:sz w:val="24"/>
          <w:szCs w:val="24"/>
        </w:rPr>
      </w:pPr>
    </w:p>
    <w:p w14:paraId="32533AD3" w14:textId="11F94877" w:rsidR="00774A4E" w:rsidRDefault="00774A4E" w:rsidP="001D3287">
      <w:pPr>
        <w:spacing w:before="20" w:line="276" w:lineRule="auto"/>
        <w:rPr>
          <w:rFonts w:ascii="Times New Roman" w:hAnsi="Times New Roman" w:cs="Times New Roman"/>
          <w:b/>
          <w:bCs/>
          <w:sz w:val="24"/>
          <w:szCs w:val="24"/>
        </w:rPr>
      </w:pPr>
      <w:r w:rsidRPr="00774A4E">
        <w:rPr>
          <w:rFonts w:ascii="Times New Roman" w:hAnsi="Times New Roman" w:cs="Times New Roman"/>
          <w:b/>
          <w:bCs/>
          <w:sz w:val="24"/>
          <w:szCs w:val="24"/>
        </w:rPr>
        <w:lastRenderedPageBreak/>
        <w:t xml:space="preserve">Study Findings: </w:t>
      </w:r>
    </w:p>
    <w:p w14:paraId="54B0658A" w14:textId="2423F1A0" w:rsidR="00691148" w:rsidRDefault="00774A4E" w:rsidP="008A442A">
      <w:pPr>
        <w:spacing w:before="20" w:line="276" w:lineRule="auto"/>
        <w:rPr>
          <w:rFonts w:ascii="Times New Roman" w:hAnsi="Times New Roman" w:cs="Times New Roman"/>
          <w:sz w:val="24"/>
          <w:szCs w:val="24"/>
        </w:rPr>
      </w:pPr>
      <w:r w:rsidRPr="003934EF">
        <w:rPr>
          <w:rFonts w:ascii="Times New Roman" w:hAnsi="Times New Roman" w:cs="Times New Roman"/>
          <w:sz w:val="24"/>
          <w:szCs w:val="24"/>
        </w:rPr>
        <w:tab/>
      </w:r>
      <w:r w:rsidR="003934EF" w:rsidRPr="003934EF">
        <w:rPr>
          <w:rFonts w:ascii="Times New Roman" w:hAnsi="Times New Roman" w:cs="Times New Roman"/>
          <w:sz w:val="24"/>
          <w:szCs w:val="24"/>
        </w:rPr>
        <w:t xml:space="preserve">The analysis reveals notable differences between the DTC and MLR in predicting car prices. DTC shows a lower MAE, RMSE, and MAPE compared to MLR. The R² values for both models indicate that DTC better explains the variance in the target variable compared to MLR. </w:t>
      </w:r>
      <w:r w:rsidR="00CA5125" w:rsidRPr="003934EF">
        <w:rPr>
          <w:rFonts w:ascii="Times New Roman" w:hAnsi="Times New Roman" w:cs="Times New Roman"/>
          <w:sz w:val="24"/>
          <w:szCs w:val="24"/>
        </w:rPr>
        <w:t>Due to</w:t>
      </w:r>
      <w:r w:rsidR="003934EF" w:rsidRPr="003934EF">
        <w:rPr>
          <w:rFonts w:ascii="Times New Roman" w:hAnsi="Times New Roman" w:cs="Times New Roman"/>
          <w:sz w:val="24"/>
          <w:szCs w:val="24"/>
        </w:rPr>
        <w:t xml:space="preserve"> the DTCs lower MAE, RMSE, and MAPE we see a lower margin of loss </w:t>
      </w:r>
      <w:r w:rsidR="00CC6B4D" w:rsidRPr="003934EF">
        <w:rPr>
          <w:rFonts w:ascii="Times New Roman" w:hAnsi="Times New Roman" w:cs="Times New Roman"/>
          <w:sz w:val="24"/>
          <w:szCs w:val="24"/>
        </w:rPr>
        <w:t>regarding</w:t>
      </w:r>
      <w:r w:rsidR="003934EF" w:rsidRPr="003934EF">
        <w:rPr>
          <w:rFonts w:ascii="Times New Roman" w:hAnsi="Times New Roman" w:cs="Times New Roman"/>
          <w:sz w:val="24"/>
          <w:szCs w:val="24"/>
        </w:rPr>
        <w:t xml:space="preserve"> USD when placing our predictive prices to use. As a car company, the need to accurately predict car prices with minimalist margin of error is essential to stay </w:t>
      </w:r>
      <w:r w:rsidR="003934EF" w:rsidRPr="003934EF">
        <w:rPr>
          <w:rFonts w:ascii="Times New Roman" w:hAnsi="Times New Roman" w:cs="Times New Roman"/>
          <w:sz w:val="24"/>
          <w:szCs w:val="24"/>
        </w:rPr>
        <w:t>competitive</w:t>
      </w:r>
      <w:r w:rsidR="003934EF" w:rsidRPr="003934EF">
        <w:rPr>
          <w:rFonts w:ascii="Times New Roman" w:hAnsi="Times New Roman" w:cs="Times New Roman"/>
          <w:sz w:val="24"/>
          <w:szCs w:val="24"/>
        </w:rPr>
        <w:t xml:space="preserve"> and within market values. Based on the MAPE, DTCs showcase a 6.49% error from the actual price, whilst MLRs hold 14.5% from the actual. Essentially, DTCs mean percentage of error will hold a mean loss of 6.49% in car value if incorrectly predicted than compared to MLRs 14.5%.</w:t>
      </w:r>
    </w:p>
    <w:p w14:paraId="64801B6A" w14:textId="4937337E" w:rsidR="00691148" w:rsidRDefault="00214CE3" w:rsidP="00691148">
      <w:pPr>
        <w:spacing w:before="20" w:line="276" w:lineRule="auto"/>
        <w:ind w:firstLine="720"/>
        <w:rPr>
          <w:rFonts w:ascii="Times New Roman" w:hAnsi="Times New Roman" w:cs="Times New Roman"/>
          <w:noProof/>
          <w:sz w:val="24"/>
          <w:szCs w:val="24"/>
        </w:rPr>
      </w:pPr>
      <w:r w:rsidRPr="00214CE3">
        <w:rPr>
          <w:rFonts w:ascii="Times New Roman" w:hAnsi="Times New Roman" w:cs="Times New Roman"/>
          <w:noProof/>
          <w:sz w:val="24"/>
          <w:szCs w:val="24"/>
        </w:rPr>
        <w:drawing>
          <wp:anchor distT="0" distB="0" distL="114300" distR="114300" simplePos="0" relativeHeight="251671552" behindDoc="0" locked="0" layoutInCell="1" allowOverlap="1" wp14:anchorId="074954F6" wp14:editId="4C513B77">
            <wp:simplePos x="0" y="0"/>
            <wp:positionH relativeFrom="margin">
              <wp:posOffset>3005576</wp:posOffset>
            </wp:positionH>
            <wp:positionV relativeFrom="page">
              <wp:posOffset>4396510</wp:posOffset>
            </wp:positionV>
            <wp:extent cx="3222625" cy="2395855"/>
            <wp:effectExtent l="0" t="0" r="0" b="4445"/>
            <wp:wrapTopAndBottom/>
            <wp:docPr id="1279694419" name="Picture 1" descr="A blue dott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94419" name="Picture 1" descr="A blue dotted graph with white text&#10;&#10;Description automatically generated"/>
                    <pic:cNvPicPr/>
                  </pic:nvPicPr>
                  <pic:blipFill>
                    <a:blip r:embed="rId9"/>
                    <a:stretch>
                      <a:fillRect/>
                    </a:stretch>
                  </pic:blipFill>
                  <pic:spPr>
                    <a:xfrm>
                      <a:off x="0" y="0"/>
                      <a:ext cx="3222625" cy="2395855"/>
                    </a:xfrm>
                    <a:prstGeom prst="rect">
                      <a:avLst/>
                    </a:prstGeom>
                  </pic:spPr>
                </pic:pic>
              </a:graphicData>
            </a:graphic>
            <wp14:sizeRelH relativeFrom="margin">
              <wp14:pctWidth>0</wp14:pctWidth>
            </wp14:sizeRelH>
            <wp14:sizeRelV relativeFrom="margin">
              <wp14:pctHeight>0</wp14:pctHeight>
            </wp14:sizeRelV>
          </wp:anchor>
        </w:drawing>
      </w:r>
      <w:r w:rsidR="00CA5125" w:rsidRPr="00CA5125">
        <w:rPr>
          <w:rFonts w:ascii="Times New Roman" w:hAnsi="Times New Roman" w:cs="Times New Roman"/>
          <w:noProof/>
          <w:sz w:val="24"/>
          <w:szCs w:val="24"/>
        </w:rPr>
        <w:drawing>
          <wp:anchor distT="0" distB="0" distL="114300" distR="114300" simplePos="0" relativeHeight="251669504" behindDoc="0" locked="0" layoutInCell="1" allowOverlap="1" wp14:anchorId="1EDC761A" wp14:editId="19DBE1AD">
            <wp:simplePos x="0" y="0"/>
            <wp:positionH relativeFrom="margin">
              <wp:posOffset>-398915</wp:posOffset>
            </wp:positionH>
            <wp:positionV relativeFrom="paragraph">
              <wp:posOffset>1356873</wp:posOffset>
            </wp:positionV>
            <wp:extent cx="3306445" cy="2524760"/>
            <wp:effectExtent l="0" t="0" r="8255" b="8890"/>
            <wp:wrapTopAndBottom/>
            <wp:docPr id="171895752" name="Picture 1" descr="A diagram of a blue dott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5752" name="Picture 1" descr="A diagram of a blue dotted line&#10;&#10;Description automatically generated with medium confidence"/>
                    <pic:cNvPicPr/>
                  </pic:nvPicPr>
                  <pic:blipFill>
                    <a:blip r:embed="rId10"/>
                    <a:stretch>
                      <a:fillRect/>
                    </a:stretch>
                  </pic:blipFill>
                  <pic:spPr>
                    <a:xfrm>
                      <a:off x="0" y="0"/>
                      <a:ext cx="3306445" cy="2524760"/>
                    </a:xfrm>
                    <a:prstGeom prst="rect">
                      <a:avLst/>
                    </a:prstGeom>
                  </pic:spPr>
                </pic:pic>
              </a:graphicData>
            </a:graphic>
            <wp14:sizeRelH relativeFrom="margin">
              <wp14:pctWidth>0</wp14:pctWidth>
            </wp14:sizeRelH>
            <wp14:sizeRelV relativeFrom="margin">
              <wp14:pctHeight>0</wp14:pctHeight>
            </wp14:sizeRelV>
          </wp:anchor>
        </w:drawing>
      </w:r>
      <w:r w:rsidR="00691148" w:rsidRPr="00691148">
        <w:rPr>
          <w:rFonts w:ascii="Times New Roman" w:hAnsi="Times New Roman" w:cs="Times New Roman"/>
          <w:noProof/>
          <w:sz w:val="24"/>
          <w:szCs w:val="24"/>
        </w:rPr>
        <w:t>The rejection of the paired t-test null hypothesis suggests a significant difference in predictive performance between the two models, making the analysis statstically signifanct between the predictive models. In the context of the research question—to what extent can machine learning models, such as DTC and MLR, predict car prices on the research dataset?—the analysis concludes that both DTCs and MLRs both hold credibility as both were able to produce MAPEs of less the 20%.</w:t>
      </w:r>
      <w:r w:rsidRPr="00214CE3">
        <w:rPr>
          <w:noProof/>
        </w:rPr>
        <w:t xml:space="preserve"> </w:t>
      </w:r>
    </w:p>
    <w:p w14:paraId="222E37A5" w14:textId="0CD693EC" w:rsidR="00886AC8" w:rsidRDefault="00886AC8" w:rsidP="00886AC8">
      <w:pPr>
        <w:spacing w:before="20" w:line="276" w:lineRule="auto"/>
        <w:rPr>
          <w:rFonts w:ascii="Times New Roman" w:hAnsi="Times New Roman" w:cs="Times New Roman"/>
          <w:noProof/>
          <w:sz w:val="24"/>
          <w:szCs w:val="24"/>
        </w:rPr>
      </w:pPr>
    </w:p>
    <w:p w14:paraId="6F9BB12C" w14:textId="577DE083" w:rsidR="00886AC8" w:rsidRDefault="00886AC8" w:rsidP="00886AC8">
      <w:pPr>
        <w:spacing w:before="20" w:line="276" w:lineRule="auto"/>
        <w:rPr>
          <w:rFonts w:ascii="Times New Roman" w:hAnsi="Times New Roman" w:cs="Times New Roman"/>
          <w:b/>
          <w:bCs/>
          <w:noProof/>
          <w:sz w:val="24"/>
          <w:szCs w:val="24"/>
        </w:rPr>
      </w:pPr>
      <w:r>
        <w:rPr>
          <w:rFonts w:ascii="Times New Roman" w:hAnsi="Times New Roman" w:cs="Times New Roman"/>
          <w:b/>
          <w:bCs/>
          <w:noProof/>
          <w:sz w:val="24"/>
          <w:szCs w:val="24"/>
        </w:rPr>
        <w:t>Study Limitations:</w:t>
      </w:r>
    </w:p>
    <w:p w14:paraId="7B99B793" w14:textId="4E56F05D" w:rsidR="00F446AA" w:rsidRPr="000C0641" w:rsidRDefault="00886AC8" w:rsidP="000C0641">
      <w:pPr>
        <w:spacing w:before="20" w:line="276" w:lineRule="auto"/>
        <w:rPr>
          <w:rFonts w:ascii="Times New Roman" w:hAnsi="Times New Roman" w:cs="Times New Roman"/>
          <w:noProof/>
          <w:sz w:val="24"/>
          <w:szCs w:val="24"/>
        </w:rPr>
      </w:pPr>
      <w:r w:rsidRPr="000C0641">
        <w:rPr>
          <w:rFonts w:ascii="Times New Roman" w:hAnsi="Times New Roman" w:cs="Times New Roman"/>
          <w:noProof/>
          <w:sz w:val="24"/>
          <w:szCs w:val="24"/>
        </w:rPr>
        <w:tab/>
      </w:r>
      <w:r w:rsidR="000C0641">
        <w:rPr>
          <w:rFonts w:ascii="Times New Roman" w:hAnsi="Times New Roman" w:cs="Times New Roman"/>
          <w:noProof/>
          <w:sz w:val="24"/>
          <w:szCs w:val="24"/>
        </w:rPr>
        <w:t>The data</w:t>
      </w:r>
      <w:r w:rsidR="000C0641" w:rsidRPr="000C0641">
        <w:rPr>
          <w:rFonts w:ascii="Times New Roman" w:hAnsi="Times New Roman" w:cs="Times New Roman"/>
          <w:noProof/>
          <w:sz w:val="24"/>
          <w:szCs w:val="24"/>
        </w:rPr>
        <w:t xml:space="preserve"> lacks </w:t>
      </w:r>
      <w:r w:rsidR="000C0641">
        <w:rPr>
          <w:rFonts w:ascii="Times New Roman" w:hAnsi="Times New Roman" w:cs="Times New Roman"/>
          <w:noProof/>
          <w:sz w:val="24"/>
          <w:szCs w:val="24"/>
        </w:rPr>
        <w:t xml:space="preserve">other </w:t>
      </w:r>
      <w:r w:rsidR="000C0641" w:rsidRPr="000C0641">
        <w:rPr>
          <w:rFonts w:ascii="Times New Roman" w:hAnsi="Times New Roman" w:cs="Times New Roman"/>
          <w:noProof/>
          <w:sz w:val="24"/>
          <w:szCs w:val="24"/>
        </w:rPr>
        <w:t>variables that can influence car pricing, such as color, package details, and information about damages. These details, while not included in this dataset, can be considered in future studies to potentially improve the accuracy of price predictions. Additionally, the dataset is specific to the United States market and does not account for variations in other global markets. Consequently, the predictive models may have limited applicability beyond the U.S. market, although the underlying methodology can be adapted for different datasets.</w:t>
      </w:r>
      <w:r w:rsidR="00F446AA">
        <w:rPr>
          <w:rFonts w:ascii="Times New Roman" w:hAnsi="Times New Roman" w:cs="Times New Roman"/>
          <w:noProof/>
          <w:sz w:val="24"/>
          <w:szCs w:val="24"/>
        </w:rPr>
        <w:t xml:space="preserve"> </w:t>
      </w:r>
      <w:r w:rsidR="000C0641" w:rsidRPr="000C0641">
        <w:rPr>
          <w:rFonts w:ascii="Times New Roman" w:hAnsi="Times New Roman" w:cs="Times New Roman"/>
          <w:noProof/>
          <w:sz w:val="24"/>
          <w:szCs w:val="24"/>
        </w:rPr>
        <w:t>Due to the simplicity of the data, no delimitations would be set</w:t>
      </w:r>
      <w:r w:rsidR="008A442A">
        <w:rPr>
          <w:rFonts w:ascii="Times New Roman" w:hAnsi="Times New Roman" w:cs="Times New Roman"/>
          <w:noProof/>
          <w:sz w:val="24"/>
          <w:szCs w:val="24"/>
        </w:rPr>
        <w:t>.</w:t>
      </w:r>
    </w:p>
    <w:p w14:paraId="3B87FC7C" w14:textId="4362014C" w:rsidR="00F446AA" w:rsidRPr="000C0641" w:rsidRDefault="000C0641" w:rsidP="008A442A">
      <w:pPr>
        <w:spacing w:before="20" w:line="276" w:lineRule="auto"/>
        <w:ind w:firstLine="720"/>
        <w:rPr>
          <w:rFonts w:ascii="Times New Roman" w:hAnsi="Times New Roman" w:cs="Times New Roman"/>
          <w:noProof/>
          <w:sz w:val="24"/>
          <w:szCs w:val="24"/>
        </w:rPr>
      </w:pPr>
      <w:r w:rsidRPr="000C0641">
        <w:rPr>
          <w:rFonts w:ascii="Times New Roman" w:hAnsi="Times New Roman" w:cs="Times New Roman"/>
          <w:noProof/>
          <w:sz w:val="24"/>
          <w:szCs w:val="24"/>
        </w:rPr>
        <w:t xml:space="preserve">The advantage of sourcing my data from Kaggle is due to its readily availability and usability. The data is downloadable as .csv file which is easy to open and load into Pandas as a </w:t>
      </w:r>
      <w:r w:rsidRPr="000C0641">
        <w:rPr>
          <w:rFonts w:ascii="Times New Roman" w:hAnsi="Times New Roman" w:cs="Times New Roman"/>
          <w:noProof/>
          <w:sz w:val="24"/>
          <w:szCs w:val="24"/>
        </w:rPr>
        <w:lastRenderedPageBreak/>
        <w:t>dataframe. With that, Kaggle users tend to clean and preprocess their datasets before uploading, thus making that process easier for this and other further analysis.</w:t>
      </w:r>
    </w:p>
    <w:p w14:paraId="54FBC4DD" w14:textId="7EF58AA7" w:rsidR="008A442A" w:rsidRDefault="000C0641" w:rsidP="008A442A">
      <w:pPr>
        <w:spacing w:before="20" w:line="276" w:lineRule="auto"/>
        <w:ind w:firstLine="720"/>
        <w:rPr>
          <w:rFonts w:ascii="Times New Roman" w:hAnsi="Times New Roman" w:cs="Times New Roman"/>
          <w:noProof/>
          <w:sz w:val="24"/>
          <w:szCs w:val="24"/>
        </w:rPr>
      </w:pPr>
      <w:r w:rsidRPr="000C0641">
        <w:rPr>
          <w:rFonts w:ascii="Times New Roman" w:hAnsi="Times New Roman" w:cs="Times New Roman"/>
          <w:noProof/>
          <w:sz w:val="24"/>
          <w:szCs w:val="24"/>
        </w:rPr>
        <w:t>The disadvantage that arises is that the data lacks updated information. Consequently, trends, seasonalities, and the market might be missed until a new upload is provided. This does not alter the functionality of the models and only affects the dollars that might be gained or lost at the time of the analysis.</w:t>
      </w:r>
    </w:p>
    <w:p w14:paraId="4CF518F1" w14:textId="0313B84B" w:rsidR="008A442A" w:rsidRPr="008A442A" w:rsidRDefault="008A442A" w:rsidP="008A442A">
      <w:pPr>
        <w:spacing w:before="20" w:line="276" w:lineRule="auto"/>
        <w:ind w:firstLine="720"/>
        <w:rPr>
          <w:rFonts w:ascii="Times New Roman" w:hAnsi="Times New Roman" w:cs="Times New Roman"/>
          <w:noProof/>
          <w:sz w:val="24"/>
          <w:szCs w:val="24"/>
        </w:rPr>
      </w:pPr>
      <w:r w:rsidRPr="008A442A">
        <w:rPr>
          <w:rFonts w:ascii="Times New Roman" w:hAnsi="Times New Roman" w:cs="Times New Roman"/>
          <w:noProof/>
          <w:sz w:val="24"/>
          <w:szCs w:val="24"/>
        </w:rPr>
        <w:t>The selection of the analysis techniques, Decision Tree Model (DTC) and Multiple Linear Regression (MLR), was based on their suitability for predicting the 'Price' variable in the dataset. One advantage of using the DTC lies in its ability to handle non-linearity and interactions among features effectively. It can capture complex relationships in the data without assuming a specific functional form, making it a flexible choice for predictive modeling. On the other hand, a disadvantage of the DTC is its tendency to overfit the training data, especially with a deep tree. Overfitting can lead to excellent performance on training data but poor generalization to unseen data, impacting the model's predictive accuracy.</w:t>
      </w:r>
    </w:p>
    <w:p w14:paraId="71CABD53" w14:textId="77777777" w:rsidR="008A442A" w:rsidRPr="008A442A" w:rsidRDefault="008A442A" w:rsidP="008A442A">
      <w:pPr>
        <w:spacing w:before="20" w:line="276" w:lineRule="auto"/>
        <w:ind w:firstLine="720"/>
        <w:rPr>
          <w:rFonts w:ascii="Times New Roman" w:hAnsi="Times New Roman" w:cs="Times New Roman"/>
          <w:noProof/>
          <w:sz w:val="24"/>
          <w:szCs w:val="24"/>
        </w:rPr>
      </w:pPr>
      <w:r w:rsidRPr="008A442A">
        <w:rPr>
          <w:rFonts w:ascii="Times New Roman" w:hAnsi="Times New Roman" w:cs="Times New Roman"/>
          <w:noProof/>
          <w:sz w:val="24"/>
          <w:szCs w:val="24"/>
        </w:rPr>
        <w:t>MLR, on the other hand, is advantageous for its interpretability and simplicity. It allows us to understand the relationship between the predictor variables and the target variable in a straightforward manner, expressed through coefficients. However, a limitation of MLR is its assumption of a linear relationship between predictors and the target variable. When this assumption is violated, the model's predictions may be inaccurate.</w:t>
      </w:r>
    </w:p>
    <w:p w14:paraId="23A7D148" w14:textId="431C1E09" w:rsidR="008A442A" w:rsidRPr="000C0641" w:rsidRDefault="008A442A" w:rsidP="0008328B">
      <w:pPr>
        <w:spacing w:before="20" w:line="276" w:lineRule="auto"/>
        <w:ind w:firstLine="720"/>
        <w:rPr>
          <w:rFonts w:ascii="Times New Roman" w:hAnsi="Times New Roman" w:cs="Times New Roman"/>
          <w:noProof/>
          <w:sz w:val="24"/>
          <w:szCs w:val="24"/>
        </w:rPr>
      </w:pPr>
      <w:r w:rsidRPr="008A442A">
        <w:rPr>
          <w:rFonts w:ascii="Times New Roman" w:hAnsi="Times New Roman" w:cs="Times New Roman"/>
          <w:noProof/>
          <w:sz w:val="24"/>
          <w:szCs w:val="24"/>
        </w:rPr>
        <w:t>Considering these factors, both DTC and MLR were chosen as they offer complementary advantages, with DTC being capable of capturing complex relationships while MLR providing interpretability. The ensemble of these models allows for a robust evaluation of the dataset and adds to Jin (2021) previous studies of machine learning models.</w:t>
      </w:r>
    </w:p>
    <w:p w14:paraId="3040E550" w14:textId="6DA7F049" w:rsidR="002940AC" w:rsidRDefault="002940AC" w:rsidP="001D3287">
      <w:pPr>
        <w:spacing w:before="20" w:line="276" w:lineRule="auto"/>
        <w:rPr>
          <w:rFonts w:ascii="Times New Roman" w:hAnsi="Times New Roman" w:cs="Times New Roman"/>
          <w:b/>
          <w:bCs/>
          <w:noProof/>
          <w:sz w:val="24"/>
          <w:szCs w:val="24"/>
        </w:rPr>
      </w:pPr>
    </w:p>
    <w:p w14:paraId="558BCC41" w14:textId="1389FD44" w:rsidR="00672FAA" w:rsidRDefault="00672FAA" w:rsidP="001D3287">
      <w:pPr>
        <w:spacing w:before="20" w:line="276" w:lineRule="auto"/>
        <w:rPr>
          <w:rFonts w:ascii="Times New Roman" w:hAnsi="Times New Roman" w:cs="Times New Roman"/>
          <w:b/>
          <w:bCs/>
          <w:noProof/>
          <w:sz w:val="24"/>
          <w:szCs w:val="24"/>
        </w:rPr>
      </w:pPr>
      <w:r>
        <w:rPr>
          <w:rFonts w:ascii="Times New Roman" w:hAnsi="Times New Roman" w:cs="Times New Roman"/>
          <w:b/>
          <w:bCs/>
          <w:noProof/>
          <w:sz w:val="24"/>
          <w:szCs w:val="24"/>
        </w:rPr>
        <w:t>Recommended Action:</w:t>
      </w:r>
    </w:p>
    <w:p w14:paraId="4FE3ACD7" w14:textId="27D71882" w:rsidR="004B4C23" w:rsidRDefault="00672FAA" w:rsidP="004B4C23">
      <w:pPr>
        <w:spacing w:before="20" w:line="276" w:lineRule="auto"/>
        <w:rPr>
          <w:rFonts w:ascii="Times New Roman" w:hAnsi="Times New Roman" w:cs="Times New Roman"/>
          <w:noProof/>
          <w:sz w:val="24"/>
          <w:szCs w:val="24"/>
        </w:rPr>
      </w:pPr>
      <w:r w:rsidRPr="00CC6B4D">
        <w:rPr>
          <w:rFonts w:ascii="Times New Roman" w:hAnsi="Times New Roman" w:cs="Times New Roman"/>
          <w:noProof/>
          <w:sz w:val="24"/>
          <w:szCs w:val="24"/>
        </w:rPr>
        <w:tab/>
      </w:r>
      <w:r w:rsidR="00CA5FC8">
        <w:rPr>
          <w:rFonts w:ascii="Times New Roman" w:hAnsi="Times New Roman" w:cs="Times New Roman"/>
          <w:noProof/>
          <w:sz w:val="24"/>
          <w:szCs w:val="24"/>
        </w:rPr>
        <w:t>From the analysis, the best course of action would be to use DTC</w:t>
      </w:r>
      <w:r w:rsidR="001402D6">
        <w:rPr>
          <w:rFonts w:ascii="Times New Roman" w:hAnsi="Times New Roman" w:cs="Times New Roman"/>
          <w:noProof/>
          <w:sz w:val="24"/>
          <w:szCs w:val="24"/>
        </w:rPr>
        <w:t xml:space="preserve">s for predicitve car prices due to it lower margin of error in comparison to MLRs models. </w:t>
      </w:r>
      <w:r w:rsidR="00956B21">
        <w:rPr>
          <w:rFonts w:ascii="Times New Roman" w:hAnsi="Times New Roman" w:cs="Times New Roman"/>
          <w:noProof/>
          <w:sz w:val="24"/>
          <w:szCs w:val="24"/>
        </w:rPr>
        <w:t xml:space="preserve">For further analysis, a recommendation of increasing </w:t>
      </w:r>
      <w:r w:rsidR="00EC3D2C">
        <w:rPr>
          <w:rFonts w:ascii="Times New Roman" w:hAnsi="Times New Roman" w:cs="Times New Roman"/>
          <w:noProof/>
          <w:sz w:val="24"/>
          <w:szCs w:val="24"/>
        </w:rPr>
        <w:t xml:space="preserve">variables of car determinates and a larger dataset would be essential to improving </w:t>
      </w:r>
      <w:r w:rsidR="00034508">
        <w:rPr>
          <w:rFonts w:ascii="Times New Roman" w:hAnsi="Times New Roman" w:cs="Times New Roman"/>
          <w:noProof/>
          <w:sz w:val="24"/>
          <w:szCs w:val="24"/>
        </w:rPr>
        <w:t xml:space="preserve">the accuracy of of future models and lowering margin of loss. Another recommendation is to </w:t>
      </w:r>
      <w:r w:rsidR="00977E4D">
        <w:rPr>
          <w:rFonts w:ascii="Times New Roman" w:hAnsi="Times New Roman" w:cs="Times New Roman"/>
          <w:noProof/>
          <w:sz w:val="24"/>
          <w:szCs w:val="24"/>
        </w:rPr>
        <w:t>experiment with other models to determine if they will outpreform DTCs</w:t>
      </w:r>
      <w:r w:rsidR="00A02357">
        <w:rPr>
          <w:rFonts w:ascii="Times New Roman" w:hAnsi="Times New Roman" w:cs="Times New Roman"/>
          <w:noProof/>
          <w:sz w:val="24"/>
          <w:szCs w:val="24"/>
        </w:rPr>
        <w:t>.</w:t>
      </w:r>
    </w:p>
    <w:p w14:paraId="3DA036F3" w14:textId="77777777" w:rsidR="00A02357" w:rsidRDefault="00A02357" w:rsidP="004B4C23">
      <w:pPr>
        <w:spacing w:before="20" w:line="276" w:lineRule="auto"/>
        <w:rPr>
          <w:rFonts w:ascii="Times New Roman" w:hAnsi="Times New Roman" w:cs="Times New Roman"/>
          <w:noProof/>
          <w:sz w:val="24"/>
          <w:szCs w:val="24"/>
        </w:rPr>
      </w:pPr>
    </w:p>
    <w:p w14:paraId="3FECDAA7" w14:textId="26AD9601" w:rsidR="00A02357" w:rsidRDefault="00A02357" w:rsidP="004B4C23">
      <w:pPr>
        <w:spacing w:before="20" w:line="276" w:lineRule="auto"/>
        <w:rPr>
          <w:rFonts w:ascii="Times New Roman" w:hAnsi="Times New Roman" w:cs="Times New Roman"/>
          <w:b/>
          <w:bCs/>
          <w:noProof/>
          <w:sz w:val="24"/>
          <w:szCs w:val="24"/>
        </w:rPr>
      </w:pPr>
      <w:r w:rsidRPr="00A02357">
        <w:rPr>
          <w:rFonts w:ascii="Times New Roman" w:hAnsi="Times New Roman" w:cs="Times New Roman"/>
          <w:b/>
          <w:bCs/>
          <w:noProof/>
          <w:sz w:val="24"/>
          <w:szCs w:val="24"/>
        </w:rPr>
        <w:t>Expected Benefits:</w:t>
      </w:r>
    </w:p>
    <w:p w14:paraId="55260F4F" w14:textId="72E37944" w:rsidR="00672FAA" w:rsidRPr="00A02357" w:rsidRDefault="00A02357" w:rsidP="001D3287">
      <w:pPr>
        <w:spacing w:before="20" w:line="276" w:lineRule="auto"/>
        <w:rPr>
          <w:rFonts w:ascii="Times New Roman" w:hAnsi="Times New Roman" w:cs="Times New Roman"/>
          <w:sz w:val="24"/>
          <w:szCs w:val="24"/>
        </w:rPr>
      </w:pPr>
      <w:r>
        <w:rPr>
          <w:rFonts w:ascii="Times New Roman" w:hAnsi="Times New Roman" w:cs="Times New Roman"/>
          <w:b/>
          <w:bCs/>
          <w:noProof/>
          <w:sz w:val="24"/>
          <w:szCs w:val="24"/>
        </w:rPr>
        <w:tab/>
      </w:r>
      <w:r w:rsidR="00625B94">
        <w:rPr>
          <w:rFonts w:ascii="Times New Roman" w:hAnsi="Times New Roman" w:cs="Times New Roman"/>
          <w:noProof/>
          <w:sz w:val="24"/>
          <w:szCs w:val="24"/>
        </w:rPr>
        <w:t xml:space="preserve">Expected benefits of the adopted predictive DTC model </w:t>
      </w:r>
      <w:r w:rsidR="00262E7D">
        <w:rPr>
          <w:rFonts w:ascii="Times New Roman" w:hAnsi="Times New Roman" w:cs="Times New Roman"/>
          <w:noProof/>
          <w:sz w:val="24"/>
          <w:szCs w:val="24"/>
        </w:rPr>
        <w:t xml:space="preserve">is </w:t>
      </w:r>
      <w:r w:rsidR="00501D60">
        <w:rPr>
          <w:rFonts w:ascii="Times New Roman" w:hAnsi="Times New Roman" w:cs="Times New Roman"/>
          <w:noProof/>
          <w:sz w:val="24"/>
          <w:szCs w:val="24"/>
        </w:rPr>
        <w:t>increased accuracy of car prices with a 6</w:t>
      </w:r>
      <w:r w:rsidR="00C4403A">
        <w:rPr>
          <w:rFonts w:ascii="Times New Roman" w:hAnsi="Times New Roman" w:cs="Times New Roman"/>
          <w:noProof/>
          <w:sz w:val="24"/>
          <w:szCs w:val="24"/>
        </w:rPr>
        <w:t xml:space="preserve">.49% mean margin of loss if incorrectly </w:t>
      </w:r>
      <w:r w:rsidR="00EA24B3">
        <w:rPr>
          <w:rFonts w:ascii="Times New Roman" w:hAnsi="Times New Roman" w:cs="Times New Roman"/>
          <w:noProof/>
          <w:sz w:val="24"/>
          <w:szCs w:val="24"/>
        </w:rPr>
        <w:t>forecasted. This provides an overal</w:t>
      </w:r>
      <w:r w:rsidR="00EC6358">
        <w:rPr>
          <w:rFonts w:ascii="Times New Roman" w:hAnsi="Times New Roman" w:cs="Times New Roman"/>
          <w:noProof/>
          <w:sz w:val="24"/>
          <w:szCs w:val="24"/>
        </w:rPr>
        <w:t>l</w:t>
      </w:r>
      <w:r w:rsidR="00EA24B3">
        <w:rPr>
          <w:rFonts w:ascii="Times New Roman" w:hAnsi="Times New Roman" w:cs="Times New Roman"/>
          <w:noProof/>
          <w:sz w:val="24"/>
          <w:szCs w:val="24"/>
        </w:rPr>
        <w:t xml:space="preserve"> increase in profits</w:t>
      </w:r>
      <w:r w:rsidR="00EC6358">
        <w:rPr>
          <w:rFonts w:ascii="Times New Roman" w:hAnsi="Times New Roman" w:cs="Times New Roman"/>
          <w:noProof/>
          <w:sz w:val="24"/>
          <w:szCs w:val="24"/>
        </w:rPr>
        <w:t xml:space="preserve"> for Carvana and other car companies that adopt this model of prediction. </w:t>
      </w:r>
      <w:r w:rsidR="00C7282D">
        <w:rPr>
          <w:rFonts w:ascii="Times New Roman" w:hAnsi="Times New Roman" w:cs="Times New Roman"/>
          <w:noProof/>
          <w:sz w:val="24"/>
          <w:szCs w:val="24"/>
        </w:rPr>
        <w:t xml:space="preserve">As a consumer, buyers will appreciate </w:t>
      </w:r>
      <w:r w:rsidR="001B188E">
        <w:rPr>
          <w:rFonts w:ascii="Times New Roman" w:hAnsi="Times New Roman" w:cs="Times New Roman"/>
          <w:noProof/>
          <w:sz w:val="24"/>
          <w:szCs w:val="24"/>
        </w:rPr>
        <w:t>the knowledge that they are purchasing car</w:t>
      </w:r>
      <w:r w:rsidR="00E50D26">
        <w:rPr>
          <w:rFonts w:ascii="Times New Roman" w:hAnsi="Times New Roman" w:cs="Times New Roman"/>
          <w:noProof/>
          <w:sz w:val="24"/>
          <w:szCs w:val="24"/>
        </w:rPr>
        <w:t>s</w:t>
      </w:r>
      <w:r w:rsidR="001B188E">
        <w:rPr>
          <w:rFonts w:ascii="Times New Roman" w:hAnsi="Times New Roman" w:cs="Times New Roman"/>
          <w:noProof/>
          <w:sz w:val="24"/>
          <w:szCs w:val="24"/>
        </w:rPr>
        <w:t xml:space="preserve"> at relative market value</w:t>
      </w:r>
      <w:r w:rsidR="00B7565E">
        <w:rPr>
          <w:rFonts w:ascii="Times New Roman" w:hAnsi="Times New Roman" w:cs="Times New Roman"/>
          <w:noProof/>
          <w:sz w:val="24"/>
          <w:szCs w:val="24"/>
        </w:rPr>
        <w:t xml:space="preserve">, thus furthering increasing sales. </w:t>
      </w:r>
    </w:p>
    <w:sectPr w:rsidR="00672FAA" w:rsidRPr="00A023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F465D" w14:textId="77777777" w:rsidR="009725AE" w:rsidRDefault="009725AE" w:rsidP="00CB3506">
      <w:pPr>
        <w:spacing w:line="240" w:lineRule="auto"/>
      </w:pPr>
      <w:r>
        <w:separator/>
      </w:r>
    </w:p>
  </w:endnote>
  <w:endnote w:type="continuationSeparator" w:id="0">
    <w:p w14:paraId="295190E3" w14:textId="77777777" w:rsidR="009725AE" w:rsidRDefault="009725AE" w:rsidP="00CB3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6301" w14:textId="77777777" w:rsidR="009725AE" w:rsidRDefault="009725AE" w:rsidP="00CB3506">
      <w:pPr>
        <w:spacing w:line="240" w:lineRule="auto"/>
      </w:pPr>
      <w:r>
        <w:separator/>
      </w:r>
    </w:p>
  </w:footnote>
  <w:footnote w:type="continuationSeparator" w:id="0">
    <w:p w14:paraId="673474A4" w14:textId="77777777" w:rsidR="009725AE" w:rsidRDefault="009725AE" w:rsidP="00CB3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01C1" w14:textId="3C48B820" w:rsidR="00CB3506" w:rsidRPr="00CB3506" w:rsidRDefault="00CB3506">
    <w:pPr>
      <w:pStyle w:val="Header"/>
      <w:rPr>
        <w:rFonts w:ascii="Times New Roman" w:hAnsi="Times New Roman" w:cs="Times New Roman"/>
        <w:sz w:val="24"/>
        <w:szCs w:val="24"/>
      </w:rPr>
    </w:pPr>
    <w:r w:rsidRPr="00CB3506">
      <w:rPr>
        <w:rFonts w:ascii="Times New Roman" w:hAnsi="Times New Roman" w:cs="Times New Roman"/>
        <w:sz w:val="24"/>
        <w:szCs w:val="24"/>
      </w:rPr>
      <w:t>Darien V Nguyen</w:t>
    </w:r>
    <w:r w:rsidRPr="00CB3506">
      <w:rPr>
        <w:rFonts w:ascii="Times New Roman" w:hAnsi="Times New Roman" w:cs="Times New Roman"/>
        <w:sz w:val="24"/>
        <w:szCs w:val="24"/>
      </w:rPr>
      <w:ptab w:relativeTo="margin" w:alignment="center" w:leader="none"/>
    </w:r>
    <w:r w:rsidRPr="00CB3506">
      <w:rPr>
        <w:rFonts w:ascii="Times New Roman" w:hAnsi="Times New Roman" w:cs="Times New Roman"/>
        <w:sz w:val="24"/>
        <w:szCs w:val="24"/>
      </w:rPr>
      <w:t>D214 Task 3: Executive Summary</w:t>
    </w:r>
    <w:r w:rsidRPr="00CB3506">
      <w:rPr>
        <w:rFonts w:ascii="Times New Roman" w:hAnsi="Times New Roman" w:cs="Times New Roman"/>
        <w:sz w:val="24"/>
        <w:szCs w:val="24"/>
      </w:rPr>
      <w:ptab w:relativeTo="margin" w:alignment="right" w:leader="none"/>
    </w:r>
    <w:r w:rsidRPr="00CB3506">
      <w:rPr>
        <w:rFonts w:ascii="Times New Roman" w:hAnsi="Times New Roman" w:cs="Times New Roman"/>
        <w:sz w:val="24"/>
        <w:szCs w:val="24"/>
      </w:rPr>
      <w:t>WGU ID: 010573528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06"/>
    <w:rsid w:val="00034508"/>
    <w:rsid w:val="0007691C"/>
    <w:rsid w:val="0008328B"/>
    <w:rsid w:val="000C0641"/>
    <w:rsid w:val="000E7E52"/>
    <w:rsid w:val="00140093"/>
    <w:rsid w:val="001402D6"/>
    <w:rsid w:val="00146BE7"/>
    <w:rsid w:val="001B188E"/>
    <w:rsid w:val="001D3287"/>
    <w:rsid w:val="001F6D49"/>
    <w:rsid w:val="00214CE3"/>
    <w:rsid w:val="00262E7D"/>
    <w:rsid w:val="002940AC"/>
    <w:rsid w:val="00313AC7"/>
    <w:rsid w:val="003934EF"/>
    <w:rsid w:val="003B62BD"/>
    <w:rsid w:val="003D5CA0"/>
    <w:rsid w:val="003E2735"/>
    <w:rsid w:val="0040002A"/>
    <w:rsid w:val="00452698"/>
    <w:rsid w:val="004B1444"/>
    <w:rsid w:val="004B4C23"/>
    <w:rsid w:val="00501D60"/>
    <w:rsid w:val="00555331"/>
    <w:rsid w:val="00581059"/>
    <w:rsid w:val="00625B94"/>
    <w:rsid w:val="00672FAA"/>
    <w:rsid w:val="00691148"/>
    <w:rsid w:val="00767140"/>
    <w:rsid w:val="00774A4E"/>
    <w:rsid w:val="007A7029"/>
    <w:rsid w:val="00803147"/>
    <w:rsid w:val="00876B0C"/>
    <w:rsid w:val="00886AC8"/>
    <w:rsid w:val="008A442A"/>
    <w:rsid w:val="008B164F"/>
    <w:rsid w:val="00916758"/>
    <w:rsid w:val="00956B21"/>
    <w:rsid w:val="009725AE"/>
    <w:rsid w:val="00977E4D"/>
    <w:rsid w:val="009D7EA9"/>
    <w:rsid w:val="00A02357"/>
    <w:rsid w:val="00A83AA1"/>
    <w:rsid w:val="00AB1A07"/>
    <w:rsid w:val="00AD04D1"/>
    <w:rsid w:val="00B7565E"/>
    <w:rsid w:val="00BD79CF"/>
    <w:rsid w:val="00BE2685"/>
    <w:rsid w:val="00C4403A"/>
    <w:rsid w:val="00C7282D"/>
    <w:rsid w:val="00C92BAE"/>
    <w:rsid w:val="00CA5125"/>
    <w:rsid w:val="00CA5FC8"/>
    <w:rsid w:val="00CB3506"/>
    <w:rsid w:val="00CC6B4D"/>
    <w:rsid w:val="00CE271B"/>
    <w:rsid w:val="00CF58E4"/>
    <w:rsid w:val="00D23A1B"/>
    <w:rsid w:val="00D41B8D"/>
    <w:rsid w:val="00D551A7"/>
    <w:rsid w:val="00E36169"/>
    <w:rsid w:val="00E50D26"/>
    <w:rsid w:val="00EA24B3"/>
    <w:rsid w:val="00EC00CE"/>
    <w:rsid w:val="00EC2DDC"/>
    <w:rsid w:val="00EC3D2C"/>
    <w:rsid w:val="00EC6358"/>
    <w:rsid w:val="00ED221F"/>
    <w:rsid w:val="00ED4162"/>
    <w:rsid w:val="00F273D1"/>
    <w:rsid w:val="00F4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4E13"/>
  <w15:chartTrackingRefBased/>
  <w15:docId w15:val="{AF9FCCB4-02F9-42A6-8F68-837914E5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EC2D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506"/>
    <w:pPr>
      <w:tabs>
        <w:tab w:val="center" w:pos="4680"/>
        <w:tab w:val="right" w:pos="9360"/>
      </w:tabs>
      <w:spacing w:line="240" w:lineRule="auto"/>
    </w:pPr>
  </w:style>
  <w:style w:type="character" w:customStyle="1" w:styleId="HeaderChar">
    <w:name w:val="Header Char"/>
    <w:basedOn w:val="DefaultParagraphFont"/>
    <w:link w:val="Header"/>
    <w:uiPriority w:val="99"/>
    <w:rsid w:val="00CB3506"/>
  </w:style>
  <w:style w:type="paragraph" w:styleId="Footer">
    <w:name w:val="footer"/>
    <w:basedOn w:val="Normal"/>
    <w:link w:val="FooterChar"/>
    <w:uiPriority w:val="99"/>
    <w:unhideWhenUsed/>
    <w:rsid w:val="00CB3506"/>
    <w:pPr>
      <w:tabs>
        <w:tab w:val="center" w:pos="4680"/>
        <w:tab w:val="right" w:pos="9360"/>
      </w:tabs>
      <w:spacing w:line="240" w:lineRule="auto"/>
    </w:pPr>
  </w:style>
  <w:style w:type="character" w:customStyle="1" w:styleId="FooterChar">
    <w:name w:val="Footer Char"/>
    <w:basedOn w:val="DefaultParagraphFont"/>
    <w:link w:val="Footer"/>
    <w:uiPriority w:val="99"/>
    <w:rsid w:val="00CB3506"/>
  </w:style>
  <w:style w:type="character" w:customStyle="1" w:styleId="Heading4Char">
    <w:name w:val="Heading 4 Char"/>
    <w:basedOn w:val="DefaultParagraphFont"/>
    <w:link w:val="Heading4"/>
    <w:uiPriority w:val="9"/>
    <w:rsid w:val="00EC2D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3362">
      <w:bodyDiv w:val="1"/>
      <w:marLeft w:val="0"/>
      <w:marRight w:val="0"/>
      <w:marTop w:val="0"/>
      <w:marBottom w:val="0"/>
      <w:divBdr>
        <w:top w:val="none" w:sz="0" w:space="0" w:color="auto"/>
        <w:left w:val="none" w:sz="0" w:space="0" w:color="auto"/>
        <w:bottom w:val="none" w:sz="0" w:space="0" w:color="auto"/>
        <w:right w:val="none" w:sz="0" w:space="0" w:color="auto"/>
      </w:divBdr>
    </w:div>
    <w:div w:id="150563863">
      <w:bodyDiv w:val="1"/>
      <w:marLeft w:val="0"/>
      <w:marRight w:val="0"/>
      <w:marTop w:val="0"/>
      <w:marBottom w:val="0"/>
      <w:divBdr>
        <w:top w:val="none" w:sz="0" w:space="0" w:color="auto"/>
        <w:left w:val="none" w:sz="0" w:space="0" w:color="auto"/>
        <w:bottom w:val="none" w:sz="0" w:space="0" w:color="auto"/>
        <w:right w:val="none" w:sz="0" w:space="0" w:color="auto"/>
      </w:divBdr>
    </w:div>
    <w:div w:id="309286997">
      <w:bodyDiv w:val="1"/>
      <w:marLeft w:val="0"/>
      <w:marRight w:val="0"/>
      <w:marTop w:val="0"/>
      <w:marBottom w:val="0"/>
      <w:divBdr>
        <w:top w:val="none" w:sz="0" w:space="0" w:color="auto"/>
        <w:left w:val="none" w:sz="0" w:space="0" w:color="auto"/>
        <w:bottom w:val="none" w:sz="0" w:space="0" w:color="auto"/>
        <w:right w:val="none" w:sz="0" w:space="0" w:color="auto"/>
      </w:divBdr>
    </w:div>
    <w:div w:id="427115197">
      <w:bodyDiv w:val="1"/>
      <w:marLeft w:val="0"/>
      <w:marRight w:val="0"/>
      <w:marTop w:val="0"/>
      <w:marBottom w:val="0"/>
      <w:divBdr>
        <w:top w:val="none" w:sz="0" w:space="0" w:color="auto"/>
        <w:left w:val="none" w:sz="0" w:space="0" w:color="auto"/>
        <w:bottom w:val="none" w:sz="0" w:space="0" w:color="auto"/>
        <w:right w:val="none" w:sz="0" w:space="0" w:color="auto"/>
      </w:divBdr>
    </w:div>
    <w:div w:id="431970721">
      <w:bodyDiv w:val="1"/>
      <w:marLeft w:val="0"/>
      <w:marRight w:val="0"/>
      <w:marTop w:val="0"/>
      <w:marBottom w:val="0"/>
      <w:divBdr>
        <w:top w:val="none" w:sz="0" w:space="0" w:color="auto"/>
        <w:left w:val="none" w:sz="0" w:space="0" w:color="auto"/>
        <w:bottom w:val="none" w:sz="0" w:space="0" w:color="auto"/>
        <w:right w:val="none" w:sz="0" w:space="0" w:color="auto"/>
      </w:divBdr>
    </w:div>
    <w:div w:id="577330020">
      <w:bodyDiv w:val="1"/>
      <w:marLeft w:val="0"/>
      <w:marRight w:val="0"/>
      <w:marTop w:val="0"/>
      <w:marBottom w:val="0"/>
      <w:divBdr>
        <w:top w:val="none" w:sz="0" w:space="0" w:color="auto"/>
        <w:left w:val="none" w:sz="0" w:space="0" w:color="auto"/>
        <w:bottom w:val="none" w:sz="0" w:space="0" w:color="auto"/>
        <w:right w:val="none" w:sz="0" w:space="0" w:color="auto"/>
      </w:divBdr>
    </w:div>
    <w:div w:id="742795910">
      <w:bodyDiv w:val="1"/>
      <w:marLeft w:val="0"/>
      <w:marRight w:val="0"/>
      <w:marTop w:val="0"/>
      <w:marBottom w:val="0"/>
      <w:divBdr>
        <w:top w:val="none" w:sz="0" w:space="0" w:color="auto"/>
        <w:left w:val="none" w:sz="0" w:space="0" w:color="auto"/>
        <w:bottom w:val="none" w:sz="0" w:space="0" w:color="auto"/>
        <w:right w:val="none" w:sz="0" w:space="0" w:color="auto"/>
      </w:divBdr>
    </w:div>
    <w:div w:id="976111626">
      <w:bodyDiv w:val="1"/>
      <w:marLeft w:val="0"/>
      <w:marRight w:val="0"/>
      <w:marTop w:val="0"/>
      <w:marBottom w:val="0"/>
      <w:divBdr>
        <w:top w:val="none" w:sz="0" w:space="0" w:color="auto"/>
        <w:left w:val="none" w:sz="0" w:space="0" w:color="auto"/>
        <w:bottom w:val="none" w:sz="0" w:space="0" w:color="auto"/>
        <w:right w:val="none" w:sz="0" w:space="0" w:color="auto"/>
      </w:divBdr>
    </w:div>
    <w:div w:id="1061174153">
      <w:bodyDiv w:val="1"/>
      <w:marLeft w:val="0"/>
      <w:marRight w:val="0"/>
      <w:marTop w:val="0"/>
      <w:marBottom w:val="0"/>
      <w:divBdr>
        <w:top w:val="none" w:sz="0" w:space="0" w:color="auto"/>
        <w:left w:val="none" w:sz="0" w:space="0" w:color="auto"/>
        <w:bottom w:val="none" w:sz="0" w:space="0" w:color="auto"/>
        <w:right w:val="none" w:sz="0" w:space="0" w:color="auto"/>
      </w:divBdr>
    </w:div>
    <w:div w:id="1071318420">
      <w:bodyDiv w:val="1"/>
      <w:marLeft w:val="0"/>
      <w:marRight w:val="0"/>
      <w:marTop w:val="0"/>
      <w:marBottom w:val="0"/>
      <w:divBdr>
        <w:top w:val="none" w:sz="0" w:space="0" w:color="auto"/>
        <w:left w:val="none" w:sz="0" w:space="0" w:color="auto"/>
        <w:bottom w:val="none" w:sz="0" w:space="0" w:color="auto"/>
        <w:right w:val="none" w:sz="0" w:space="0" w:color="auto"/>
      </w:divBdr>
    </w:div>
    <w:div w:id="1115902042">
      <w:bodyDiv w:val="1"/>
      <w:marLeft w:val="0"/>
      <w:marRight w:val="0"/>
      <w:marTop w:val="0"/>
      <w:marBottom w:val="0"/>
      <w:divBdr>
        <w:top w:val="none" w:sz="0" w:space="0" w:color="auto"/>
        <w:left w:val="none" w:sz="0" w:space="0" w:color="auto"/>
        <w:bottom w:val="none" w:sz="0" w:space="0" w:color="auto"/>
        <w:right w:val="none" w:sz="0" w:space="0" w:color="auto"/>
      </w:divBdr>
    </w:div>
    <w:div w:id="1152141672">
      <w:bodyDiv w:val="1"/>
      <w:marLeft w:val="0"/>
      <w:marRight w:val="0"/>
      <w:marTop w:val="0"/>
      <w:marBottom w:val="0"/>
      <w:divBdr>
        <w:top w:val="none" w:sz="0" w:space="0" w:color="auto"/>
        <w:left w:val="none" w:sz="0" w:space="0" w:color="auto"/>
        <w:bottom w:val="none" w:sz="0" w:space="0" w:color="auto"/>
        <w:right w:val="none" w:sz="0" w:space="0" w:color="auto"/>
      </w:divBdr>
    </w:div>
    <w:div w:id="1202210690">
      <w:bodyDiv w:val="1"/>
      <w:marLeft w:val="0"/>
      <w:marRight w:val="0"/>
      <w:marTop w:val="0"/>
      <w:marBottom w:val="0"/>
      <w:divBdr>
        <w:top w:val="none" w:sz="0" w:space="0" w:color="auto"/>
        <w:left w:val="none" w:sz="0" w:space="0" w:color="auto"/>
        <w:bottom w:val="none" w:sz="0" w:space="0" w:color="auto"/>
        <w:right w:val="none" w:sz="0" w:space="0" w:color="auto"/>
      </w:divBdr>
    </w:div>
    <w:div w:id="1386874148">
      <w:bodyDiv w:val="1"/>
      <w:marLeft w:val="0"/>
      <w:marRight w:val="0"/>
      <w:marTop w:val="0"/>
      <w:marBottom w:val="0"/>
      <w:divBdr>
        <w:top w:val="none" w:sz="0" w:space="0" w:color="auto"/>
        <w:left w:val="none" w:sz="0" w:space="0" w:color="auto"/>
        <w:bottom w:val="none" w:sz="0" w:space="0" w:color="auto"/>
        <w:right w:val="none" w:sz="0" w:space="0" w:color="auto"/>
      </w:divBdr>
    </w:div>
    <w:div w:id="1449471319">
      <w:bodyDiv w:val="1"/>
      <w:marLeft w:val="0"/>
      <w:marRight w:val="0"/>
      <w:marTop w:val="0"/>
      <w:marBottom w:val="0"/>
      <w:divBdr>
        <w:top w:val="none" w:sz="0" w:space="0" w:color="auto"/>
        <w:left w:val="none" w:sz="0" w:space="0" w:color="auto"/>
        <w:bottom w:val="none" w:sz="0" w:space="0" w:color="auto"/>
        <w:right w:val="none" w:sz="0" w:space="0" w:color="auto"/>
      </w:divBdr>
    </w:div>
    <w:div w:id="1555460913">
      <w:bodyDiv w:val="1"/>
      <w:marLeft w:val="0"/>
      <w:marRight w:val="0"/>
      <w:marTop w:val="0"/>
      <w:marBottom w:val="0"/>
      <w:divBdr>
        <w:top w:val="none" w:sz="0" w:space="0" w:color="auto"/>
        <w:left w:val="none" w:sz="0" w:space="0" w:color="auto"/>
        <w:bottom w:val="none" w:sz="0" w:space="0" w:color="auto"/>
        <w:right w:val="none" w:sz="0" w:space="0" w:color="auto"/>
      </w:divBdr>
    </w:div>
    <w:div w:id="1621843013">
      <w:bodyDiv w:val="1"/>
      <w:marLeft w:val="0"/>
      <w:marRight w:val="0"/>
      <w:marTop w:val="0"/>
      <w:marBottom w:val="0"/>
      <w:divBdr>
        <w:top w:val="none" w:sz="0" w:space="0" w:color="auto"/>
        <w:left w:val="none" w:sz="0" w:space="0" w:color="auto"/>
        <w:bottom w:val="none" w:sz="0" w:space="0" w:color="auto"/>
        <w:right w:val="none" w:sz="0" w:space="0" w:color="auto"/>
      </w:divBdr>
    </w:div>
    <w:div w:id="1654020024">
      <w:bodyDiv w:val="1"/>
      <w:marLeft w:val="0"/>
      <w:marRight w:val="0"/>
      <w:marTop w:val="0"/>
      <w:marBottom w:val="0"/>
      <w:divBdr>
        <w:top w:val="none" w:sz="0" w:space="0" w:color="auto"/>
        <w:left w:val="none" w:sz="0" w:space="0" w:color="auto"/>
        <w:bottom w:val="none" w:sz="0" w:space="0" w:color="auto"/>
        <w:right w:val="none" w:sz="0" w:space="0" w:color="auto"/>
      </w:divBdr>
    </w:div>
    <w:div w:id="19167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69</cp:revision>
  <dcterms:created xsi:type="dcterms:W3CDTF">2023-09-21T23:13:00Z</dcterms:created>
  <dcterms:modified xsi:type="dcterms:W3CDTF">2023-09-26T02:18:00Z</dcterms:modified>
</cp:coreProperties>
</file>