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1BC" w:rsidRDefault="008E11BC">
      <w:pPr>
        <w:rPr>
          <w:b/>
        </w:rPr>
      </w:pPr>
      <w:r>
        <w:rPr>
          <w:b/>
        </w:rPr>
        <w:t xml:space="preserve">CURRENT </w:t>
      </w:r>
      <w:r w:rsidR="00EB2B03">
        <w:rPr>
          <w:b/>
        </w:rPr>
        <w:t>S</w:t>
      </w:r>
      <w:r w:rsidR="0073092E">
        <w:rPr>
          <w:b/>
        </w:rPr>
        <w:t xml:space="preserve">TUDIES ON MOLECULAR MECHANISMS OF IRON HOMEOSTASIS </w:t>
      </w:r>
    </w:p>
    <w:p w:rsidR="00EB2B03" w:rsidRDefault="0073092E">
      <w:pPr>
        <w:rPr>
          <w:b/>
        </w:rPr>
      </w:pPr>
      <w:r>
        <w:rPr>
          <w:b/>
        </w:rPr>
        <w:t>IN RHINOCEROSES</w:t>
      </w:r>
    </w:p>
    <w:p w:rsidR="00F464EB" w:rsidRDefault="00F464EB">
      <w:pPr>
        <w:rPr>
          <w:b/>
        </w:rPr>
      </w:pPr>
    </w:p>
    <w:p w:rsidR="00F464EB" w:rsidRDefault="00F464EB">
      <w:pPr>
        <w:rPr>
          <w:b/>
          <w:i/>
        </w:rPr>
      </w:pPr>
      <w:r>
        <w:rPr>
          <w:b/>
          <w:i/>
        </w:rPr>
        <w:t>Rose Linzmeier, Ph.D.,</w:t>
      </w:r>
      <w:r>
        <w:rPr>
          <w:b/>
          <w:i/>
          <w:vertAlign w:val="superscript"/>
        </w:rPr>
        <w:t>1</w:t>
      </w:r>
      <w:r>
        <w:rPr>
          <w:b/>
          <w:i/>
        </w:rPr>
        <w:t xml:space="preserve"> Ryan Thompson,</w:t>
      </w:r>
      <w:r>
        <w:rPr>
          <w:b/>
          <w:i/>
          <w:vertAlign w:val="superscript"/>
        </w:rPr>
        <w:t>2</w:t>
      </w:r>
      <w:r>
        <w:rPr>
          <w:b/>
          <w:i/>
        </w:rPr>
        <w:t xml:space="preserve"> Sarah LaMere, D.V.M,</w:t>
      </w:r>
      <w:r>
        <w:rPr>
          <w:b/>
          <w:i/>
          <w:vertAlign w:val="superscript"/>
        </w:rPr>
        <w:t>2</w:t>
      </w:r>
      <w:r>
        <w:rPr>
          <w:b/>
          <w:i/>
        </w:rPr>
        <w:t xml:space="preserve"> Pauline Lee, Ph.D.,</w:t>
      </w:r>
      <w:r>
        <w:rPr>
          <w:b/>
          <w:i/>
          <w:vertAlign w:val="superscript"/>
        </w:rPr>
        <w:t>2</w:t>
      </w:r>
      <w:r>
        <w:rPr>
          <w:b/>
          <w:i/>
        </w:rPr>
        <w:t xml:space="preserve"> Elizabeta Nemeth, Ph.D.,</w:t>
      </w:r>
      <w:r>
        <w:rPr>
          <w:b/>
          <w:i/>
          <w:vertAlign w:val="superscript"/>
        </w:rPr>
        <w:t>1</w:t>
      </w:r>
      <w:r>
        <w:rPr>
          <w:b/>
          <w:i/>
        </w:rPr>
        <w:t xml:space="preserve"> Tomas Ganz, M.D., Ph.D.,</w:t>
      </w:r>
      <w:r>
        <w:rPr>
          <w:b/>
          <w:i/>
          <w:vertAlign w:val="superscript"/>
        </w:rPr>
        <w:t>1</w:t>
      </w:r>
      <w:r>
        <w:rPr>
          <w:b/>
          <w:i/>
        </w:rPr>
        <w:t xml:space="preserve"> and Donald E. Paglia, </w:t>
      </w:r>
      <w:bookmarkStart w:id="0" w:name="_GoBack"/>
      <w:bookmarkEnd w:id="0"/>
      <w:r>
        <w:rPr>
          <w:b/>
          <w:i/>
        </w:rPr>
        <w:t>M.D.</w:t>
      </w:r>
      <w:r>
        <w:rPr>
          <w:b/>
          <w:i/>
          <w:vertAlign w:val="superscript"/>
        </w:rPr>
        <w:t>3</w:t>
      </w:r>
    </w:p>
    <w:p w:rsidR="00F464EB" w:rsidRDefault="00F464EB">
      <w:pPr>
        <w:rPr>
          <w:b/>
          <w:i/>
        </w:rPr>
      </w:pPr>
    </w:p>
    <w:p w:rsidR="00F464EB" w:rsidRPr="00F464EB" w:rsidRDefault="00F464EB">
      <w:pPr>
        <w:rPr>
          <w:b/>
          <w:i/>
        </w:rPr>
      </w:pPr>
      <w:r>
        <w:rPr>
          <w:b/>
          <w:i/>
          <w:vertAlign w:val="superscript"/>
        </w:rPr>
        <w:t>1</w:t>
      </w:r>
      <w:r>
        <w:rPr>
          <w:b/>
          <w:i/>
        </w:rPr>
        <w:t xml:space="preserve">Department of Pulmonary and Critical Care Medicine and Department of Pathology and Laboratory Medicine, UCLA School of Medicine, Los Angeles, CA 90095; </w:t>
      </w:r>
      <w:r>
        <w:rPr>
          <w:b/>
          <w:i/>
          <w:vertAlign w:val="superscript"/>
        </w:rPr>
        <w:t>2</w:t>
      </w:r>
      <w:r>
        <w:rPr>
          <w:b/>
          <w:i/>
        </w:rPr>
        <w:t xml:space="preserve">Department of Molecular and Experimental Medicine, The Scripps Research Institute, La Jolla, CA 92037; </w:t>
      </w:r>
      <w:r>
        <w:rPr>
          <w:b/>
          <w:i/>
          <w:vertAlign w:val="superscript"/>
        </w:rPr>
        <w:t>3</w:t>
      </w:r>
      <w:r>
        <w:rPr>
          <w:b/>
          <w:i/>
        </w:rPr>
        <w:t>UCLA Hematology Research Laboratory, Department of Pathology and Laboratory Medicine, UCLA School of Medicine, Los Angeles, CA 90095</w:t>
      </w:r>
    </w:p>
    <w:p w:rsidR="00EB2B03" w:rsidRDefault="00EB2B03">
      <w:pPr>
        <w:rPr>
          <w:i/>
        </w:rPr>
      </w:pPr>
    </w:p>
    <w:p w:rsidR="004F7A61" w:rsidRDefault="008B0B06" w:rsidP="00BD3795">
      <w:r>
        <w:t xml:space="preserve">     </w:t>
      </w:r>
      <w:r w:rsidR="004F5B7C">
        <w:t xml:space="preserve">Iron storage disease (ISD) is a hazardous and clinically underappreciated condition commonly acquired by exotic wildlife species </w:t>
      </w:r>
      <w:r w:rsidR="0004243D">
        <w:t>when displaced from their natural habitats and confined for even</w:t>
      </w:r>
      <w:r w:rsidR="00074C52">
        <w:t xml:space="preserve"> short periods under artificial conditions.  </w:t>
      </w:r>
    </w:p>
    <w:p w:rsidR="00BD3795" w:rsidRDefault="00F91EA9" w:rsidP="00BD3795">
      <w:r>
        <w:t>A</w:t>
      </w:r>
      <w:r w:rsidR="008B0B06">
        <w:t xml:space="preserve">n international symposium </w:t>
      </w:r>
      <w:r>
        <w:t xml:space="preserve">recently </w:t>
      </w:r>
      <w:r w:rsidR="00856F30">
        <w:t>reviewed and validated eviden</w:t>
      </w:r>
      <w:r w:rsidR="008B0B06">
        <w:t>ce that African black and Sumatran rhinoceroses</w:t>
      </w:r>
      <w:r w:rsidR="00DA6E77">
        <w:t xml:space="preserve"> </w:t>
      </w:r>
      <w:r w:rsidR="008B0B06">
        <w:t>invariably d</w:t>
      </w:r>
      <w:r w:rsidR="004F5B7C">
        <w:t xml:space="preserve">evelop </w:t>
      </w:r>
      <w:r w:rsidR="00882916">
        <w:t xml:space="preserve">progressive ISD </w:t>
      </w:r>
      <w:r w:rsidR="008D2BBC">
        <w:t>commensurate with their times in captivity</w:t>
      </w:r>
      <w:r w:rsidR="00DA6E77">
        <w:t>, whereas African white and Indian rhinoceroses do not</w:t>
      </w:r>
      <w:r w:rsidR="004F5B7C">
        <w:t xml:space="preserve"> (1)</w:t>
      </w:r>
      <w:r w:rsidR="00BD3795">
        <w:t xml:space="preserve">.  Since </w:t>
      </w:r>
      <w:r w:rsidR="00DA6E77">
        <w:t>vulnerability to ISD is a species-wide characteristic, it is likely to have</w:t>
      </w:r>
      <w:r w:rsidR="007F038F">
        <w:t xml:space="preserve"> a genetic basis</w:t>
      </w:r>
      <w:r w:rsidR="001D0491">
        <w:t xml:space="preserve"> possibly reflecting evolutionary adaptions to differences in iron bioavailability between b</w:t>
      </w:r>
      <w:r w:rsidR="0073092E">
        <w:t>r</w:t>
      </w:r>
      <w:r w:rsidR="001D0491">
        <w:t xml:space="preserve">owser and grazer diets.  </w:t>
      </w:r>
    </w:p>
    <w:p w:rsidR="001D0491" w:rsidRDefault="001D0491" w:rsidP="00BD3795"/>
    <w:p w:rsidR="001D0491" w:rsidRDefault="001D0491" w:rsidP="00BD3795">
      <w:r>
        <w:t xml:space="preserve">     </w:t>
      </w:r>
      <w:r w:rsidR="002B0716">
        <w:t>As a biologically essential element that is also</w:t>
      </w:r>
      <w:r w:rsidR="0091435A">
        <w:t xml:space="preserve"> highly toxic</w:t>
      </w:r>
      <w:r w:rsidR="0073092E">
        <w:t xml:space="preserve"> in excess, iron is exquisitely regulat</w:t>
      </w:r>
      <w:r w:rsidR="002B0716">
        <w:t xml:space="preserve">ed by molecular mechanisms </w:t>
      </w:r>
      <w:r w:rsidR="00F91EA9">
        <w:t xml:space="preserve">primarily </w:t>
      </w:r>
      <w:r w:rsidR="002B0716">
        <w:t>foc</w:t>
      </w:r>
      <w:r w:rsidR="00CE6367">
        <w:t>used on interactions between the</w:t>
      </w:r>
      <w:r w:rsidR="002B0716">
        <w:t xml:space="preserve"> pepti</w:t>
      </w:r>
      <w:r w:rsidR="00F91EA9">
        <w:t xml:space="preserve">de </w:t>
      </w:r>
      <w:proofErr w:type="spellStart"/>
      <w:r w:rsidR="00F91EA9">
        <w:t>hepcidin</w:t>
      </w:r>
      <w:proofErr w:type="spellEnd"/>
      <w:r w:rsidR="00F91EA9">
        <w:t xml:space="preserve">, </w:t>
      </w:r>
      <w:r w:rsidR="00175CBC">
        <w:t>(</w:t>
      </w:r>
      <w:r w:rsidR="00F91EA9">
        <w:t>the principal iron-</w:t>
      </w:r>
      <w:r w:rsidR="002B0716">
        <w:t>regulatory hormone</w:t>
      </w:r>
      <w:r w:rsidR="00175CBC">
        <w:t>)</w:t>
      </w:r>
      <w:r w:rsidR="002B0716">
        <w:t xml:space="preserve">, and </w:t>
      </w:r>
      <w:r w:rsidR="00F91EA9">
        <w:t xml:space="preserve">its receptor </w:t>
      </w:r>
      <w:proofErr w:type="spellStart"/>
      <w:r w:rsidR="002B0716">
        <w:t>ferroportin</w:t>
      </w:r>
      <w:proofErr w:type="spellEnd"/>
      <w:r w:rsidR="002B0716">
        <w:t xml:space="preserve">, </w:t>
      </w:r>
      <w:r w:rsidR="00175CBC">
        <w:t>(</w:t>
      </w:r>
      <w:r w:rsidR="00F91EA9">
        <w:t>the sole channel for egress of intracellular iron into plasma</w:t>
      </w:r>
      <w:r w:rsidR="00175CBC">
        <w:t>)</w:t>
      </w:r>
      <w:r w:rsidR="00F91EA9">
        <w:t xml:space="preserve"> (2).</w:t>
      </w:r>
      <w:r w:rsidR="00A2321C">
        <w:t xml:space="preserve">  </w:t>
      </w:r>
      <w:r w:rsidR="006E5899">
        <w:t>Iron-regulatory gene sequences from both ISD-susceptible and non-susceptible species were compared to search for possible molecular differences.  DNA was extracted from peripheral blood samples from all four available rhinoceros specie</w:t>
      </w:r>
      <w:r w:rsidR="00097B5E">
        <w:t xml:space="preserve">s, and genes encoding </w:t>
      </w:r>
      <w:proofErr w:type="spellStart"/>
      <w:r w:rsidR="00097B5E">
        <w:t>hepcidin</w:t>
      </w:r>
      <w:proofErr w:type="spellEnd"/>
      <w:r w:rsidR="00097B5E">
        <w:t xml:space="preserve"> and </w:t>
      </w:r>
      <w:proofErr w:type="spellStart"/>
      <w:r w:rsidR="006E5899">
        <w:t>ferroportin</w:t>
      </w:r>
      <w:proofErr w:type="spellEnd"/>
      <w:r w:rsidR="006E5899">
        <w:t xml:space="preserve">, </w:t>
      </w:r>
      <w:r w:rsidR="00097B5E">
        <w:t xml:space="preserve">as well as modulators </w:t>
      </w:r>
      <w:proofErr w:type="spellStart"/>
      <w:r w:rsidR="006E5899">
        <w:t>hemojuvelin</w:t>
      </w:r>
      <w:proofErr w:type="spellEnd"/>
      <w:r w:rsidR="006E5899">
        <w:t xml:space="preserve">, </w:t>
      </w:r>
      <w:proofErr w:type="spellStart"/>
      <w:r w:rsidR="006E5899">
        <w:t>transferrin</w:t>
      </w:r>
      <w:proofErr w:type="spellEnd"/>
      <w:r w:rsidR="006E5899">
        <w:t xml:space="preserve"> receptor 2, and HFE protein</w:t>
      </w:r>
      <w:r w:rsidR="00097B5E">
        <w:t>,</w:t>
      </w:r>
      <w:r w:rsidR="006E5899">
        <w:t xml:space="preserve"> were cloned and analyzed by PCR amplification.</w:t>
      </w:r>
      <w:r w:rsidR="00CE6367">
        <w:t xml:space="preserve">  </w:t>
      </w:r>
      <w:r w:rsidR="009A6192">
        <w:t xml:space="preserve">Over half of the DNA sequences of these five genes have </w:t>
      </w:r>
      <w:r w:rsidR="00DC1C9B">
        <w:t xml:space="preserve">now </w:t>
      </w:r>
      <w:r w:rsidR="009A6192">
        <w:t xml:space="preserve">been determined without </w:t>
      </w:r>
      <w:r w:rsidR="00DC1C9B">
        <w:t>identifying any that could account for disparit</w:t>
      </w:r>
      <w:r w:rsidR="0083106C">
        <w:t>i</w:t>
      </w:r>
      <w:r w:rsidR="00DC1C9B">
        <w:t xml:space="preserve">es in iron loading </w:t>
      </w:r>
      <w:r w:rsidR="00097B5E">
        <w:t xml:space="preserve">among the species.  </w:t>
      </w:r>
      <w:r w:rsidR="00175CBC">
        <w:t>Evaluation</w:t>
      </w:r>
      <w:r w:rsidR="00CE6367">
        <w:t xml:space="preserve"> </w:t>
      </w:r>
      <w:r w:rsidR="00175CBC">
        <w:t xml:space="preserve">of the remaining sequences </w:t>
      </w:r>
      <w:r w:rsidR="00CE6367">
        <w:t>continue</w:t>
      </w:r>
      <w:r w:rsidR="00175CBC">
        <w:t>s, as do studies</w:t>
      </w:r>
      <w:r w:rsidR="00CE6367">
        <w:t xml:space="preserve"> to determine the responsive</w:t>
      </w:r>
      <w:r w:rsidR="00DC1C9B">
        <w:t xml:space="preserve">ness of rhinoceros </w:t>
      </w:r>
      <w:proofErr w:type="spellStart"/>
      <w:r w:rsidR="00DC1C9B">
        <w:t>ferropor</w:t>
      </w:r>
      <w:r w:rsidR="00CE6367">
        <w:t>tin</w:t>
      </w:r>
      <w:proofErr w:type="spellEnd"/>
      <w:r w:rsidR="00CE6367">
        <w:t xml:space="preserve"> to </w:t>
      </w:r>
      <w:proofErr w:type="spellStart"/>
      <w:r w:rsidR="00CE6367">
        <w:t>hep</w:t>
      </w:r>
      <w:r w:rsidR="00175CBC">
        <w:t>cidin</w:t>
      </w:r>
      <w:proofErr w:type="spellEnd"/>
      <w:r w:rsidR="00175CBC">
        <w:t xml:space="preserve"> modulation and </w:t>
      </w:r>
      <w:r w:rsidR="00CE6367">
        <w:t xml:space="preserve">quantitative levels of </w:t>
      </w:r>
      <w:proofErr w:type="spellStart"/>
      <w:r w:rsidR="00CE6367">
        <w:t>hepcidin</w:t>
      </w:r>
      <w:proofErr w:type="spellEnd"/>
      <w:r w:rsidR="00CE6367">
        <w:t xml:space="preserve"> expression</w:t>
      </w:r>
      <w:r w:rsidR="00DC1C9B">
        <w:t xml:space="preserve"> (3)</w:t>
      </w:r>
      <w:r w:rsidR="00CE6367">
        <w:t xml:space="preserve">. </w:t>
      </w:r>
    </w:p>
    <w:p w:rsidR="00CE6367" w:rsidRDefault="00CE6367" w:rsidP="00BD3795"/>
    <w:p w:rsidR="00CE6367" w:rsidRDefault="00DC1C9B" w:rsidP="00BD3795">
      <w:r>
        <w:t xml:space="preserve">     </w:t>
      </w:r>
      <w:r w:rsidR="00DE03E8">
        <w:t>In addition, liver and spleen mRNA sequences from African black and white rhinoceroses were assembled using Trinity RNA-</w:t>
      </w:r>
      <w:proofErr w:type="spellStart"/>
      <w:r w:rsidR="00DE03E8">
        <w:t>Seq</w:t>
      </w:r>
      <w:proofErr w:type="spellEnd"/>
      <w:r w:rsidR="00DE03E8">
        <w:t xml:space="preserve"> software (4) and compared with human sequences using the SIFT algorithm (5).  </w:t>
      </w:r>
      <w:r w:rsidR="00911F38">
        <w:t>C</w:t>
      </w:r>
      <w:r w:rsidR="00E15407">
        <w:t>andidate single-nucleotide poly</w:t>
      </w:r>
      <w:r w:rsidR="00911F38">
        <w:t xml:space="preserve">morphisms were independently validated by </w:t>
      </w:r>
      <w:r w:rsidR="00E15407">
        <w:t>genomic sequencing</w:t>
      </w:r>
      <w:r w:rsidR="00911F38">
        <w:t>.</w:t>
      </w:r>
      <w:r w:rsidR="00E15407">
        <w:t xml:space="preserve">  Mutations were found in four genes that may be associated with primary iron disorders or hemolytic anemia </w:t>
      </w:r>
      <w:r w:rsidR="00E02DEA">
        <w:t>in black rhinoceroses:  SLC28a2, EPB41, MTF1, and STEAP4 (6).  The functi</w:t>
      </w:r>
      <w:r w:rsidR="00175CBC">
        <w:t>onal consequences of these mutations</w:t>
      </w:r>
      <w:r w:rsidR="00666FE1">
        <w:t xml:space="preserve"> are being determined.</w:t>
      </w:r>
    </w:p>
    <w:p w:rsidR="00DC1C9B" w:rsidRDefault="00DC1C9B">
      <w:pPr>
        <w:rPr>
          <w:b/>
        </w:rPr>
      </w:pPr>
    </w:p>
    <w:p w:rsidR="004F5B7C" w:rsidRDefault="004F5B7C">
      <w:r>
        <w:rPr>
          <w:b/>
        </w:rPr>
        <w:t>Literature Cited</w:t>
      </w:r>
    </w:p>
    <w:p w:rsidR="004F5B7C" w:rsidRDefault="004F5B7C"/>
    <w:p w:rsidR="004F5B7C" w:rsidRDefault="004F5B7C" w:rsidP="00F91EA9">
      <w:pPr>
        <w:pStyle w:val="ListParagraph"/>
        <w:numPr>
          <w:ilvl w:val="0"/>
          <w:numId w:val="1"/>
        </w:numPr>
      </w:pPr>
      <w:r>
        <w:t xml:space="preserve">Special Supplement.  </w:t>
      </w:r>
      <w:r w:rsidR="003B1667">
        <w:t xml:space="preserve">2012.  </w:t>
      </w:r>
      <w:r>
        <w:t xml:space="preserve">J. Zoo </w:t>
      </w:r>
      <w:proofErr w:type="spellStart"/>
      <w:r w:rsidR="003B1667">
        <w:t>Wildlf</w:t>
      </w:r>
      <w:proofErr w:type="spellEnd"/>
      <w:r w:rsidR="003B1667">
        <w:t>. Med. 43(3):S1-S120</w:t>
      </w:r>
      <w:r>
        <w:t>.</w:t>
      </w:r>
    </w:p>
    <w:p w:rsidR="00F91EA9" w:rsidRDefault="00F91EA9" w:rsidP="00F91EA9">
      <w:pPr>
        <w:pStyle w:val="ListParagraph"/>
        <w:numPr>
          <w:ilvl w:val="0"/>
          <w:numId w:val="1"/>
        </w:numPr>
      </w:pPr>
      <w:r>
        <w:t xml:space="preserve">Nemeth, E., and T. Ganz.  </w:t>
      </w:r>
      <w:r w:rsidR="003B1667">
        <w:t xml:space="preserve">2007.  </w:t>
      </w:r>
      <w:r>
        <w:t xml:space="preserve">Regulation of iron metabolism by </w:t>
      </w:r>
      <w:proofErr w:type="spellStart"/>
      <w:r>
        <w:t>hepcidin</w:t>
      </w:r>
      <w:proofErr w:type="spellEnd"/>
      <w:r>
        <w:t>.  An</w:t>
      </w:r>
      <w:r w:rsidR="003B1667">
        <w:t xml:space="preserve">n. Rev. </w:t>
      </w:r>
      <w:proofErr w:type="spellStart"/>
      <w:r w:rsidR="003B1667">
        <w:t>Nutrt</w:t>
      </w:r>
      <w:proofErr w:type="spellEnd"/>
      <w:r w:rsidR="003B1667">
        <w:t>.  26:323-342</w:t>
      </w:r>
      <w:r>
        <w:t>.</w:t>
      </w:r>
    </w:p>
    <w:p w:rsidR="00DC1C9B" w:rsidRDefault="00DC1C9B" w:rsidP="00F91EA9">
      <w:pPr>
        <w:pStyle w:val="ListParagraph"/>
        <w:numPr>
          <w:ilvl w:val="0"/>
          <w:numId w:val="1"/>
        </w:numPr>
      </w:pPr>
      <w:r>
        <w:t xml:space="preserve">Linzmeier, R., M. </w:t>
      </w:r>
      <w:proofErr w:type="spellStart"/>
      <w:r>
        <w:t>Hakimi</w:t>
      </w:r>
      <w:proofErr w:type="spellEnd"/>
      <w:r>
        <w:t xml:space="preserve">, E. Nemeth, T. Ganz and D. E. Paglia.  </w:t>
      </w:r>
      <w:r w:rsidR="003B1667">
        <w:t xml:space="preserve">2008.  </w:t>
      </w:r>
      <w:r>
        <w:t>Regulation of iron balance in four species of rhinoceroses.  Proc. Am. Assoc. Zoo Vet</w:t>
      </w:r>
      <w:r w:rsidR="003B1667">
        <w:t xml:space="preserve">. </w:t>
      </w:r>
      <w:proofErr w:type="spellStart"/>
      <w:r w:rsidR="003B1667">
        <w:t>Annu</w:t>
      </w:r>
      <w:proofErr w:type="spellEnd"/>
      <w:r w:rsidR="003B1667">
        <w:t>. Meet.  Pp. 122-123</w:t>
      </w:r>
      <w:r>
        <w:t>.</w:t>
      </w:r>
    </w:p>
    <w:p w:rsidR="00E02DEA" w:rsidRDefault="00E02DEA" w:rsidP="00F91EA9">
      <w:pPr>
        <w:pStyle w:val="ListParagraph"/>
        <w:numPr>
          <w:ilvl w:val="0"/>
          <w:numId w:val="1"/>
        </w:numPr>
      </w:pPr>
      <w:proofErr w:type="spellStart"/>
      <w:r>
        <w:t>Grabherr</w:t>
      </w:r>
      <w:proofErr w:type="spellEnd"/>
      <w:r>
        <w:t xml:space="preserve">, M. G., B. J. Haas, M. </w:t>
      </w:r>
      <w:proofErr w:type="spellStart"/>
      <w:r>
        <w:t>Yassour</w:t>
      </w:r>
      <w:proofErr w:type="spellEnd"/>
      <w:r>
        <w:t xml:space="preserve">, J. Z. Levin, D. A. Thompson, I. Amit, X. </w:t>
      </w:r>
      <w:proofErr w:type="spellStart"/>
      <w:r>
        <w:t>Adiconis</w:t>
      </w:r>
      <w:proofErr w:type="spellEnd"/>
      <w:r>
        <w:t xml:space="preserve">, L. Fan, R. </w:t>
      </w:r>
      <w:proofErr w:type="spellStart"/>
      <w:r>
        <w:t>Raycho</w:t>
      </w:r>
      <w:r w:rsidR="0083106C">
        <w:t>wdhury</w:t>
      </w:r>
      <w:proofErr w:type="spellEnd"/>
      <w:r w:rsidR="0083106C">
        <w:t xml:space="preserve">, Q. </w:t>
      </w:r>
      <w:proofErr w:type="spellStart"/>
      <w:r w:rsidR="0083106C">
        <w:t>Zeng</w:t>
      </w:r>
      <w:proofErr w:type="spellEnd"/>
      <w:r w:rsidR="0083106C">
        <w:t>, Z. C</w:t>
      </w:r>
      <w:r>
        <w:t>hen, E.</w:t>
      </w:r>
      <w:r w:rsidR="0083106C">
        <w:t xml:space="preserve"> </w:t>
      </w:r>
      <w:proofErr w:type="spellStart"/>
      <w:r>
        <w:t>Mauceli</w:t>
      </w:r>
      <w:proofErr w:type="spellEnd"/>
      <w:r>
        <w:t xml:space="preserve">, N. </w:t>
      </w:r>
      <w:proofErr w:type="spellStart"/>
      <w:r>
        <w:t>Hacohen</w:t>
      </w:r>
      <w:proofErr w:type="spellEnd"/>
      <w:r>
        <w:t xml:space="preserve">, A. </w:t>
      </w:r>
      <w:proofErr w:type="spellStart"/>
      <w:r>
        <w:t>Gnirke</w:t>
      </w:r>
      <w:proofErr w:type="spellEnd"/>
      <w:r>
        <w:t xml:space="preserve">, N. </w:t>
      </w:r>
      <w:proofErr w:type="spellStart"/>
      <w:r>
        <w:t>Rhind</w:t>
      </w:r>
      <w:proofErr w:type="spellEnd"/>
      <w:r>
        <w:t>, F. di Palm</w:t>
      </w:r>
      <w:r w:rsidR="0083106C">
        <w:t>a</w:t>
      </w:r>
      <w:r>
        <w:t>, B.</w:t>
      </w:r>
      <w:r w:rsidR="0083106C">
        <w:t xml:space="preserve"> </w:t>
      </w:r>
      <w:r>
        <w:t xml:space="preserve">W. </w:t>
      </w:r>
      <w:proofErr w:type="spellStart"/>
      <w:r>
        <w:t>Birren</w:t>
      </w:r>
      <w:proofErr w:type="spellEnd"/>
      <w:r>
        <w:t>, C.</w:t>
      </w:r>
      <w:r w:rsidR="0083106C">
        <w:t xml:space="preserve"> </w:t>
      </w:r>
      <w:proofErr w:type="spellStart"/>
      <w:r>
        <w:t>Nusbaum</w:t>
      </w:r>
      <w:proofErr w:type="spellEnd"/>
      <w:r>
        <w:t xml:space="preserve">, K. </w:t>
      </w:r>
      <w:proofErr w:type="spellStart"/>
      <w:r>
        <w:t>Lindblad-Toh</w:t>
      </w:r>
      <w:proofErr w:type="spellEnd"/>
      <w:r>
        <w:t>, N. Friedman</w:t>
      </w:r>
      <w:r w:rsidR="0083106C">
        <w:t xml:space="preserve"> and A. </w:t>
      </w:r>
      <w:proofErr w:type="spellStart"/>
      <w:r w:rsidR="0083106C">
        <w:t>Regev</w:t>
      </w:r>
      <w:proofErr w:type="spellEnd"/>
      <w:r w:rsidR="0083106C">
        <w:t xml:space="preserve">.  </w:t>
      </w:r>
      <w:r w:rsidR="003B1667">
        <w:t xml:space="preserve">2011.  </w:t>
      </w:r>
      <w:r w:rsidR="0083106C">
        <w:t xml:space="preserve">Full-length </w:t>
      </w:r>
      <w:proofErr w:type="spellStart"/>
      <w:r w:rsidR="0083106C">
        <w:t>transcriptome</w:t>
      </w:r>
      <w:proofErr w:type="spellEnd"/>
      <w:r w:rsidR="0083106C">
        <w:t xml:space="preserve"> assembly from RNA-</w:t>
      </w:r>
      <w:proofErr w:type="spellStart"/>
      <w:r w:rsidR="0083106C">
        <w:t>Seq</w:t>
      </w:r>
      <w:proofErr w:type="spellEnd"/>
      <w:r w:rsidR="0083106C">
        <w:t xml:space="preserve"> data without a reference genome.  Na</w:t>
      </w:r>
      <w:r w:rsidR="003B1667">
        <w:t xml:space="preserve">t. </w:t>
      </w:r>
      <w:proofErr w:type="spellStart"/>
      <w:r w:rsidR="003B1667">
        <w:t>Biotechnol</w:t>
      </w:r>
      <w:proofErr w:type="spellEnd"/>
      <w:r w:rsidR="003B1667">
        <w:t>.  29:644-652</w:t>
      </w:r>
      <w:r w:rsidR="0083106C">
        <w:t>.</w:t>
      </w:r>
    </w:p>
    <w:p w:rsidR="0083106C" w:rsidRDefault="0083106C" w:rsidP="00F91EA9">
      <w:pPr>
        <w:pStyle w:val="ListParagraph"/>
        <w:numPr>
          <w:ilvl w:val="0"/>
          <w:numId w:val="1"/>
        </w:numPr>
      </w:pPr>
      <w:proofErr w:type="spellStart"/>
      <w:r>
        <w:t>Prateek</w:t>
      </w:r>
      <w:proofErr w:type="spellEnd"/>
      <w:r>
        <w:t xml:space="preserve">, K., S. </w:t>
      </w:r>
      <w:proofErr w:type="spellStart"/>
      <w:r>
        <w:t>Henikoff</w:t>
      </w:r>
      <w:proofErr w:type="spellEnd"/>
      <w:r>
        <w:t xml:space="preserve"> and P. C. Ng.  </w:t>
      </w:r>
      <w:r w:rsidR="003B1667">
        <w:t xml:space="preserve">2009.  </w:t>
      </w:r>
      <w:r>
        <w:t xml:space="preserve">Predicting the effects of coding non-synonymous variants on protein function using the SIFT algorithm. </w:t>
      </w:r>
      <w:r w:rsidR="003B1667">
        <w:t xml:space="preserve"> Nat. </w:t>
      </w:r>
      <w:proofErr w:type="spellStart"/>
      <w:r w:rsidR="003B1667">
        <w:t>Protoc</w:t>
      </w:r>
      <w:proofErr w:type="spellEnd"/>
      <w:r w:rsidR="003B1667">
        <w:t>.  4:1073-1082</w:t>
      </w:r>
      <w:r>
        <w:t>.</w:t>
      </w:r>
    </w:p>
    <w:p w:rsidR="0083106C" w:rsidRPr="004F5B7C" w:rsidRDefault="0083106C" w:rsidP="00F91EA9">
      <w:pPr>
        <w:pStyle w:val="ListParagraph"/>
        <w:numPr>
          <w:ilvl w:val="0"/>
          <w:numId w:val="1"/>
        </w:numPr>
      </w:pPr>
      <w:r>
        <w:t xml:space="preserve">Linzmeier, R., R. Thompson, S. LaMere, P. Lee, D. E. Paglia, E. Nemeth and T. Ganz.  </w:t>
      </w:r>
      <w:r w:rsidR="003B1667">
        <w:t xml:space="preserve">2013.  </w:t>
      </w:r>
      <w:r>
        <w:t xml:space="preserve">Regulation of iron balance in rhinoceroses.  </w:t>
      </w:r>
      <w:r w:rsidR="0073092E">
        <w:t>Am. A</w:t>
      </w:r>
      <w:r w:rsidR="000B7400">
        <w:t xml:space="preserve">ssoc. Zoo Vet. </w:t>
      </w:r>
      <w:proofErr w:type="spellStart"/>
      <w:r w:rsidR="000B7400">
        <w:t>Annu</w:t>
      </w:r>
      <w:proofErr w:type="spellEnd"/>
      <w:r w:rsidR="000B7400">
        <w:t xml:space="preserve">. Meet. </w:t>
      </w:r>
      <w:r w:rsidR="0073092E">
        <w:t xml:space="preserve"> (Abs.</w:t>
      </w:r>
      <w:r w:rsidR="003B1667">
        <w:t xml:space="preserve">, submitted.) </w:t>
      </w:r>
    </w:p>
    <w:sectPr w:rsidR="0083106C" w:rsidRPr="004F5B7C" w:rsidSect="007D4A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C7BF6"/>
    <w:multiLevelType w:val="hybridMultilevel"/>
    <w:tmpl w:val="3DBE2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8D2BBC"/>
    <w:rsid w:val="0004243D"/>
    <w:rsid w:val="00074C52"/>
    <w:rsid w:val="00097B5E"/>
    <w:rsid w:val="000B7400"/>
    <w:rsid w:val="00175CBC"/>
    <w:rsid w:val="001D0491"/>
    <w:rsid w:val="002B0716"/>
    <w:rsid w:val="003B1667"/>
    <w:rsid w:val="004F5B7C"/>
    <w:rsid w:val="004F7A61"/>
    <w:rsid w:val="00666FE1"/>
    <w:rsid w:val="006E5899"/>
    <w:rsid w:val="0073092E"/>
    <w:rsid w:val="007B796C"/>
    <w:rsid w:val="007D4ACE"/>
    <w:rsid w:val="007F038F"/>
    <w:rsid w:val="0083106C"/>
    <w:rsid w:val="00856F30"/>
    <w:rsid w:val="00882916"/>
    <w:rsid w:val="008B0B06"/>
    <w:rsid w:val="008D2BBC"/>
    <w:rsid w:val="008E11BC"/>
    <w:rsid w:val="00911F38"/>
    <w:rsid w:val="0091435A"/>
    <w:rsid w:val="009A6192"/>
    <w:rsid w:val="009D0A73"/>
    <w:rsid w:val="00A2321C"/>
    <w:rsid w:val="00AD314D"/>
    <w:rsid w:val="00BD3795"/>
    <w:rsid w:val="00CE6367"/>
    <w:rsid w:val="00DA6E77"/>
    <w:rsid w:val="00DC1C9B"/>
    <w:rsid w:val="00DE03E8"/>
    <w:rsid w:val="00E02DEA"/>
    <w:rsid w:val="00E15407"/>
    <w:rsid w:val="00E7424E"/>
    <w:rsid w:val="00EB2B03"/>
    <w:rsid w:val="00F464EB"/>
    <w:rsid w:val="00F91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615</Words>
  <Characters>3507</Characters>
  <Application>Microsoft Office Word</Application>
  <DocSecurity>0</DocSecurity>
  <Lines>29</Lines>
  <Paragraphs>8</Paragraphs>
  <ScaleCrop>false</ScaleCrop>
  <Company>UCLA SCHOOL OF MEDICINE</Company>
  <LinksUpToDate>false</LinksUpToDate>
  <CharactersWithSpaces>4114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 PAGLIA MD</dc:creator>
  <cp:lastModifiedBy>Pauline Lee</cp:lastModifiedBy>
  <cp:revision>2</cp:revision>
  <dcterms:created xsi:type="dcterms:W3CDTF">2013-05-08T22:39:00Z</dcterms:created>
  <dcterms:modified xsi:type="dcterms:W3CDTF">2013-05-08T22:39:00Z</dcterms:modified>
</cp:coreProperties>
</file>