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Tài liệu Yêu cầu Nghiệp vụ</w:t>
      </w:r>
    </w:p>
    <w:p>
      <w:pPr>
        <w:jc w:val="center"/>
      </w:pPr>
      <w:r>
        <w:t>Dự án: Issue and Defect Tracking System in SAP</w:t>
      </w:r>
    </w:p>
    <w:p>
      <w:pPr>
        <w:jc w:val="center"/>
      </w:pPr>
      <w:r>
        <w:t>Loại tài liệu: Business Requirements Document (BRD)</w:t>
      </w:r>
    </w:p>
    <w:p>
      <w:pPr>
        <w:jc w:val="center"/>
      </w:pPr>
      <w:r>
        <w:t>Ngôn ngữ: Tiếng Việt</w:t>
      </w:r>
    </w:p>
    <w:p>
      <w:pPr>
        <w:jc w:val="center"/>
      </w:pPr>
      <w:r>
        <w:t>Trạng thái: Draft v1.6</w:t>
      </w:r>
    </w:p>
    <w:p>
      <w:pPr>
        <w:jc w:val="center"/>
      </w:pPr>
      <w:r>
        <w:t>Cập nhật lần cuối: 2026-07-24</w:t>
      </w:r>
    </w:p>
    <w:p>
      <w:pPr>
        <w:jc w:val="center"/>
      </w:pPr>
      <w:r>
        <w:t>Chuẩn bị cho: SAP490 project delivery và mentor review</w:t>
      </w:r>
    </w:p>
    <w:p>
      <w:r>
        <w:br w:type="page"/>
      </w:r>
    </w:p>
    <w:p>
      <w:r>
        <w:t>Phong cách tài liệu: SAP490 hybrid, ưu tiên nghiệp vụ và chỉ giữ bối cảnh triển khai SAP ở mức ngắn gọn</w:t>
      </w:r>
    </w:p>
    <w:p>
      <w:pPr>
        <w:pStyle w:val="Heading2"/>
      </w:pPr>
      <w:r>
        <w:t>1. Kiểm soát tài liệu</w:t>
      </w:r>
    </w:p>
    <w:p>
      <w:pPr>
        <w:pStyle w:val="Heading3"/>
      </w:pPr>
      <w:r>
        <w:t>1.1 Lịch sử phiên bản</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fill="D9E2F3"/>
            <w:vAlign w:val="center"/>
          </w:tcPr>
          <w:p>
            <w:r/>
            <w:r>
              <w:rPr>
                <w:rFonts w:ascii="Arial" w:hAnsi="Arial"/>
                <w:b/>
                <w:sz w:val="18"/>
              </w:rPr>
              <w:t>Phiên bản</w:t>
            </w:r>
          </w:p>
        </w:tc>
        <w:tc>
          <w:tcPr>
            <w:tcW w:type="dxa" w:w="1662"/>
            <w:shd w:val="clear" w:fill="D9E2F3"/>
            <w:vAlign w:val="center"/>
          </w:tcPr>
          <w:p>
            <w:r/>
            <w:r>
              <w:rPr>
                <w:rFonts w:ascii="Arial" w:hAnsi="Arial"/>
                <w:b/>
                <w:sz w:val="18"/>
              </w:rPr>
              <w:t>Ngày</w:t>
            </w:r>
          </w:p>
        </w:tc>
        <w:tc>
          <w:tcPr>
            <w:tcW w:type="dxa" w:w="1662"/>
            <w:shd w:val="clear" w:fill="D9E2F3"/>
            <w:vAlign w:val="center"/>
          </w:tcPr>
          <w:p>
            <w:r/>
            <w:r>
              <w:rPr>
                <w:rFonts w:ascii="Arial" w:hAnsi="Arial"/>
                <w:b/>
                <w:sz w:val="18"/>
              </w:rPr>
              <w:t>Người viết</w:t>
            </w:r>
          </w:p>
        </w:tc>
        <w:tc>
          <w:tcPr>
            <w:tcW w:type="dxa" w:w="1662"/>
            <w:shd w:val="clear" w:fill="D9E2F3"/>
            <w:vAlign w:val="center"/>
          </w:tcPr>
          <w:p>
            <w:r/>
            <w:r>
              <w:rPr>
                <w:rFonts w:ascii="Arial" w:hAnsi="Arial"/>
                <w:b/>
                <w:sz w:val="18"/>
              </w:rPr>
              <w:t>Người review</w:t>
            </w:r>
          </w:p>
        </w:tc>
        <w:tc>
          <w:tcPr>
            <w:tcW w:type="dxa" w:w="1662"/>
            <w:shd w:val="clear" w:fill="D9E2F3"/>
            <w:vAlign w:val="center"/>
          </w:tcPr>
          <w:p>
            <w:r/>
            <w:r>
              <w:rPr>
                <w:rFonts w:ascii="Arial" w:hAnsi="Arial"/>
                <w:b/>
                <w:sz w:val="18"/>
              </w:rPr>
              <w:t>Tóm tắt thay đổi</w:t>
            </w:r>
          </w:p>
        </w:tc>
        <w:tc>
          <w:tcPr>
            <w:tcW w:type="dxa" w:w="1662"/>
            <w:shd w:val="clear" w:fill="D9E2F3"/>
            <w:vAlign w:val="center"/>
          </w:tcPr>
          <w:p>
            <w:r/>
            <w:r>
              <w:rPr>
                <w:rFonts w:ascii="Arial" w:hAnsi="Arial"/>
                <w:b/>
                <w:sz w:val="18"/>
              </w:rPr>
              <w:t>Trạng thái duyệt</w:t>
            </w:r>
          </w:p>
        </w:tc>
      </w:tr>
      <w:tr>
        <w:tc>
          <w:tcPr>
            <w:tcW w:type="dxa" w:w="1662"/>
            <w:vAlign w:val="center"/>
          </w:tcPr>
          <w:p>
            <w:r/>
            <w:r>
              <w:rPr>
                <w:rFonts w:ascii="Arial" w:hAnsi="Arial"/>
                <w:b w:val="0"/>
                <w:sz w:val="18"/>
              </w:rPr>
              <w:t>v1.0</w:t>
            </w:r>
          </w:p>
        </w:tc>
        <w:tc>
          <w:tcPr>
            <w:tcW w:type="dxa" w:w="1662"/>
            <w:vAlign w:val="center"/>
          </w:tcPr>
          <w:p>
            <w:r/>
            <w:r>
              <w:rPr>
                <w:rFonts w:ascii="Arial" w:hAnsi="Arial"/>
                <w:b w:val="0"/>
                <w:sz w:val="18"/>
              </w:rPr>
              <w:t>2026-06-01</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Bản BRD đầu tiên dựa trên IDTS business baseline, BA pack, PM pack và SAP490 guidance.</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v1.1</w:t>
            </w:r>
          </w:p>
        </w:tc>
        <w:tc>
          <w:tcPr>
            <w:tcW w:type="dxa" w:w="1662"/>
            <w:vAlign w:val="center"/>
          </w:tcPr>
          <w:p>
            <w:r/>
            <w:r>
              <w:rPr>
                <w:rFonts w:ascii="Arial" w:hAnsi="Arial"/>
                <w:b w:val="0"/>
                <w:sz w:val="18"/>
              </w:rPr>
              <w:t>2026-06-01</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Chỉnh thành SAP490 hybrid BRD: giảm chi tiết kỹ thuật, thêm stakeholder needs, KPI, RACI, NFR, glossary, approval và requirement traceability.</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v1.2</w:t>
            </w:r>
          </w:p>
        </w:tc>
        <w:tc>
          <w:tcPr>
            <w:tcW w:type="dxa" w:w="1662"/>
            <w:vAlign w:val="center"/>
          </w:tcPr>
          <w:p>
            <w:r/>
            <w:r>
              <w:rPr>
                <w:rFonts w:ascii="Arial" w:hAnsi="Arial"/>
                <w:b w:val="0"/>
                <w:sz w:val="18"/>
              </w:rPr>
              <w:t>2026-06-03</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Cập nhật MVP role baseline thành ba role active: Tester, Developer và PM. Reporter và Admin được hoãn như role tách riêng và không còn là cột RACI active trong MVP.</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v1.3</w:t>
            </w:r>
          </w:p>
        </w:tc>
        <w:tc>
          <w:tcPr>
            <w:tcW w:type="dxa" w:w="1662"/>
            <w:vAlign w:val="center"/>
          </w:tcPr>
          <w:p>
            <w:r/>
            <w:r>
              <w:rPr>
                <w:rFonts w:ascii="Arial" w:hAnsi="Arial"/>
                <w:b w:val="0"/>
                <w:sz w:val="18"/>
              </w:rPr>
              <w:t>2026-07-10</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Đồng bộ baseline implementation và review hiện tại: workflow CAP/Fiori MVP, luồng audit/notification/attachment, PM monitoring và AI hỗ trợ tùy chọn có human review.</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v1.4</w:t>
            </w:r>
          </w:p>
        </w:tc>
        <w:tc>
          <w:tcPr>
            <w:tcW w:type="dxa" w:w="1662"/>
            <w:vAlign w:val="center"/>
          </w:tcPr>
          <w:p>
            <w:r/>
            <w:r>
              <w:rPr>
                <w:rFonts w:ascii="Arial" w:hAnsi="Arial"/>
                <w:b w:val="0"/>
                <w:sz w:val="18"/>
              </w:rPr>
              <w:t>2026-07-11</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Bổ sung figure review đã render và traceability tới Diagram Pack; canonical diagram source vẫn được version control.</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v1.5</w:t>
            </w:r>
          </w:p>
        </w:tc>
        <w:tc>
          <w:tcPr>
            <w:tcW w:type="dxa" w:w="1662"/>
            <w:vAlign w:val="center"/>
          </w:tcPr>
          <w:p>
            <w:r/>
            <w:r>
              <w:rPr>
                <w:rFonts w:ascii="Arial" w:hAnsi="Arial"/>
                <w:b w:val="0"/>
                <w:sz w:val="18"/>
              </w:rPr>
              <w:t>2026-07-22</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Đồng bộ baseline mentor review với authentication, dữ liệu/storage shared QA, email delivery bất đồng bộ và AI audit có human review đã triển khai.</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v1.6</w:t>
            </w:r>
          </w:p>
        </w:tc>
        <w:tc>
          <w:tcPr>
            <w:tcW w:type="dxa" w:w="1662"/>
            <w:vAlign w:val="center"/>
          </w:tcPr>
          <w:p>
            <w:r/>
            <w:r>
              <w:rPr>
                <w:rFonts w:ascii="Arial" w:hAnsi="Arial"/>
                <w:b w:val="0"/>
                <w:sz w:val="18"/>
              </w:rPr>
              <w:t>2026-07-24</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Làm rõ audit AI hiện chỉ lưu suggestion có liên kết nguồn ở trạng thái PENDING; chưa có public action lưu ACCEPTED, REJECTED hoặc IGNORED.</w:t>
            </w:r>
          </w:p>
        </w:tc>
        <w:tc>
          <w:tcPr>
            <w:tcW w:type="dxa" w:w="1662"/>
            <w:vAlign w:val="center"/>
          </w:tcPr>
          <w:p>
            <w:r/>
            <w:r>
              <w:rPr>
                <w:rFonts w:ascii="Arial" w:hAnsi="Arial"/>
                <w:b w:val="0"/>
                <w:sz w:val="18"/>
              </w:rPr>
              <w:t>Draft</w:t>
            </w:r>
          </w:p>
        </w:tc>
      </w:tr>
    </w:tbl>
    <w:p>
      <w:pPr>
        <w:pStyle w:val="Heading3"/>
      </w:pPr>
      <w:r>
        <w:t>1.2 Review và phê duyệt</w:t>
      </w:r>
    </w:p>
    <w:tbl>
      <w:tblPr>
        <w:tblStyle w:val="TableGrid"/>
        <w:tblW w:type="auto" w:w="0"/>
        <w:tblLayout w:type="autofit"/>
        <w:tblLook w:firstColumn="1" w:firstRow="1" w:lastColumn="0" w:lastRow="0" w:noHBand="0" w:noVBand="1" w:val="04A0"/>
      </w:tblPr>
      <w:tblGrid>
        <w:gridCol w:w="1994"/>
        <w:gridCol w:w="1994"/>
        <w:gridCol w:w="1994"/>
        <w:gridCol w:w="1994"/>
        <w:gridCol w:w="1994"/>
      </w:tblGrid>
      <w:tr>
        <w:tc>
          <w:tcPr>
            <w:tcW w:type="dxa" w:w="1994"/>
            <w:shd w:val="clear" w:fill="D9E2F3"/>
            <w:vAlign w:val="center"/>
          </w:tcPr>
          <w:p>
            <w:r/>
            <w:r>
              <w:rPr>
                <w:rFonts w:ascii="Arial" w:hAnsi="Arial"/>
                <w:b/>
                <w:sz w:val="18"/>
              </w:rPr>
              <w:t>Vai trò</w:t>
            </w:r>
          </w:p>
        </w:tc>
        <w:tc>
          <w:tcPr>
            <w:tcW w:type="dxa" w:w="1994"/>
            <w:shd w:val="clear" w:fill="D9E2F3"/>
            <w:vAlign w:val="center"/>
          </w:tcPr>
          <w:p>
            <w:r/>
            <w:r>
              <w:rPr>
                <w:rFonts w:ascii="Arial" w:hAnsi="Arial"/>
                <w:b/>
                <w:sz w:val="18"/>
              </w:rPr>
              <w:t>Tên</w:t>
            </w:r>
          </w:p>
        </w:tc>
        <w:tc>
          <w:tcPr>
            <w:tcW w:type="dxa" w:w="1994"/>
            <w:shd w:val="clear" w:fill="D9E2F3"/>
            <w:vAlign w:val="center"/>
          </w:tcPr>
          <w:p>
            <w:r/>
            <w:r>
              <w:rPr>
                <w:rFonts w:ascii="Arial" w:hAnsi="Arial"/>
                <w:b/>
                <w:sz w:val="18"/>
              </w:rPr>
              <w:t>Trách nhiệm</w:t>
            </w:r>
          </w:p>
        </w:tc>
        <w:tc>
          <w:tcPr>
            <w:tcW w:type="dxa" w:w="1994"/>
            <w:shd w:val="clear" w:fill="D9E2F3"/>
            <w:vAlign w:val="center"/>
          </w:tcPr>
          <w:p>
            <w:r/>
            <w:r>
              <w:rPr>
                <w:rFonts w:ascii="Arial" w:hAnsi="Arial"/>
                <w:b/>
                <w:sz w:val="18"/>
              </w:rPr>
              <w:t>Trạng thái</w:t>
            </w:r>
          </w:p>
        </w:tc>
        <w:tc>
          <w:tcPr>
            <w:tcW w:type="dxa" w:w="1994"/>
            <w:shd w:val="clear" w:fill="D9E2F3"/>
            <w:vAlign w:val="center"/>
          </w:tcPr>
          <w:p>
            <w:r/>
            <w:r>
              <w:rPr>
                <w:rFonts w:ascii="Arial" w:hAnsi="Arial"/>
                <w:b/>
                <w:sz w:val="18"/>
              </w:rPr>
              <w:t>Ngày</w:t>
            </w:r>
          </w:p>
        </w:tc>
      </w:tr>
      <w:tr>
        <w:tc>
          <w:tcPr>
            <w:tcW w:type="dxa" w:w="1994"/>
            <w:vAlign w:val="center"/>
          </w:tcPr>
          <w:p>
            <w:r/>
            <w:r>
              <w:rPr>
                <w:rFonts w:ascii="Arial" w:hAnsi="Arial"/>
                <w:b w:val="0"/>
                <w:sz w:val="18"/>
              </w:rPr>
              <w:t>Prepared by</w:t>
            </w:r>
          </w:p>
        </w:tc>
        <w:tc>
          <w:tcPr>
            <w:tcW w:type="dxa" w:w="1994"/>
            <w:vAlign w:val="center"/>
          </w:tcPr>
          <w:p>
            <w:r/>
            <w:r>
              <w:rPr>
                <w:rFonts w:ascii="Arial" w:hAnsi="Arial"/>
                <w:b w:val="0"/>
                <w:sz w:val="18"/>
              </w:rPr>
              <w:t>IDTS Project Team</w:t>
            </w:r>
          </w:p>
        </w:tc>
        <w:tc>
          <w:tcPr>
            <w:tcW w:type="dxa" w:w="1994"/>
            <w:vAlign w:val="center"/>
          </w:tcPr>
          <w:p>
            <w:r/>
            <w:r>
              <w:rPr>
                <w:rFonts w:ascii="Arial" w:hAnsi="Arial"/>
                <w:b w:val="0"/>
                <w:sz w:val="18"/>
              </w:rPr>
              <w:t>Chuẩn bị và duy trì BRD</w:t>
            </w:r>
          </w:p>
        </w:tc>
        <w:tc>
          <w:tcPr>
            <w:tcW w:type="dxa" w:w="1994"/>
            <w:vAlign w:val="center"/>
          </w:tcPr>
          <w:p>
            <w:r/>
            <w:r>
              <w:rPr>
                <w:rFonts w:ascii="Arial" w:hAnsi="Arial"/>
                <w:b w:val="0"/>
                <w:sz w:val="18"/>
              </w:rPr>
              <w:t>Drafted</w:t>
            </w:r>
          </w:p>
        </w:tc>
        <w:tc>
          <w:tcPr>
            <w:tcW w:type="dxa" w:w="1994"/>
            <w:vAlign w:val="center"/>
          </w:tcPr>
          <w:p>
            <w:r/>
            <w:r>
              <w:rPr>
                <w:rFonts w:ascii="Arial" w:hAnsi="Arial"/>
                <w:b w:val="0"/>
                <w:sz w:val="18"/>
              </w:rPr>
              <w:t>2026-06-01</w:t>
            </w:r>
          </w:p>
        </w:tc>
      </w:tr>
      <w:tr>
        <w:tc>
          <w:tcPr>
            <w:tcW w:type="dxa" w:w="1994"/>
            <w:vAlign w:val="center"/>
          </w:tcPr>
          <w:p>
            <w:r/>
            <w:r>
              <w:rPr>
                <w:rFonts w:ascii="Arial" w:hAnsi="Arial"/>
                <w:b w:val="0"/>
                <w:sz w:val="18"/>
              </w:rPr>
              <w:t>Reviewed by</w:t>
            </w:r>
          </w:p>
        </w:tc>
        <w:tc>
          <w:tcPr>
            <w:tcW w:type="dxa" w:w="1994"/>
            <w:vAlign w:val="center"/>
          </w:tcPr>
          <w:p>
            <w:r/>
            <w:r>
              <w:rPr>
                <w:rFonts w:ascii="Arial" w:hAnsi="Arial"/>
                <w:b w:val="0"/>
                <w:sz w:val="18"/>
              </w:rPr>
              <w:t>Mentor / Supervisor</w:t>
            </w:r>
          </w:p>
        </w:tc>
        <w:tc>
          <w:tcPr>
            <w:tcW w:type="dxa" w:w="1994"/>
            <w:vAlign w:val="center"/>
          </w:tcPr>
          <w:p>
            <w:r/>
            <w:r>
              <w:rPr>
                <w:rFonts w:ascii="Arial" w:hAnsi="Arial"/>
                <w:b w:val="0"/>
                <w:sz w:val="18"/>
              </w:rPr>
              <w:t>Review scope nghiệp vụ và mức độ phù hợp SAP490</w:t>
            </w:r>
          </w:p>
        </w:tc>
        <w:tc>
          <w:tcPr>
            <w:tcW w:type="dxa" w:w="1994"/>
            <w:vAlign w:val="center"/>
          </w:tcPr>
          <w:p>
            <w:r/>
            <w:r>
              <w:rPr>
                <w:rFonts w:ascii="Arial" w:hAnsi="Arial"/>
                <w:b w:val="0"/>
                <w:sz w:val="18"/>
              </w:rPr>
              <w:t>Pending</w:t>
            </w:r>
          </w:p>
        </w:tc>
        <w:tc>
          <w:tcPr>
            <w:tcW w:type="dxa" w:w="1994"/>
            <w:vAlign w:val="center"/>
          </w:tcPr>
          <w:p>
            <w:r/>
            <w:r>
              <w:rPr>
                <w:rFonts w:ascii="Arial" w:hAnsi="Arial"/>
                <w:b w:val="0"/>
                <w:sz w:val="18"/>
              </w:rPr>
              <w:t>TBD</w:t>
            </w:r>
          </w:p>
        </w:tc>
      </w:tr>
      <w:tr>
        <w:tc>
          <w:tcPr>
            <w:tcW w:type="dxa" w:w="1994"/>
            <w:vAlign w:val="center"/>
          </w:tcPr>
          <w:p>
            <w:r/>
            <w:r>
              <w:rPr>
                <w:rFonts w:ascii="Arial" w:hAnsi="Arial"/>
                <w:b w:val="0"/>
                <w:sz w:val="18"/>
              </w:rPr>
              <w:t>Approved by</w:t>
            </w:r>
          </w:p>
        </w:tc>
        <w:tc>
          <w:tcPr>
            <w:tcW w:type="dxa" w:w="1994"/>
            <w:vAlign w:val="center"/>
          </w:tcPr>
          <w:p>
            <w:r/>
            <w:r>
              <w:rPr>
                <w:rFonts w:ascii="Arial" w:hAnsi="Arial"/>
                <w:b w:val="0"/>
                <w:sz w:val="18"/>
              </w:rPr>
              <w:t>Mentor / Supervisor</w:t>
            </w:r>
          </w:p>
        </w:tc>
        <w:tc>
          <w:tcPr>
            <w:tcW w:type="dxa" w:w="1994"/>
            <w:vAlign w:val="center"/>
          </w:tcPr>
          <w:p>
            <w:r/>
            <w:r>
              <w:rPr>
                <w:rFonts w:ascii="Arial" w:hAnsi="Arial"/>
                <w:b w:val="0"/>
                <w:sz w:val="18"/>
              </w:rPr>
              <w:t>Phê duyệt BRD baseline cho SRS/FRS</w:t>
            </w:r>
          </w:p>
        </w:tc>
        <w:tc>
          <w:tcPr>
            <w:tcW w:type="dxa" w:w="1994"/>
            <w:vAlign w:val="center"/>
          </w:tcPr>
          <w:p>
            <w:r/>
            <w:r>
              <w:rPr>
                <w:rFonts w:ascii="Arial" w:hAnsi="Arial"/>
                <w:b w:val="0"/>
                <w:sz w:val="18"/>
              </w:rPr>
              <w:t>Pending</w:t>
            </w:r>
          </w:p>
        </w:tc>
        <w:tc>
          <w:tcPr>
            <w:tcW w:type="dxa" w:w="1994"/>
            <w:vAlign w:val="center"/>
          </w:tcPr>
          <w:p>
            <w:r/>
            <w:r>
              <w:rPr>
                <w:rFonts w:ascii="Arial" w:hAnsi="Arial"/>
                <w:b w:val="0"/>
                <w:sz w:val="18"/>
              </w:rPr>
              <w:t>TBD</w:t>
            </w:r>
          </w:p>
        </w:tc>
      </w:tr>
      <w:tr>
        <w:tc>
          <w:tcPr>
            <w:tcW w:type="dxa" w:w="1994"/>
            <w:vAlign w:val="center"/>
          </w:tcPr>
          <w:p>
            <w:r/>
            <w:r>
              <w:rPr>
                <w:rFonts w:ascii="Arial" w:hAnsi="Arial"/>
                <w:b w:val="0"/>
                <w:sz w:val="18"/>
              </w:rPr>
              <w:t>Project owner</w:t>
            </w:r>
          </w:p>
        </w:tc>
        <w:tc>
          <w:tcPr>
            <w:tcW w:type="dxa" w:w="1994"/>
            <w:vAlign w:val="center"/>
          </w:tcPr>
          <w:p>
            <w:r/>
            <w:r>
              <w:rPr>
                <w:rFonts w:ascii="Arial" w:hAnsi="Arial"/>
                <w:b w:val="0"/>
                <w:sz w:val="18"/>
              </w:rPr>
              <w:t>Team / PM</w:t>
            </w:r>
          </w:p>
        </w:tc>
        <w:tc>
          <w:tcPr>
            <w:tcW w:type="dxa" w:w="1994"/>
            <w:vAlign w:val="center"/>
          </w:tcPr>
          <w:p>
            <w:r/>
            <w:r>
              <w:rPr>
                <w:rFonts w:ascii="Arial" w:hAnsi="Arial"/>
                <w:b w:val="0"/>
                <w:sz w:val="18"/>
              </w:rPr>
              <w:t>Xác nhận MVP scope và priority triển khai</w:t>
            </w:r>
          </w:p>
        </w:tc>
        <w:tc>
          <w:tcPr>
            <w:tcW w:type="dxa" w:w="1994"/>
            <w:vAlign w:val="center"/>
          </w:tcPr>
          <w:p>
            <w:r/>
            <w:r>
              <w:rPr>
                <w:rFonts w:ascii="Arial" w:hAnsi="Arial"/>
                <w:b w:val="0"/>
                <w:sz w:val="18"/>
              </w:rPr>
              <w:t>Pending</w:t>
            </w:r>
          </w:p>
        </w:tc>
        <w:tc>
          <w:tcPr>
            <w:tcW w:type="dxa" w:w="1994"/>
            <w:vAlign w:val="center"/>
          </w:tcPr>
          <w:p>
            <w:r/>
            <w:r>
              <w:rPr>
                <w:rFonts w:ascii="Arial" w:hAnsi="Arial"/>
                <w:b w:val="0"/>
                <w:sz w:val="18"/>
              </w:rPr>
              <w:t>TBD</w:t>
            </w:r>
          </w:p>
        </w:tc>
      </w:tr>
    </w:tbl>
    <w:p>
      <w:pPr>
        <w:pStyle w:val="Heading3"/>
      </w:pPr>
      <w:r>
        <w:t>1.3 Mục đích tài liệu</w:t>
      </w:r>
    </w:p>
    <w:p>
      <w:r>
        <w:t>BRD này định nghĩa nhu cầu nghiệp vụ, mục tiêu, stakeholder, phạm vi, yêu cầu nghiệp vụ cấp cao, business rule, rủi ro và tiêu chí thành công cho Issue and Defect Tracking System in SAP (IDTS). Tài liệu dùng để thống nhất giữa nhóm dự án và mentor trước khi đi vào SRS, FRS, technical design và triển khai SAP CAP/Fiori.</w:t>
      </w:r>
    </w:p>
    <w:p>
      <w:r>
        <w:t>Đây là BRD theo hướng SAP490 hybrid. Tài liệu vẫn ưu tiên góc nhìn nghiệp vụ, đồng thời ghi nhận ngắn gọn rằng IDTS dùng SAP CAP Node.js, OData V4, SAP Fiori Elements/SAPUI5, SQLite cho local development và baseline shared QA dùng PostgreSQL với object storage được bind bên ngoài. Thiết kế kỹ thuật chi tiết thuộc SRS, FRS, architecture và implementation documents.</w:t>
      </w:r>
    </w:p>
    <w:p>
      <w:pPr>
        <w:pStyle w:val="Heading2"/>
      </w:pPr>
      <w:r>
        <w:t>2. Tóm tắt điều hành</w:t>
      </w:r>
    </w:p>
    <w:p>
      <w:r>
        <w:t>IDTS là hệ thống theo dõi defect tập trung cho môi trường kiểm thử phần mềm SAP. Mục đích nghiệp vụ là giúp nhóm ghi nhận, phân loại, phân công, review, theo dõi, retest, close, audit và monitor các bug/defect phát hiện trong quá trình kiểm thử liên quan SAP.</w:t>
      </w:r>
    </w:p>
    <w:p>
      <w:r>
        <w:t>Vấn đề nghiệp vụ chính là defect có thể bị tạo trùng, assign sai người, bị quên sau khi reject, bị close trước khi xác minh đúng hoặc chỉ được theo dõi thủ công mà không rõ owner. IDTS giải quyết vấn đề này bằng workflow có kiểm soát cho các trách nhiệm Tester, Developer và PM.</w:t>
      </w:r>
    </w:p>
    <w:p>
      <w:r>
        <w:t>IDTS được giới hạn phạm vi rõ ràng. Hệ thống không phải Jira đầy đủ, không phải SAP Cloud ALM, không phải SAP Solution Manager, không phải ServiceNow, không phải công cụ quản lý source code và không phải workflow CI/CD hoặc code review. Developer dùng IDTS để review bug được assign, request thêm thông tin, reject assignment hoặc classification không phù hợp kèm lý do, thêm note và cập nhật trạng thái xử lý. Developer không sửa source code trực tiếp bên trong IDTS.</w:t>
      </w:r>
    </w:p>
    <w:p>
      <w:pPr>
        <w:pStyle w:val="Heading2"/>
      </w:pPr>
      <w:r>
        <w:t>3. Bối cảnh và động lực nghiệp vụ</w:t>
      </w:r>
    </w:p>
    <w:p>
      <w:r>
        <w:t>Trong các dự án phần mềm SAP, defect có thể xuất hiện ở hành vi của SAP business module, custom Fiori application, CAP backend service, authorization, database behavior, integration, reporting hoặc notification. Nếu các defect này được theo dõi bằng ghi chú rời rạc, tin nhắn thủ công hoặc spreadsheet không chính thức, nhóm dễ mất traceability và PM khó theo dõi rủi ro.</w:t>
      </w:r>
    </w:p>
    <w:p>
      <w:r>
        <w:t>Dự án cần một workflow defect có cấu trúc, đủ nhỏ để phù hợp SAP490 nhưng đủ rõ để thể hiện business analysis, thiết kế ứng dụng theo hướng SAP, xử lý theo role, auditability và trải nghiệm người dùng sẵn sàng cho Fiori.</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val="clear" w:fill="D9E2F3"/>
            <w:vAlign w:val="center"/>
          </w:tcPr>
          <w:p>
            <w:r/>
            <w:r>
              <w:rPr>
                <w:rFonts w:ascii="Arial" w:hAnsi="Arial"/>
                <w:b/>
                <w:sz w:val="18"/>
              </w:rPr>
              <w:t>Business Driver</w:t>
            </w:r>
          </w:p>
        </w:tc>
        <w:tc>
          <w:tcPr>
            <w:tcW w:type="dxa" w:w="3324"/>
            <w:shd w:val="clear" w:fill="D9E2F3"/>
            <w:vAlign w:val="center"/>
          </w:tcPr>
          <w:p>
            <w:r/>
            <w:r>
              <w:rPr>
                <w:rFonts w:ascii="Arial" w:hAnsi="Arial"/>
                <w:b/>
                <w:sz w:val="18"/>
              </w:rPr>
              <w:t>Mô tả</w:t>
            </w:r>
          </w:p>
        </w:tc>
        <w:tc>
          <w:tcPr>
            <w:tcW w:type="dxa" w:w="3324"/>
            <w:shd w:val="clear" w:fill="D9E2F3"/>
            <w:vAlign w:val="center"/>
          </w:tcPr>
          <w:p>
            <w:r/>
            <w:r>
              <w:rPr>
                <w:rFonts w:ascii="Arial" w:hAnsi="Arial"/>
                <w:b/>
                <w:sz w:val="18"/>
              </w:rPr>
              <w:t>Ảnh hưởng nếu không xử lý</w:t>
            </w:r>
          </w:p>
        </w:tc>
      </w:tr>
      <w:tr>
        <w:tc>
          <w:tcPr>
            <w:tcW w:type="dxa" w:w="3324"/>
            <w:vAlign w:val="center"/>
          </w:tcPr>
          <w:p>
            <w:r/>
            <w:r>
              <w:rPr>
                <w:rFonts w:ascii="Arial" w:hAnsi="Arial"/>
                <w:b w:val="0"/>
                <w:sz w:val="18"/>
              </w:rPr>
              <w:t>Giảm bug report trùng</w:t>
            </w:r>
          </w:p>
        </w:tc>
        <w:tc>
          <w:tcPr>
            <w:tcW w:type="dxa" w:w="3324"/>
            <w:vAlign w:val="center"/>
          </w:tcPr>
          <w:p>
            <w:r/>
            <w:r>
              <w:rPr>
                <w:rFonts w:ascii="Arial" w:hAnsi="Arial"/>
                <w:b w:val="0"/>
                <w:sz w:val="18"/>
              </w:rPr>
              <w:t>Tester nên kiểm tra bug hiện có trước khi tạo bug mới.</w:t>
            </w:r>
          </w:p>
        </w:tc>
        <w:tc>
          <w:tcPr>
            <w:tcW w:type="dxa" w:w="3324"/>
            <w:vAlign w:val="center"/>
          </w:tcPr>
          <w:p>
            <w:r/>
            <w:r>
              <w:rPr>
                <w:rFonts w:ascii="Arial" w:hAnsi="Arial"/>
                <w:b w:val="0"/>
                <w:sz w:val="18"/>
              </w:rPr>
              <w:t>Tốn effort trùng lặp và ownership không rõ.</w:t>
            </w:r>
          </w:p>
        </w:tc>
      </w:tr>
      <w:tr>
        <w:tc>
          <w:tcPr>
            <w:tcW w:type="dxa" w:w="3324"/>
            <w:vAlign w:val="center"/>
          </w:tcPr>
          <w:p>
            <w:r/>
            <w:r>
              <w:rPr>
                <w:rFonts w:ascii="Arial" w:hAnsi="Arial"/>
                <w:b w:val="0"/>
                <w:sz w:val="18"/>
              </w:rPr>
              <w:t>Cải thiện chất lượng assignment</w:t>
            </w:r>
          </w:p>
        </w:tc>
        <w:tc>
          <w:tcPr>
            <w:tcW w:type="dxa" w:w="3324"/>
            <w:vAlign w:val="center"/>
          </w:tcPr>
          <w:p>
            <w:r/>
            <w:r>
              <w:rPr>
                <w:rFonts w:ascii="Arial" w:hAnsi="Arial"/>
                <w:b w:val="0"/>
                <w:sz w:val="18"/>
              </w:rPr>
              <w:t>Developer nên được chọn theo responsibility, không chỉ dựa vào đoán thủ công.</w:t>
            </w:r>
          </w:p>
        </w:tc>
        <w:tc>
          <w:tcPr>
            <w:tcW w:type="dxa" w:w="3324"/>
            <w:vAlign w:val="center"/>
          </w:tcPr>
          <w:p>
            <w:r/>
            <w:r>
              <w:rPr>
                <w:rFonts w:ascii="Arial" w:hAnsi="Arial"/>
                <w:b w:val="0"/>
                <w:sz w:val="18"/>
              </w:rPr>
              <w:t>Assign sai người, chậm xử lý, lặp reject.</w:t>
            </w:r>
          </w:p>
        </w:tc>
      </w:tr>
      <w:tr>
        <w:tc>
          <w:tcPr>
            <w:tcW w:type="dxa" w:w="3324"/>
            <w:vAlign w:val="center"/>
          </w:tcPr>
          <w:p>
            <w:r/>
            <w:r>
              <w:rPr>
                <w:rFonts w:ascii="Arial" w:hAnsi="Arial"/>
                <w:b w:val="0"/>
                <w:sz w:val="18"/>
              </w:rPr>
              <w:t>Duy trì traceability</w:t>
            </w:r>
          </w:p>
        </w:tc>
        <w:tc>
          <w:tcPr>
            <w:tcW w:type="dxa" w:w="3324"/>
            <w:vAlign w:val="center"/>
          </w:tcPr>
          <w:p>
            <w:r/>
            <w:r>
              <w:rPr>
                <w:rFonts w:ascii="Arial" w:hAnsi="Arial"/>
                <w:b w:val="0"/>
                <w:sz w:val="18"/>
              </w:rPr>
              <w:t>Action quan trọng phải nhìn lại được qua history log.</w:t>
            </w:r>
          </w:p>
        </w:tc>
        <w:tc>
          <w:tcPr>
            <w:tcW w:type="dxa" w:w="3324"/>
            <w:vAlign w:val="center"/>
          </w:tcPr>
          <w:p>
            <w:r/>
            <w:r>
              <w:rPr>
                <w:rFonts w:ascii="Arial" w:hAnsi="Arial"/>
                <w:b w:val="0"/>
                <w:sz w:val="18"/>
              </w:rPr>
              <w:t>Mentor/team không chứng minh được ai đã làm gì, khi nào và vì sao.</w:t>
            </w:r>
          </w:p>
        </w:tc>
      </w:tr>
      <w:tr>
        <w:tc>
          <w:tcPr>
            <w:tcW w:type="dxa" w:w="3324"/>
            <w:vAlign w:val="center"/>
          </w:tcPr>
          <w:p>
            <w:r/>
            <w:r>
              <w:rPr>
                <w:rFonts w:ascii="Arial" w:hAnsi="Arial"/>
                <w:b w:val="0"/>
                <w:sz w:val="18"/>
              </w:rPr>
              <w:t>Làm rõ người cần xử lý tiếp</w:t>
            </w:r>
          </w:p>
        </w:tc>
        <w:tc>
          <w:tcPr>
            <w:tcW w:type="dxa" w:w="3324"/>
            <w:vAlign w:val="center"/>
          </w:tcPr>
          <w:p>
            <w:r/>
            <w:r>
              <w:rPr>
                <w:rFonts w:ascii="Arial" w:hAnsi="Arial"/>
                <w:b w:val="0"/>
                <w:sz w:val="18"/>
              </w:rPr>
              <w:t>Mỗi bug đang active nên thể hiện ai cần hành động tiếp theo.</w:t>
            </w:r>
          </w:p>
        </w:tc>
        <w:tc>
          <w:tcPr>
            <w:tcW w:type="dxa" w:w="3324"/>
            <w:vAlign w:val="center"/>
          </w:tcPr>
          <w:p>
            <w:r/>
            <w:r>
              <w:rPr>
                <w:rFonts w:ascii="Arial" w:hAnsi="Arial"/>
                <w:b w:val="0"/>
                <w:sz w:val="18"/>
              </w:rPr>
              <w:t>Bug có thể bị kẹt sau reject, request information hoặc pending assignment.</w:t>
            </w:r>
          </w:p>
        </w:tc>
      </w:tr>
      <w:tr>
        <w:tc>
          <w:tcPr>
            <w:tcW w:type="dxa" w:w="3324"/>
            <w:vAlign w:val="center"/>
          </w:tcPr>
          <w:p>
            <w:r/>
            <w:r>
              <w:rPr>
                <w:rFonts w:ascii="Arial" w:hAnsi="Arial"/>
                <w:b w:val="0"/>
                <w:sz w:val="18"/>
              </w:rPr>
              <w:t>Cải thiện PM monitoring</w:t>
            </w:r>
          </w:p>
        </w:tc>
        <w:tc>
          <w:tcPr>
            <w:tcW w:type="dxa" w:w="3324"/>
            <w:vAlign w:val="center"/>
          </w:tcPr>
          <w:p>
            <w:r/>
            <w:r>
              <w:rPr>
                <w:rFonts w:ascii="Arial" w:hAnsi="Arial"/>
                <w:b w:val="0"/>
                <w:sz w:val="18"/>
              </w:rPr>
              <w:t>PM cần thấy workload, overdue bug và bottleneck.</w:t>
            </w:r>
          </w:p>
        </w:tc>
        <w:tc>
          <w:tcPr>
            <w:tcW w:type="dxa" w:w="3324"/>
            <w:vAlign w:val="center"/>
          </w:tcPr>
          <w:p>
            <w:r/>
            <w:r>
              <w:rPr>
                <w:rFonts w:ascii="Arial" w:hAnsi="Arial"/>
                <w:b w:val="0"/>
                <w:sz w:val="18"/>
              </w:rPr>
              <w:t>Rủi ro dự án bị phát hiện muộn.</w:t>
            </w:r>
          </w:p>
        </w:tc>
      </w:tr>
      <w:tr>
        <w:tc>
          <w:tcPr>
            <w:tcW w:type="dxa" w:w="3324"/>
            <w:vAlign w:val="center"/>
          </w:tcPr>
          <w:p>
            <w:r/>
            <w:r>
              <w:rPr>
                <w:rFonts w:ascii="Arial" w:hAnsi="Arial"/>
                <w:b w:val="0"/>
                <w:sz w:val="18"/>
              </w:rPr>
              <w:t>Phù hợp SAP490 delivery</w:t>
            </w:r>
          </w:p>
        </w:tc>
        <w:tc>
          <w:tcPr>
            <w:tcW w:type="dxa" w:w="3324"/>
            <w:vAlign w:val="center"/>
          </w:tcPr>
          <w:p>
            <w:r/>
            <w:r>
              <w:rPr>
                <w:rFonts w:ascii="Arial" w:hAnsi="Arial"/>
                <w:b w:val="0"/>
                <w:sz w:val="18"/>
              </w:rPr>
              <w:t>Deliverable phải thể hiện scope theo hướng SAP và khả năng triển khai.</w:t>
            </w:r>
          </w:p>
        </w:tc>
        <w:tc>
          <w:tcPr>
            <w:tcW w:type="dxa" w:w="3324"/>
            <w:vAlign w:val="center"/>
          </w:tcPr>
          <w:p>
            <w:r/>
            <w:r>
              <w:rPr>
                <w:rFonts w:ascii="Arial" w:hAnsi="Arial"/>
                <w:b w:val="0"/>
                <w:sz w:val="18"/>
              </w:rPr>
              <w:t>Báo cáo cuối kỳ có thể không khớp kỳ vọng của mentor/trường.</w:t>
            </w:r>
          </w:p>
        </w:tc>
      </w:tr>
    </w:tbl>
    <w:p>
      <w:pPr>
        <w:pStyle w:val="Heading2"/>
      </w:pPr>
      <w:r>
        <w:t>4. Phát biểu vấn đề nghiệp vụ</w:t>
      </w:r>
    </w:p>
    <w:p>
      <w:r>
        <w:t>Baseline hiện tại xác định các vấn đề nghiệp vụ chính:</w:t>
      </w:r>
    </w:p>
    <w:p>
      <w:pPr>
        <w:pStyle w:val="ListBullet"/>
      </w:pPr>
      <w:r>
        <w:t>Bug report cần có cấu trúc nhất quán trước khi nhóm có thể xử lý.</w:t>
      </w:r>
    </w:p>
    <w:p>
      <w:pPr>
        <w:pStyle w:val="ListBullet"/>
      </w:pPr>
      <w:r>
        <w:t>Bug report có thể bị tạo trùng khi không kiểm tra bug hiện có.</w:t>
      </w:r>
    </w:p>
    <w:p>
      <w:pPr>
        <w:pStyle w:val="ListBullet"/>
      </w:pPr>
      <w:r>
        <w:t>Một field mơ hồ như "module/category" không đủ rõ cho phân loại defect trong bối cảnh SAP.</w:t>
      </w:r>
    </w:p>
    <w:p>
      <w:pPr>
        <w:pStyle w:val="ListBullet"/>
      </w:pPr>
      <w:r>
        <w:t>SAP Module, Application Component và Defect Category có thể bị hiểu sai nếu không tách riêng.</w:t>
      </w:r>
    </w:p>
    <w:p>
      <w:pPr>
        <w:pStyle w:val="ListBullet"/>
      </w:pPr>
      <w:r>
        <w:t>Developer có thể nhận bug ngoài phạm vi trách nhiệm.</w:t>
      </w:r>
    </w:p>
    <w:p>
      <w:pPr>
        <w:pStyle w:val="ListBullet"/>
      </w:pPr>
      <w:r>
        <w:t>Bug hợp lệ chưa có Developer phù hợp cần trạng thái Pending Assignment rõ ràng.</w:t>
      </w:r>
    </w:p>
    <w:p>
      <w:pPr>
        <w:pStyle w:val="ListBullet"/>
      </w:pPr>
      <w:r>
        <w:t>Developer cần cách có kiểm soát để request thêm thông tin hoặc reject assignment không phù hợp.</w:t>
      </w:r>
    </w:p>
    <w:p>
      <w:pPr>
        <w:pStyle w:val="ListBullet"/>
      </w:pPr>
      <w:r>
        <w:t>Bug bị Rejected không được trở thành điểm dừng; nó cần lý do, owner follow-up và action tiếp theo.</w:t>
      </w:r>
    </w:p>
    <w:p>
      <w:pPr>
        <w:pStyle w:val="ListBullet"/>
      </w:pPr>
      <w:r>
        <w:t>PM cần thấy workload, overdue bugs, pending assignment, rejected follow-up và current action ownership.</w:t>
      </w:r>
    </w:p>
    <w:p>
      <w:pPr>
        <w:pStyle w:val="ListBullet"/>
      </w:pPr>
      <w:r>
        <w:t>Các hành động nghiệp vụ quan trọng cần audit/history log và notification record.</w:t>
      </w:r>
    </w:p>
    <w:p>
      <w:pPr>
        <w:pStyle w:val="Heading2"/>
      </w:pPr>
      <w:r>
        <w:t>5. Mục tiêu nghiệp vụ và cách đo lường</w:t>
      </w:r>
    </w:p>
    <w:tbl>
      <w:tblPr>
        <w:tblStyle w:val="TableGrid"/>
        <w:tblW w:type="auto" w:w="0"/>
        <w:tblLayout w:type="autofit"/>
        <w:tblLook w:firstColumn="1" w:firstRow="1" w:lastColumn="0" w:lastRow="0" w:noHBand="0" w:noVBand="1" w:val="04A0"/>
      </w:tblPr>
      <w:tblGrid>
        <w:gridCol w:w="2493"/>
        <w:gridCol w:w="2493"/>
        <w:gridCol w:w="2493"/>
        <w:gridCol w:w="2493"/>
      </w:tblGrid>
      <w:tr>
        <w:tc>
          <w:tcPr>
            <w:tcW w:type="dxa" w:w="2493"/>
            <w:shd w:val="clear" w:fill="D9E2F3"/>
            <w:vAlign w:val="center"/>
          </w:tcPr>
          <w:p>
            <w:r/>
            <w:r>
              <w:rPr>
                <w:rFonts w:ascii="Arial" w:hAnsi="Arial"/>
                <w:b/>
                <w:sz w:val="18"/>
              </w:rPr>
              <w:t>Mục tiêu</w:t>
            </w:r>
          </w:p>
        </w:tc>
        <w:tc>
          <w:tcPr>
            <w:tcW w:type="dxa" w:w="2493"/>
            <w:shd w:val="clear" w:fill="D9E2F3"/>
            <w:vAlign w:val="center"/>
          </w:tcPr>
          <w:p>
            <w:r/>
            <w:r>
              <w:rPr>
                <w:rFonts w:ascii="Arial" w:hAnsi="Arial"/>
                <w:b/>
                <w:sz w:val="18"/>
              </w:rPr>
              <w:t>Kết quả nghiệp vụ</w:t>
            </w:r>
          </w:p>
        </w:tc>
        <w:tc>
          <w:tcPr>
            <w:tcW w:type="dxa" w:w="2493"/>
            <w:shd w:val="clear" w:fill="D9E2F3"/>
            <w:vAlign w:val="center"/>
          </w:tcPr>
          <w:p>
            <w:r/>
            <w:r>
              <w:rPr>
                <w:rFonts w:ascii="Arial" w:hAnsi="Arial"/>
                <w:b/>
                <w:sz w:val="18"/>
              </w:rPr>
              <w:t>Measurement / KPI</w:t>
            </w:r>
          </w:p>
        </w:tc>
        <w:tc>
          <w:tcPr>
            <w:tcW w:type="dxa" w:w="2493"/>
            <w:shd w:val="clear" w:fill="D9E2F3"/>
            <w:vAlign w:val="center"/>
          </w:tcPr>
          <w:p>
            <w:r/>
            <w:r>
              <w:rPr>
                <w:rFonts w:ascii="Arial" w:hAnsi="Arial"/>
                <w:b/>
                <w:sz w:val="18"/>
              </w:rPr>
              <w:t>MVP target</w:t>
            </w:r>
          </w:p>
        </w:tc>
      </w:tr>
      <w:tr>
        <w:tc>
          <w:tcPr>
            <w:tcW w:type="dxa" w:w="2493"/>
            <w:vAlign w:val="center"/>
          </w:tcPr>
          <w:p>
            <w:r/>
            <w:r>
              <w:rPr>
                <w:rFonts w:ascii="Arial" w:hAnsi="Arial"/>
                <w:b w:val="0"/>
                <w:sz w:val="18"/>
              </w:rPr>
              <w:t>Số hóa defect reporting</w:t>
            </w:r>
          </w:p>
        </w:tc>
        <w:tc>
          <w:tcPr>
            <w:tcW w:type="dxa" w:w="2493"/>
            <w:vAlign w:val="center"/>
          </w:tcPr>
          <w:p>
            <w:r/>
            <w:r>
              <w:rPr>
                <w:rFonts w:ascii="Arial" w:hAnsi="Arial"/>
                <w:b w:val="0"/>
                <w:sz w:val="18"/>
              </w:rPr>
              <w:t>Bug report được tạo theo cấu trúc thống nhất.</w:t>
            </w:r>
          </w:p>
        </w:tc>
        <w:tc>
          <w:tcPr>
            <w:tcW w:type="dxa" w:w="2493"/>
            <w:vAlign w:val="center"/>
          </w:tcPr>
          <w:p>
            <w:r/>
            <w:r>
              <w:rPr>
                <w:rFonts w:ascii="Arial" w:hAnsi="Arial"/>
                <w:b w:val="0"/>
                <w:sz w:val="18"/>
              </w:rPr>
              <w:t>% bug submitted có đủ thông tin bắt buộc.</w:t>
            </w:r>
          </w:p>
        </w:tc>
        <w:tc>
          <w:tcPr>
            <w:tcW w:type="dxa" w:w="2493"/>
            <w:vAlign w:val="center"/>
          </w:tcPr>
          <w:p>
            <w:r/>
            <w:r>
              <w:rPr>
                <w:rFonts w:ascii="Arial" w:hAnsi="Arial"/>
                <w:b w:val="0"/>
                <w:sz w:val="18"/>
              </w:rPr>
              <w:t>100% bug tạo mới pass required-field validation.</w:t>
            </w:r>
          </w:p>
        </w:tc>
      </w:tr>
      <w:tr>
        <w:tc>
          <w:tcPr>
            <w:tcW w:type="dxa" w:w="2493"/>
            <w:vAlign w:val="center"/>
          </w:tcPr>
          <w:p>
            <w:r/>
            <w:r>
              <w:rPr>
                <w:rFonts w:ascii="Arial" w:hAnsi="Arial"/>
                <w:b w:val="0"/>
                <w:sz w:val="18"/>
              </w:rPr>
              <w:t>Giảm defect trùng</w:t>
            </w:r>
          </w:p>
        </w:tc>
        <w:tc>
          <w:tcPr>
            <w:tcW w:type="dxa" w:w="2493"/>
            <w:vAlign w:val="center"/>
          </w:tcPr>
          <w:p>
            <w:r/>
            <w:r>
              <w:rPr>
                <w:rFonts w:ascii="Arial" w:hAnsi="Arial"/>
                <w:b w:val="0"/>
                <w:sz w:val="18"/>
              </w:rPr>
              <w:t>Tester search existing bugs trước khi tạo.</w:t>
            </w:r>
          </w:p>
        </w:tc>
        <w:tc>
          <w:tcPr>
            <w:tcW w:type="dxa" w:w="2493"/>
            <w:vAlign w:val="center"/>
          </w:tcPr>
          <w:p>
            <w:r/>
            <w:r>
              <w:rPr>
                <w:rFonts w:ascii="Arial" w:hAnsi="Arial"/>
                <w:b w:val="0"/>
                <w:sz w:val="18"/>
              </w:rPr>
              <w:t>Flow tạo bug có bước duplicate search.</w:t>
            </w:r>
          </w:p>
        </w:tc>
        <w:tc>
          <w:tcPr>
            <w:tcW w:type="dxa" w:w="2493"/>
            <w:vAlign w:val="center"/>
          </w:tcPr>
          <w:p>
            <w:r/>
            <w:r>
              <w:rPr>
                <w:rFonts w:ascii="Arial" w:hAnsi="Arial"/>
                <w:b w:val="0"/>
                <w:sz w:val="18"/>
              </w:rPr>
              <w:t>Creation flow có search/filter support.</w:t>
            </w:r>
          </w:p>
        </w:tc>
      </w:tr>
      <w:tr>
        <w:tc>
          <w:tcPr>
            <w:tcW w:type="dxa" w:w="2493"/>
            <w:vAlign w:val="center"/>
          </w:tcPr>
          <w:p>
            <w:r/>
            <w:r>
              <w:rPr>
                <w:rFonts w:ascii="Arial" w:hAnsi="Arial"/>
                <w:b w:val="0"/>
                <w:sz w:val="18"/>
              </w:rPr>
              <w:t>Cải thiện chất lượng phân loại</w:t>
            </w:r>
          </w:p>
        </w:tc>
        <w:tc>
          <w:tcPr>
            <w:tcW w:type="dxa" w:w="2493"/>
            <w:vAlign w:val="center"/>
          </w:tcPr>
          <w:p>
            <w:r/>
            <w:r>
              <w:rPr>
                <w:rFonts w:ascii="Arial" w:hAnsi="Arial"/>
                <w:b w:val="0"/>
                <w:sz w:val="18"/>
              </w:rPr>
              <w:t>Bug dùng các chiều phân loại rõ ràng.</w:t>
            </w:r>
          </w:p>
        </w:tc>
        <w:tc>
          <w:tcPr>
            <w:tcW w:type="dxa" w:w="2493"/>
            <w:vAlign w:val="center"/>
          </w:tcPr>
          <w:p>
            <w:r/>
            <w:r>
              <w:rPr>
                <w:rFonts w:ascii="Arial" w:hAnsi="Arial"/>
                <w:b w:val="0"/>
                <w:sz w:val="18"/>
              </w:rPr>
              <w:t>% bug có Application Component và Defect Category.</w:t>
            </w:r>
          </w:p>
        </w:tc>
        <w:tc>
          <w:tcPr>
            <w:tcW w:type="dxa" w:w="2493"/>
            <w:vAlign w:val="center"/>
          </w:tcPr>
          <w:p>
            <w:r/>
            <w:r>
              <w:rPr>
                <w:rFonts w:ascii="Arial" w:hAnsi="Arial"/>
                <w:b w:val="0"/>
                <w:sz w:val="18"/>
              </w:rPr>
              <w:t>100% với các field phân loại bắt buộc.</w:t>
            </w:r>
          </w:p>
        </w:tc>
      </w:tr>
      <w:tr>
        <w:tc>
          <w:tcPr>
            <w:tcW w:type="dxa" w:w="2493"/>
            <w:vAlign w:val="center"/>
          </w:tcPr>
          <w:p>
            <w:r/>
            <w:r>
              <w:rPr>
                <w:rFonts w:ascii="Arial" w:hAnsi="Arial"/>
                <w:b w:val="0"/>
                <w:sz w:val="18"/>
              </w:rPr>
              <w:t>Tăng độ chính xác assignment</w:t>
            </w:r>
          </w:p>
        </w:tc>
        <w:tc>
          <w:tcPr>
            <w:tcW w:type="dxa" w:w="2493"/>
            <w:vAlign w:val="center"/>
          </w:tcPr>
          <w:p>
            <w:r/>
            <w:r>
              <w:rPr>
                <w:rFonts w:ascii="Arial" w:hAnsi="Arial"/>
                <w:b w:val="0"/>
                <w:sz w:val="18"/>
              </w:rPr>
              <w:t>Developer list dựa trên responsibility mapping.</w:t>
            </w:r>
          </w:p>
        </w:tc>
        <w:tc>
          <w:tcPr>
            <w:tcW w:type="dxa" w:w="2493"/>
            <w:vAlign w:val="center"/>
          </w:tcPr>
          <w:p>
            <w:r/>
            <w:r>
              <w:rPr>
                <w:rFonts w:ascii="Arial" w:hAnsi="Arial"/>
                <w:b w:val="0"/>
                <w:sz w:val="18"/>
              </w:rPr>
              <w:t>Candidate assignee được lọc theo Component Category và SAP Module nếu có.</w:t>
            </w:r>
          </w:p>
        </w:tc>
        <w:tc>
          <w:tcPr>
            <w:tcW w:type="dxa" w:w="2493"/>
            <w:vAlign w:val="center"/>
          </w:tcPr>
          <w:p>
            <w:r/>
            <w:r>
              <w:rPr>
                <w:rFonts w:ascii="Arial" w:hAnsi="Arial"/>
                <w:b w:val="0"/>
                <w:sz w:val="18"/>
              </w:rPr>
              <w:t>Có filtered developer selection.</w:t>
            </w:r>
          </w:p>
        </w:tc>
      </w:tr>
      <w:tr>
        <w:tc>
          <w:tcPr>
            <w:tcW w:type="dxa" w:w="2493"/>
            <w:vAlign w:val="center"/>
          </w:tcPr>
          <w:p>
            <w:r/>
            <w:r>
              <w:rPr>
                <w:rFonts w:ascii="Arial" w:hAnsi="Arial"/>
                <w:b w:val="0"/>
                <w:sz w:val="18"/>
              </w:rPr>
              <w:t>Tránh bug hợp lệ không có owner</w:t>
            </w:r>
          </w:p>
        </w:tc>
        <w:tc>
          <w:tcPr>
            <w:tcW w:type="dxa" w:w="2493"/>
            <w:vAlign w:val="center"/>
          </w:tcPr>
          <w:p>
            <w:r/>
            <w:r>
              <w:rPr>
                <w:rFonts w:ascii="Arial" w:hAnsi="Arial"/>
                <w:b w:val="0"/>
                <w:sz w:val="18"/>
              </w:rPr>
              <w:t>Bug chưa có Developer phù hợp vẫn được theo dõi.</w:t>
            </w:r>
          </w:p>
        </w:tc>
        <w:tc>
          <w:tcPr>
            <w:tcW w:type="dxa" w:w="2493"/>
            <w:vAlign w:val="center"/>
          </w:tcPr>
          <w:p>
            <w:r/>
            <w:r>
              <w:rPr>
                <w:rFonts w:ascii="Arial" w:hAnsi="Arial"/>
                <w:b w:val="0"/>
                <w:sz w:val="18"/>
              </w:rPr>
              <w:t>Bug có thể vào Pending Assignment queue.</w:t>
            </w:r>
          </w:p>
        </w:tc>
        <w:tc>
          <w:tcPr>
            <w:tcW w:type="dxa" w:w="2493"/>
            <w:vAlign w:val="center"/>
          </w:tcPr>
          <w:p>
            <w:r/>
            <w:r>
              <w:rPr>
                <w:rFonts w:ascii="Arial" w:hAnsi="Arial"/>
                <w:b w:val="0"/>
                <w:sz w:val="18"/>
              </w:rPr>
              <w:t>Có Pending Assignment queue.</w:t>
            </w:r>
          </w:p>
        </w:tc>
      </w:tr>
      <w:tr>
        <w:tc>
          <w:tcPr>
            <w:tcW w:type="dxa" w:w="2493"/>
            <w:vAlign w:val="center"/>
          </w:tcPr>
          <w:p>
            <w:r/>
            <w:r>
              <w:rPr>
                <w:rFonts w:ascii="Arial" w:hAnsi="Arial"/>
                <w:b w:val="0"/>
                <w:sz w:val="18"/>
              </w:rPr>
              <w:t>Tránh dead end sau reject</w:t>
            </w:r>
          </w:p>
        </w:tc>
        <w:tc>
          <w:tcPr>
            <w:tcW w:type="dxa" w:w="2493"/>
            <w:vAlign w:val="center"/>
          </w:tcPr>
          <w:p>
            <w:r/>
            <w:r>
              <w:rPr>
                <w:rFonts w:ascii="Arial" w:hAnsi="Arial"/>
                <w:b w:val="0"/>
                <w:sz w:val="18"/>
              </w:rPr>
              <w:t>Bug rejected có reason, nextProcessor và next action.</w:t>
            </w:r>
          </w:p>
        </w:tc>
        <w:tc>
          <w:tcPr>
            <w:tcW w:type="dxa" w:w="2493"/>
            <w:vAlign w:val="center"/>
          </w:tcPr>
          <w:p>
            <w:r/>
            <w:r>
              <w:rPr>
                <w:rFonts w:ascii="Arial" w:hAnsi="Arial"/>
                <w:b w:val="0"/>
                <w:sz w:val="18"/>
              </w:rPr>
              <w:t>% rejected bugs có đầy đủ follow-up data.</w:t>
            </w:r>
          </w:p>
        </w:tc>
        <w:tc>
          <w:tcPr>
            <w:tcW w:type="dxa" w:w="2493"/>
            <w:vAlign w:val="center"/>
          </w:tcPr>
          <w:p>
            <w:r/>
            <w:r>
              <w:rPr>
                <w:rFonts w:ascii="Arial" w:hAnsi="Arial"/>
                <w:b w:val="0"/>
                <w:sz w:val="18"/>
              </w:rPr>
              <w:t>100%.</w:t>
            </w:r>
          </w:p>
        </w:tc>
      </w:tr>
      <w:tr>
        <w:tc>
          <w:tcPr>
            <w:tcW w:type="dxa" w:w="2493"/>
            <w:vAlign w:val="center"/>
          </w:tcPr>
          <w:p>
            <w:r/>
            <w:r>
              <w:rPr>
                <w:rFonts w:ascii="Arial" w:hAnsi="Arial"/>
                <w:b w:val="0"/>
                <w:sz w:val="18"/>
              </w:rPr>
              <w:t>Cải thiện PM visibility</w:t>
            </w:r>
          </w:p>
        </w:tc>
        <w:tc>
          <w:tcPr>
            <w:tcW w:type="dxa" w:w="2493"/>
            <w:vAlign w:val="center"/>
          </w:tcPr>
          <w:p>
            <w:r/>
            <w:r>
              <w:rPr>
                <w:rFonts w:ascii="Arial" w:hAnsi="Arial"/>
                <w:b w:val="0"/>
                <w:sz w:val="18"/>
              </w:rPr>
              <w:t>PM thấy workload, overdue, status và queue.</w:t>
            </w:r>
          </w:p>
        </w:tc>
        <w:tc>
          <w:tcPr>
            <w:tcW w:type="dxa" w:w="2493"/>
            <w:vAlign w:val="center"/>
          </w:tcPr>
          <w:p>
            <w:r/>
            <w:r>
              <w:rPr>
                <w:rFonts w:ascii="Arial" w:hAnsi="Arial"/>
                <w:b w:val="0"/>
                <w:sz w:val="18"/>
              </w:rPr>
              <w:t>Có PM monitoring views/filters.</w:t>
            </w:r>
          </w:p>
        </w:tc>
        <w:tc>
          <w:tcPr>
            <w:tcW w:type="dxa" w:w="2493"/>
            <w:vAlign w:val="center"/>
          </w:tcPr>
          <w:p>
            <w:r/>
            <w:r>
              <w:rPr>
                <w:rFonts w:ascii="Arial" w:hAnsi="Arial"/>
                <w:b w:val="0"/>
                <w:sz w:val="18"/>
              </w:rPr>
              <w:t>MVP monitoring views được định nghĩa và triển khai.</w:t>
            </w:r>
          </w:p>
        </w:tc>
      </w:tr>
      <w:tr>
        <w:tc>
          <w:tcPr>
            <w:tcW w:type="dxa" w:w="2493"/>
            <w:vAlign w:val="center"/>
          </w:tcPr>
          <w:p>
            <w:r/>
            <w:r>
              <w:rPr>
                <w:rFonts w:ascii="Arial" w:hAnsi="Arial"/>
                <w:b w:val="0"/>
                <w:sz w:val="18"/>
              </w:rPr>
              <w:t>Duy trì auditability</w:t>
            </w:r>
          </w:p>
        </w:tc>
        <w:tc>
          <w:tcPr>
            <w:tcW w:type="dxa" w:w="2493"/>
            <w:vAlign w:val="center"/>
          </w:tcPr>
          <w:p>
            <w:r/>
            <w:r>
              <w:rPr>
                <w:rFonts w:ascii="Arial" w:hAnsi="Arial"/>
                <w:b w:val="0"/>
                <w:sz w:val="18"/>
              </w:rPr>
              <w:t>Thay đổi quan trọng được ghi nhận.</w:t>
            </w:r>
          </w:p>
        </w:tc>
        <w:tc>
          <w:tcPr>
            <w:tcW w:type="dxa" w:w="2493"/>
            <w:vAlign w:val="center"/>
          </w:tcPr>
          <w:p>
            <w:r/>
            <w:r>
              <w:rPr>
                <w:rFonts w:ascii="Arial" w:hAnsi="Arial"/>
                <w:b w:val="0"/>
                <w:sz w:val="18"/>
              </w:rPr>
              <w:t>History log có actor, timestamp, action và reason khi cần.</w:t>
            </w:r>
          </w:p>
        </w:tc>
        <w:tc>
          <w:tcPr>
            <w:tcW w:type="dxa" w:w="2493"/>
            <w:vAlign w:val="center"/>
          </w:tcPr>
          <w:p>
            <w:r/>
            <w:r>
              <w:rPr>
                <w:rFonts w:ascii="Arial" w:hAnsi="Arial"/>
                <w:b w:val="0"/>
                <w:sz w:val="18"/>
              </w:rPr>
              <w:t>Có history log cho key actions.</w:t>
            </w:r>
          </w:p>
        </w:tc>
      </w:tr>
    </w:tbl>
    <w:p>
      <w:pPr>
        <w:pStyle w:val="Heading2"/>
      </w:pPr>
      <w:r>
        <w:t>6. Stakeholders và nhu cầu</w:t>
      </w:r>
    </w:p>
    <w:tbl>
      <w:tblPr>
        <w:tblStyle w:val="TableGrid"/>
        <w:tblW w:type="auto" w:w="0"/>
        <w:tblLayout w:type="autofit"/>
        <w:tblLook w:firstColumn="1" w:firstRow="1" w:lastColumn="0" w:lastRow="0" w:noHBand="0" w:noVBand="1" w:val="04A0"/>
      </w:tblPr>
      <w:tblGrid>
        <w:gridCol w:w="2493"/>
        <w:gridCol w:w="2493"/>
        <w:gridCol w:w="2493"/>
        <w:gridCol w:w="2493"/>
      </w:tblGrid>
      <w:tr>
        <w:tc>
          <w:tcPr>
            <w:tcW w:type="dxa" w:w="2493"/>
            <w:shd w:val="clear" w:fill="D9E2F3"/>
            <w:vAlign w:val="center"/>
          </w:tcPr>
          <w:p>
            <w:r/>
            <w:r>
              <w:rPr>
                <w:rFonts w:ascii="Arial" w:hAnsi="Arial"/>
                <w:b/>
                <w:sz w:val="18"/>
              </w:rPr>
              <w:t>Stakeholder</w:t>
            </w:r>
          </w:p>
        </w:tc>
        <w:tc>
          <w:tcPr>
            <w:tcW w:type="dxa" w:w="2493"/>
            <w:shd w:val="clear" w:fill="D9E2F3"/>
            <w:vAlign w:val="center"/>
          </w:tcPr>
          <w:p>
            <w:r/>
            <w:r>
              <w:rPr>
                <w:rFonts w:ascii="Arial" w:hAnsi="Arial"/>
                <w:b/>
                <w:sz w:val="18"/>
              </w:rPr>
              <w:t>Pain Point</w:t>
            </w:r>
          </w:p>
        </w:tc>
        <w:tc>
          <w:tcPr>
            <w:tcW w:type="dxa" w:w="2493"/>
            <w:shd w:val="clear" w:fill="D9E2F3"/>
            <w:vAlign w:val="center"/>
          </w:tcPr>
          <w:p>
            <w:r/>
            <w:r>
              <w:rPr>
                <w:rFonts w:ascii="Arial" w:hAnsi="Arial"/>
                <w:b/>
                <w:sz w:val="18"/>
              </w:rPr>
              <w:t>Nhu cầu nghiệp vụ</w:t>
            </w:r>
          </w:p>
        </w:tc>
        <w:tc>
          <w:tcPr>
            <w:tcW w:type="dxa" w:w="2493"/>
            <w:shd w:val="clear" w:fill="D9E2F3"/>
            <w:vAlign w:val="center"/>
          </w:tcPr>
          <w:p>
            <w:r/>
            <w:r>
              <w:rPr>
                <w:rFonts w:ascii="Arial" w:hAnsi="Arial"/>
                <w:b/>
                <w:sz w:val="18"/>
              </w:rPr>
              <w:t>Kỳ vọng thành công</w:t>
            </w:r>
          </w:p>
        </w:tc>
      </w:tr>
      <w:tr>
        <w:tc>
          <w:tcPr>
            <w:tcW w:type="dxa" w:w="2493"/>
            <w:vAlign w:val="center"/>
          </w:tcPr>
          <w:p>
            <w:r/>
            <w:r>
              <w:rPr>
                <w:rFonts w:ascii="Arial" w:hAnsi="Arial"/>
                <w:b w:val="0"/>
                <w:sz w:val="18"/>
              </w:rPr>
              <w:t>Tester</w:t>
            </w:r>
          </w:p>
        </w:tc>
        <w:tc>
          <w:tcPr>
            <w:tcW w:type="dxa" w:w="2493"/>
            <w:vAlign w:val="center"/>
          </w:tcPr>
          <w:p>
            <w:r/>
            <w:r>
              <w:rPr>
                <w:rFonts w:ascii="Arial" w:hAnsi="Arial"/>
                <w:b w:val="0"/>
                <w:sz w:val="18"/>
              </w:rPr>
              <w:t>Bug report có thể thiếu thông tin, bị trùng, khó theo dõi hoặc bị close trước khi verify.</w:t>
            </w:r>
          </w:p>
        </w:tc>
        <w:tc>
          <w:tcPr>
            <w:tcW w:type="dxa" w:w="2493"/>
            <w:vAlign w:val="center"/>
          </w:tcPr>
          <w:p>
            <w:r/>
            <w:r>
              <w:rPr>
                <w:rFonts w:ascii="Arial" w:hAnsi="Arial"/>
                <w:b w:val="0"/>
                <w:sz w:val="18"/>
              </w:rPr>
              <w:t>Cần cách tạo, theo dõi, retest, close và reopen bug report có cấu trúc.</w:t>
            </w:r>
          </w:p>
        </w:tc>
        <w:tc>
          <w:tcPr>
            <w:tcW w:type="dxa" w:w="2493"/>
            <w:vAlign w:val="center"/>
          </w:tcPr>
          <w:p>
            <w:r/>
            <w:r>
              <w:rPr>
                <w:rFonts w:ascii="Arial" w:hAnsi="Arial"/>
                <w:b w:val="0"/>
                <w:sz w:val="18"/>
              </w:rPr>
              <w:t>Bug có đủ thông tin để review và assign, đồng thời Tester có thể verify trước khi close.</w:t>
            </w:r>
          </w:p>
        </w:tc>
      </w:tr>
      <w:tr>
        <w:tc>
          <w:tcPr>
            <w:tcW w:type="dxa" w:w="2493"/>
            <w:vAlign w:val="center"/>
          </w:tcPr>
          <w:p>
            <w:r/>
            <w:r>
              <w:rPr>
                <w:rFonts w:ascii="Arial" w:hAnsi="Arial"/>
                <w:b w:val="0"/>
                <w:sz w:val="18"/>
              </w:rPr>
              <w:t>Developer</w:t>
            </w:r>
          </w:p>
        </w:tc>
        <w:tc>
          <w:tcPr>
            <w:tcW w:type="dxa" w:w="2493"/>
            <w:vAlign w:val="center"/>
          </w:tcPr>
          <w:p>
            <w:r/>
            <w:r>
              <w:rPr>
                <w:rFonts w:ascii="Arial" w:hAnsi="Arial"/>
                <w:b w:val="0"/>
                <w:sz w:val="18"/>
              </w:rPr>
              <w:t>Bug có thể bị assign sai người hoặc sai area.</w:t>
            </w:r>
          </w:p>
        </w:tc>
        <w:tc>
          <w:tcPr>
            <w:tcW w:type="dxa" w:w="2493"/>
            <w:vAlign w:val="center"/>
          </w:tcPr>
          <w:p>
            <w:r/>
            <w:r>
              <w:rPr>
                <w:rFonts w:ascii="Arial" w:hAnsi="Arial"/>
                <w:b w:val="0"/>
                <w:sz w:val="18"/>
              </w:rPr>
              <w:t>Cần bug detail rõ, classification đúng và có cách request information hoặc reject unsuitable assignment.</w:t>
            </w:r>
          </w:p>
        </w:tc>
        <w:tc>
          <w:tcPr>
            <w:tcW w:type="dxa" w:w="2493"/>
            <w:vAlign w:val="center"/>
          </w:tcPr>
          <w:p>
            <w:r/>
            <w:r>
              <w:rPr>
                <w:rFonts w:ascii="Arial" w:hAnsi="Arial"/>
                <w:b w:val="0"/>
                <w:sz w:val="18"/>
              </w:rPr>
              <w:t>Developer có thể nhận việc, request information, reject có lý do, xử lý và resolve.</w:t>
            </w:r>
          </w:p>
        </w:tc>
      </w:tr>
      <w:tr>
        <w:tc>
          <w:tcPr>
            <w:tcW w:type="dxa" w:w="2493"/>
            <w:vAlign w:val="center"/>
          </w:tcPr>
          <w:p>
            <w:r/>
            <w:r>
              <w:rPr>
                <w:rFonts w:ascii="Arial" w:hAnsi="Arial"/>
                <w:b w:val="0"/>
                <w:sz w:val="18"/>
              </w:rPr>
              <w:t>PM</w:t>
            </w:r>
          </w:p>
        </w:tc>
        <w:tc>
          <w:tcPr>
            <w:tcW w:type="dxa" w:w="2493"/>
            <w:vAlign w:val="center"/>
          </w:tcPr>
          <w:p>
            <w:r/>
            <w:r>
              <w:rPr>
                <w:rFonts w:ascii="Arial" w:hAnsi="Arial"/>
                <w:b w:val="0"/>
                <w:sz w:val="18"/>
              </w:rPr>
              <w:t>Workload, overdue bugs, rejected bugs và bottleneck có thể không rõ.</w:t>
            </w:r>
          </w:p>
        </w:tc>
        <w:tc>
          <w:tcPr>
            <w:tcW w:type="dxa" w:w="2493"/>
            <w:vAlign w:val="center"/>
          </w:tcPr>
          <w:p>
            <w:r/>
            <w:r>
              <w:rPr>
                <w:rFonts w:ascii="Arial" w:hAnsi="Arial"/>
                <w:b w:val="0"/>
                <w:sz w:val="18"/>
              </w:rPr>
              <w:t>Cần monitoring views cho ownership, queues, workload và risk.</w:t>
            </w:r>
          </w:p>
        </w:tc>
        <w:tc>
          <w:tcPr>
            <w:tcW w:type="dxa" w:w="2493"/>
            <w:vAlign w:val="center"/>
          </w:tcPr>
          <w:p>
            <w:r/>
            <w:r>
              <w:rPr>
                <w:rFonts w:ascii="Arial" w:hAnsi="Arial"/>
                <w:b w:val="0"/>
                <w:sz w:val="18"/>
              </w:rPr>
              <w:t>PM nhanh chóng nhận diện unassigned, overdue, rejected và blocked items.</w:t>
            </w:r>
          </w:p>
        </w:tc>
      </w:tr>
    </w:tbl>
    <w:p>
      <w:r>
        <w:t>Reporter và Admin không phải stakeholder tách riêng trong MVP. Tester đảm nhiệm trách nhiệm reporting nội bộ, còn trách nhiệm quản trị nhẹ do Tester hoặc PM xử lý theo quyền được cấp. Role Reporter và Admin chuyên biệt có thể xem xét lại sau MVP nếu dự án mở rộng sang báo cáo từ bên ngoài hoặc quản trị master data chính thức.</w:t>
      </w:r>
    </w:p>
    <w:p>
      <w:pPr>
        <w:pStyle w:val="Heading2"/>
      </w:pPr>
      <w:r>
        <w:t>6.1 Diagram Pack và Traceability</w:t>
      </w:r>
    </w:p>
    <w:p>
      <w:r>
        <w:t>Các hình review sau tóm tắt business context, role coverage và end-to-end defect flow đã được duyệt. Source có thể chỉnh sửa vẫn được giữ trong docs/diagrams/.</w:t>
      </w:r>
    </w:p>
    <w:p>
      <w:pPr>
        <w:jc w:val="center"/>
      </w:pPr>
      <w:r>
        <w:drawing>
          <wp:inline xmlns:a="http://schemas.openxmlformats.org/drawingml/2006/main" xmlns:pic="http://schemas.openxmlformats.org/drawingml/2006/picture">
            <wp:extent cx="5760720" cy="3067951"/>
            <wp:docPr id="1" name="Picture 1"/>
            <wp:cNvGraphicFramePr>
              <a:graphicFrameLocks noChangeAspect="1"/>
            </wp:cNvGraphicFramePr>
            <a:graphic>
              <a:graphicData uri="http://schemas.openxmlformats.org/drawingml/2006/picture">
                <pic:pic>
                  <pic:nvPicPr>
                    <pic:cNvPr id="0" name="01-system-context.png"/>
                    <pic:cNvPicPr/>
                  </pic:nvPicPr>
                  <pic:blipFill>
                    <a:blip r:embed="rId9"/>
                    <a:stretch>
                      <a:fillRect/>
                    </a:stretch>
                  </pic:blipFill>
                  <pic:spPr>
                    <a:xfrm>
                      <a:off x="0" y="0"/>
                      <a:ext cx="5760720" cy="3067951"/>
                    </a:xfrm>
                    <a:prstGeom prst="rect"/>
                  </pic:spPr>
                </pic:pic>
              </a:graphicData>
            </a:graphic>
          </wp:inline>
        </w:drawing>
      </w:r>
    </w:p>
    <w:p>
      <w:pPr>
        <w:jc w:val="center"/>
      </w:pPr>
      <w:r>
        <w:rPr>
          <w:i/>
          <w:sz w:val="18"/>
        </w:rPr>
        <w:t>Figure. System Context</w:t>
      </w:r>
    </w:p>
    <w:p>
      <w:pPr>
        <w:jc w:val="center"/>
      </w:pPr>
      <w:r>
        <w:drawing>
          <wp:inline xmlns:a="http://schemas.openxmlformats.org/drawingml/2006/main" xmlns:pic="http://schemas.openxmlformats.org/drawingml/2006/picture">
            <wp:extent cx="5760720" cy="26238530"/>
            <wp:docPr id="2" name="Picture 2"/>
            <wp:cNvGraphicFramePr>
              <a:graphicFrameLocks noChangeAspect="1"/>
            </wp:cNvGraphicFramePr>
            <a:graphic>
              <a:graphicData uri="http://schemas.openxmlformats.org/drawingml/2006/picture">
                <pic:pic>
                  <pic:nvPicPr>
                    <pic:cNvPr id="0" name="03-use-case.png"/>
                    <pic:cNvPicPr/>
                  </pic:nvPicPr>
                  <pic:blipFill>
                    <a:blip r:embed="rId10"/>
                    <a:stretch>
                      <a:fillRect/>
                    </a:stretch>
                  </pic:blipFill>
                  <pic:spPr>
                    <a:xfrm>
                      <a:off x="0" y="0"/>
                      <a:ext cx="5760720" cy="26238530"/>
                    </a:xfrm>
                    <a:prstGeom prst="rect"/>
                  </pic:spPr>
                </pic:pic>
              </a:graphicData>
            </a:graphic>
          </wp:inline>
        </w:drawing>
      </w:r>
    </w:p>
    <w:p>
      <w:pPr>
        <w:jc w:val="center"/>
      </w:pPr>
      <w:r>
        <w:rPr>
          <w:i/>
          <w:sz w:val="18"/>
        </w:rPr>
        <w:t>Figure. Use Case Diagram</w:t>
      </w:r>
    </w:p>
    <w:p>
      <w:pPr>
        <w:jc w:val="center"/>
      </w:pPr>
      <w:r>
        <w:drawing>
          <wp:inline xmlns:a="http://schemas.openxmlformats.org/drawingml/2006/main" xmlns:pic="http://schemas.openxmlformats.org/drawingml/2006/picture">
            <wp:extent cx="5760720" cy="6241585"/>
            <wp:docPr id="3" name="Picture 3"/>
            <wp:cNvGraphicFramePr>
              <a:graphicFrameLocks noChangeAspect="1"/>
            </wp:cNvGraphicFramePr>
            <a:graphic>
              <a:graphicData uri="http://schemas.openxmlformats.org/drawingml/2006/picture">
                <pic:pic>
                  <pic:nvPicPr>
                    <pic:cNvPr id="0" name="04-end-to-end-defect-flow.png"/>
                    <pic:cNvPicPr/>
                  </pic:nvPicPr>
                  <pic:blipFill>
                    <a:blip r:embed="rId11"/>
                    <a:stretch>
                      <a:fillRect/>
                    </a:stretch>
                  </pic:blipFill>
                  <pic:spPr>
                    <a:xfrm>
                      <a:off x="0" y="0"/>
                      <a:ext cx="5760720" cy="6241585"/>
                    </a:xfrm>
                    <a:prstGeom prst="rect"/>
                  </pic:spPr>
                </pic:pic>
              </a:graphicData>
            </a:graphic>
          </wp:inline>
        </w:drawing>
      </w:r>
    </w:p>
    <w:p>
      <w:pPr>
        <w:jc w:val="center"/>
      </w:pPr>
      <w:r>
        <w:rPr>
          <w:i/>
          <w:sz w:val="18"/>
        </w:rPr>
        <w:t>Figure. End-to-End Defect Tracking Flow</w:t>
      </w:r>
    </w:p>
    <w:p>
      <w:pPr>
        <w:pStyle w:val="Heading2"/>
      </w:pPr>
      <w:r>
        <w:t>7. Roles và RACI</w:t>
      </w:r>
    </w:p>
    <w:tbl>
      <w:tblPr>
        <w:tblStyle w:val="TableGrid"/>
        <w:tblW w:type="auto" w:w="0"/>
        <w:tblLayout w:type="autofit"/>
        <w:tblLook w:firstColumn="1" w:firstRow="1" w:lastColumn="0" w:lastRow="0" w:noHBand="0" w:noVBand="1" w:val="04A0"/>
      </w:tblPr>
      <w:tblGrid>
        <w:gridCol w:w="1994"/>
        <w:gridCol w:w="1994"/>
        <w:gridCol w:w="1994"/>
        <w:gridCol w:w="1994"/>
        <w:gridCol w:w="1994"/>
      </w:tblGrid>
      <w:tr>
        <w:tc>
          <w:tcPr>
            <w:tcW w:type="dxa" w:w="1994"/>
            <w:shd w:val="clear" w:fill="D9E2F3"/>
            <w:vAlign w:val="center"/>
          </w:tcPr>
          <w:p>
            <w:r/>
            <w:r>
              <w:rPr>
                <w:rFonts w:ascii="Arial" w:hAnsi="Arial"/>
                <w:b/>
                <w:sz w:val="18"/>
              </w:rPr>
              <w:t>Hoạt động</w:t>
            </w:r>
          </w:p>
        </w:tc>
        <w:tc>
          <w:tcPr>
            <w:tcW w:type="dxa" w:w="1994"/>
            <w:shd w:val="clear" w:fill="D9E2F3"/>
            <w:vAlign w:val="center"/>
          </w:tcPr>
          <w:p>
            <w:r/>
            <w:r>
              <w:rPr>
                <w:rFonts w:ascii="Arial" w:hAnsi="Arial"/>
                <w:b/>
                <w:sz w:val="18"/>
              </w:rPr>
              <w:t>Tester</w:t>
            </w:r>
          </w:p>
        </w:tc>
        <w:tc>
          <w:tcPr>
            <w:tcW w:type="dxa" w:w="1994"/>
            <w:shd w:val="clear" w:fill="D9E2F3"/>
            <w:vAlign w:val="center"/>
          </w:tcPr>
          <w:p>
            <w:r/>
            <w:r>
              <w:rPr>
                <w:rFonts w:ascii="Arial" w:hAnsi="Arial"/>
                <w:b/>
                <w:sz w:val="18"/>
              </w:rPr>
              <w:t>Developer</w:t>
            </w:r>
          </w:p>
        </w:tc>
        <w:tc>
          <w:tcPr>
            <w:tcW w:type="dxa" w:w="1994"/>
            <w:shd w:val="clear" w:fill="D9E2F3"/>
            <w:vAlign w:val="center"/>
          </w:tcPr>
          <w:p>
            <w:r/>
            <w:r>
              <w:rPr>
                <w:rFonts w:ascii="Arial" w:hAnsi="Arial"/>
                <w:b/>
                <w:sz w:val="18"/>
              </w:rPr>
              <w:t>PM</w:t>
            </w:r>
          </w:p>
        </w:tc>
        <w:tc>
          <w:tcPr>
            <w:tcW w:type="dxa" w:w="1994"/>
            <w:shd w:val="clear" w:fill="D9E2F3"/>
            <w:vAlign w:val="center"/>
          </w:tcPr>
          <w:p>
            <w:r/>
            <w:r>
              <w:rPr>
                <w:rFonts w:ascii="Arial" w:hAnsi="Arial"/>
                <w:b/>
                <w:sz w:val="18"/>
              </w:rPr>
              <w:t>Mentor / Supervisor</w:t>
            </w:r>
          </w:p>
        </w:tc>
      </w:tr>
      <w:tr>
        <w:tc>
          <w:tcPr>
            <w:tcW w:type="dxa" w:w="1994"/>
            <w:vAlign w:val="center"/>
          </w:tcPr>
          <w:p>
            <w:r/>
            <w:r>
              <w:rPr>
                <w:rFonts w:ascii="Arial" w:hAnsi="Arial"/>
                <w:b w:val="0"/>
                <w:sz w:val="18"/>
              </w:rPr>
              <w:t>Create bug report</w:t>
            </w:r>
          </w:p>
        </w:tc>
        <w:tc>
          <w:tcPr>
            <w:tcW w:type="dxa" w:w="1994"/>
            <w:vAlign w:val="center"/>
          </w:tcPr>
          <w:p>
            <w:r/>
            <w:r>
              <w:rPr>
                <w:rFonts w:ascii="Arial" w:hAnsi="Arial"/>
                <w:b w:val="0"/>
                <w:sz w:val="18"/>
              </w:rPr>
              <w:t>R</w:t>
            </w:r>
          </w:p>
        </w:tc>
        <w:tc>
          <w:tcPr>
            <w:tcW w:type="dxa" w:w="1994"/>
            <w:vAlign w:val="center"/>
          </w:tcPr>
          <w:p>
            <w:r/>
            <w:r>
              <w:rPr>
                <w:rFonts w:ascii="Arial" w:hAnsi="Arial"/>
                <w:b w:val="0"/>
                <w:sz w:val="18"/>
              </w:rPr>
              <w:t>I</w:t>
            </w:r>
          </w:p>
        </w:tc>
        <w:tc>
          <w:tcPr>
            <w:tcW w:type="dxa" w:w="1994"/>
            <w:vAlign w:val="center"/>
          </w:tcPr>
          <w:p>
            <w:r/>
            <w:r>
              <w:rPr>
                <w:rFonts w:ascii="Arial" w:hAnsi="Arial"/>
                <w:b w:val="0"/>
                <w:sz w:val="18"/>
              </w:rPr>
              <w:t>I</w:t>
            </w:r>
          </w:p>
        </w:tc>
        <w:tc>
          <w:tcPr>
            <w:tcW w:type="dxa" w:w="1994"/>
            <w:vAlign w:val="center"/>
          </w:tcPr>
          <w:p>
            <w:r/>
            <w:r>
              <w:rPr>
                <w:rFonts w:ascii="Arial" w:hAnsi="Arial"/>
                <w:b w:val="0"/>
                <w:sz w:val="18"/>
              </w:rPr>
              <w:t>I</w:t>
            </w:r>
          </w:p>
        </w:tc>
      </w:tr>
      <w:tr>
        <w:tc>
          <w:tcPr>
            <w:tcW w:type="dxa" w:w="1994"/>
            <w:vAlign w:val="center"/>
          </w:tcPr>
          <w:p>
            <w:r/>
            <w:r>
              <w:rPr>
                <w:rFonts w:ascii="Arial" w:hAnsi="Arial"/>
                <w:b w:val="0"/>
                <w:sz w:val="18"/>
              </w:rPr>
              <w:t>Check duplicate bug</w:t>
            </w:r>
          </w:p>
        </w:tc>
        <w:tc>
          <w:tcPr>
            <w:tcW w:type="dxa" w:w="1994"/>
            <w:vAlign w:val="center"/>
          </w:tcPr>
          <w:p>
            <w:r/>
            <w:r>
              <w:rPr>
                <w:rFonts w:ascii="Arial" w:hAnsi="Arial"/>
                <w:b w:val="0"/>
                <w:sz w:val="18"/>
              </w:rPr>
              <w:t>R</w:t>
            </w:r>
          </w:p>
        </w:tc>
        <w:tc>
          <w:tcPr>
            <w:tcW w:type="dxa" w:w="1994"/>
            <w:vAlign w:val="center"/>
          </w:tcPr>
          <w:p>
            <w:r/>
            <w:r>
              <w:rPr>
                <w:rFonts w:ascii="Arial" w:hAnsi="Arial"/>
                <w:b w:val="0"/>
                <w:sz w:val="18"/>
              </w:rPr>
              <w:t>I</w:t>
            </w:r>
          </w:p>
        </w:tc>
        <w:tc>
          <w:tcPr>
            <w:tcW w:type="dxa" w:w="1994"/>
            <w:vAlign w:val="center"/>
          </w:tcPr>
          <w:p>
            <w:r/>
            <w:r>
              <w:rPr>
                <w:rFonts w:ascii="Arial" w:hAnsi="Arial"/>
                <w:b w:val="0"/>
                <w:sz w:val="18"/>
              </w:rPr>
              <w:t>I</w:t>
            </w:r>
          </w:p>
        </w:tc>
        <w:tc>
          <w:tcPr>
            <w:tcW w:type="dxa" w:w="1994"/>
            <w:vAlign w:val="center"/>
          </w:tcPr>
          <w:p>
            <w:r/>
            <w:r>
              <w:rPr>
                <w:rFonts w:ascii="Arial" w:hAnsi="Arial"/>
                <w:b w:val="0"/>
                <w:sz w:val="18"/>
              </w:rPr>
              <w:t>I</w:t>
            </w:r>
          </w:p>
        </w:tc>
      </w:tr>
      <w:tr>
        <w:tc>
          <w:tcPr>
            <w:tcW w:type="dxa" w:w="1994"/>
            <w:vAlign w:val="center"/>
          </w:tcPr>
          <w:p>
            <w:r/>
            <w:r>
              <w:rPr>
                <w:rFonts w:ascii="Arial" w:hAnsi="Arial"/>
                <w:b w:val="0"/>
                <w:sz w:val="18"/>
              </w:rPr>
              <w:t>Maintain classification master data</w:t>
            </w:r>
          </w:p>
        </w:tc>
        <w:tc>
          <w:tcPr>
            <w:tcW w:type="dxa" w:w="1994"/>
            <w:vAlign w:val="center"/>
          </w:tcPr>
          <w:p>
            <w:r/>
            <w:r>
              <w:rPr>
                <w:rFonts w:ascii="Arial" w:hAnsi="Arial"/>
                <w:b w:val="0"/>
                <w:sz w:val="18"/>
              </w:rPr>
              <w:t>R</w:t>
            </w:r>
          </w:p>
        </w:tc>
        <w:tc>
          <w:tcPr>
            <w:tcW w:type="dxa" w:w="1994"/>
            <w:vAlign w:val="center"/>
          </w:tcPr>
          <w:p>
            <w:r/>
            <w:r>
              <w:rPr>
                <w:rFonts w:ascii="Arial" w:hAnsi="Arial"/>
                <w:b w:val="0"/>
                <w:sz w:val="18"/>
              </w:rPr>
              <w:t>C</w:t>
            </w:r>
          </w:p>
        </w:tc>
        <w:tc>
          <w:tcPr>
            <w:tcW w:type="dxa" w:w="1994"/>
            <w:vAlign w:val="center"/>
          </w:tcPr>
          <w:p>
            <w:r/>
            <w:r>
              <w:rPr>
                <w:rFonts w:ascii="Arial" w:hAnsi="Arial"/>
                <w:b w:val="0"/>
                <w:sz w:val="18"/>
              </w:rPr>
              <w:t>A</w:t>
            </w:r>
          </w:p>
        </w:tc>
        <w:tc>
          <w:tcPr>
            <w:tcW w:type="dxa" w:w="1994"/>
            <w:vAlign w:val="center"/>
          </w:tcPr>
          <w:p>
            <w:r/>
            <w:r>
              <w:rPr>
                <w:rFonts w:ascii="Arial" w:hAnsi="Arial"/>
                <w:b w:val="0"/>
                <w:sz w:val="18"/>
              </w:rPr>
              <w:t>I</w:t>
            </w:r>
          </w:p>
        </w:tc>
      </w:tr>
      <w:tr>
        <w:tc>
          <w:tcPr>
            <w:tcW w:type="dxa" w:w="1994"/>
            <w:vAlign w:val="center"/>
          </w:tcPr>
          <w:p>
            <w:r/>
            <w:r>
              <w:rPr>
                <w:rFonts w:ascii="Arial" w:hAnsi="Arial"/>
                <w:b w:val="0"/>
                <w:sz w:val="18"/>
              </w:rPr>
              <w:t>Classify bug</w:t>
            </w:r>
          </w:p>
        </w:tc>
        <w:tc>
          <w:tcPr>
            <w:tcW w:type="dxa" w:w="1994"/>
            <w:vAlign w:val="center"/>
          </w:tcPr>
          <w:p>
            <w:r/>
            <w:r>
              <w:rPr>
                <w:rFonts w:ascii="Arial" w:hAnsi="Arial"/>
                <w:b w:val="0"/>
                <w:sz w:val="18"/>
              </w:rPr>
              <w:t>R</w:t>
            </w:r>
          </w:p>
        </w:tc>
        <w:tc>
          <w:tcPr>
            <w:tcW w:type="dxa" w:w="1994"/>
            <w:vAlign w:val="center"/>
          </w:tcPr>
          <w:p>
            <w:r/>
            <w:r>
              <w:rPr>
                <w:rFonts w:ascii="Arial" w:hAnsi="Arial"/>
                <w:b w:val="0"/>
                <w:sz w:val="18"/>
              </w:rPr>
              <w:t>C</w:t>
            </w:r>
          </w:p>
        </w:tc>
        <w:tc>
          <w:tcPr>
            <w:tcW w:type="dxa" w:w="1994"/>
            <w:vAlign w:val="center"/>
          </w:tcPr>
          <w:p>
            <w:r/>
            <w:r>
              <w:rPr>
                <w:rFonts w:ascii="Arial" w:hAnsi="Arial"/>
                <w:b w:val="0"/>
                <w:sz w:val="18"/>
              </w:rPr>
              <w:t>C</w:t>
            </w:r>
          </w:p>
        </w:tc>
        <w:tc>
          <w:tcPr>
            <w:tcW w:type="dxa" w:w="1994"/>
            <w:vAlign w:val="center"/>
          </w:tcPr>
          <w:p>
            <w:r/>
            <w:r>
              <w:rPr>
                <w:rFonts w:ascii="Arial" w:hAnsi="Arial"/>
                <w:b w:val="0"/>
                <w:sz w:val="18"/>
              </w:rPr>
              <w:t>I</w:t>
            </w:r>
          </w:p>
        </w:tc>
      </w:tr>
      <w:tr>
        <w:tc>
          <w:tcPr>
            <w:tcW w:type="dxa" w:w="1994"/>
            <w:vAlign w:val="center"/>
          </w:tcPr>
          <w:p>
            <w:r/>
            <w:r>
              <w:rPr>
                <w:rFonts w:ascii="Arial" w:hAnsi="Arial"/>
                <w:b w:val="0"/>
                <w:sz w:val="18"/>
              </w:rPr>
              <w:t>Assign or reassign Developer</w:t>
            </w:r>
          </w:p>
        </w:tc>
        <w:tc>
          <w:tcPr>
            <w:tcW w:type="dxa" w:w="1994"/>
            <w:vAlign w:val="center"/>
          </w:tcPr>
          <w:p>
            <w:r/>
            <w:r>
              <w:rPr>
                <w:rFonts w:ascii="Arial" w:hAnsi="Arial"/>
                <w:b w:val="0"/>
                <w:sz w:val="18"/>
              </w:rPr>
              <w:t>R</w:t>
            </w:r>
          </w:p>
        </w:tc>
        <w:tc>
          <w:tcPr>
            <w:tcW w:type="dxa" w:w="1994"/>
            <w:vAlign w:val="center"/>
          </w:tcPr>
          <w:p>
            <w:r/>
            <w:r>
              <w:rPr>
                <w:rFonts w:ascii="Arial" w:hAnsi="Arial"/>
                <w:b w:val="0"/>
                <w:sz w:val="18"/>
              </w:rPr>
              <w:t>C</w:t>
            </w:r>
          </w:p>
        </w:tc>
        <w:tc>
          <w:tcPr>
            <w:tcW w:type="dxa" w:w="1994"/>
            <w:vAlign w:val="center"/>
          </w:tcPr>
          <w:p>
            <w:r/>
            <w:r>
              <w:rPr>
                <w:rFonts w:ascii="Arial" w:hAnsi="Arial"/>
                <w:b w:val="0"/>
                <w:sz w:val="18"/>
              </w:rPr>
              <w:t>A</w:t>
            </w:r>
          </w:p>
        </w:tc>
        <w:tc>
          <w:tcPr>
            <w:tcW w:type="dxa" w:w="1994"/>
            <w:vAlign w:val="center"/>
          </w:tcPr>
          <w:p>
            <w:r/>
            <w:r>
              <w:rPr>
                <w:rFonts w:ascii="Arial" w:hAnsi="Arial"/>
                <w:b w:val="0"/>
                <w:sz w:val="18"/>
              </w:rPr>
              <w:t>I</w:t>
            </w:r>
          </w:p>
        </w:tc>
      </w:tr>
      <w:tr>
        <w:tc>
          <w:tcPr>
            <w:tcW w:type="dxa" w:w="1994"/>
            <w:vAlign w:val="center"/>
          </w:tcPr>
          <w:p>
            <w:r/>
            <w:r>
              <w:rPr>
                <w:rFonts w:ascii="Arial" w:hAnsi="Arial"/>
                <w:b w:val="0"/>
                <w:sz w:val="18"/>
              </w:rPr>
              <w:t>Review assigned bug</w:t>
            </w:r>
          </w:p>
        </w:tc>
        <w:tc>
          <w:tcPr>
            <w:tcW w:type="dxa" w:w="1994"/>
            <w:vAlign w:val="center"/>
          </w:tcPr>
          <w:p>
            <w:r/>
            <w:r>
              <w:rPr>
                <w:rFonts w:ascii="Arial" w:hAnsi="Arial"/>
                <w:b w:val="0"/>
                <w:sz w:val="18"/>
              </w:rPr>
              <w:t>I</w:t>
            </w:r>
          </w:p>
        </w:tc>
        <w:tc>
          <w:tcPr>
            <w:tcW w:type="dxa" w:w="1994"/>
            <w:vAlign w:val="center"/>
          </w:tcPr>
          <w:p>
            <w:r/>
            <w:r>
              <w:rPr>
                <w:rFonts w:ascii="Arial" w:hAnsi="Arial"/>
                <w:b w:val="0"/>
                <w:sz w:val="18"/>
              </w:rPr>
              <w:t>R</w:t>
            </w:r>
          </w:p>
        </w:tc>
        <w:tc>
          <w:tcPr>
            <w:tcW w:type="dxa" w:w="1994"/>
            <w:vAlign w:val="center"/>
          </w:tcPr>
          <w:p>
            <w:r/>
            <w:r>
              <w:rPr>
                <w:rFonts w:ascii="Arial" w:hAnsi="Arial"/>
                <w:b w:val="0"/>
                <w:sz w:val="18"/>
              </w:rPr>
              <w:t>I</w:t>
            </w:r>
          </w:p>
        </w:tc>
        <w:tc>
          <w:tcPr>
            <w:tcW w:type="dxa" w:w="1994"/>
            <w:vAlign w:val="center"/>
          </w:tcPr>
          <w:p>
            <w:r/>
            <w:r>
              <w:rPr>
                <w:rFonts w:ascii="Arial" w:hAnsi="Arial"/>
                <w:b w:val="0"/>
                <w:sz w:val="18"/>
              </w:rPr>
              <w:t>I</w:t>
            </w:r>
          </w:p>
        </w:tc>
      </w:tr>
      <w:tr>
        <w:tc>
          <w:tcPr>
            <w:tcW w:type="dxa" w:w="1994"/>
            <w:vAlign w:val="center"/>
          </w:tcPr>
          <w:p>
            <w:r/>
            <w:r>
              <w:rPr>
                <w:rFonts w:ascii="Arial" w:hAnsi="Arial"/>
                <w:b w:val="0"/>
                <w:sz w:val="18"/>
              </w:rPr>
              <w:t>Request more information</w:t>
            </w:r>
          </w:p>
        </w:tc>
        <w:tc>
          <w:tcPr>
            <w:tcW w:type="dxa" w:w="1994"/>
            <w:vAlign w:val="center"/>
          </w:tcPr>
          <w:p>
            <w:r/>
            <w:r>
              <w:rPr>
                <w:rFonts w:ascii="Arial" w:hAnsi="Arial"/>
                <w:b w:val="0"/>
                <w:sz w:val="18"/>
              </w:rPr>
              <w:t>I</w:t>
            </w:r>
          </w:p>
        </w:tc>
        <w:tc>
          <w:tcPr>
            <w:tcW w:type="dxa" w:w="1994"/>
            <w:vAlign w:val="center"/>
          </w:tcPr>
          <w:p>
            <w:r/>
            <w:r>
              <w:rPr>
                <w:rFonts w:ascii="Arial" w:hAnsi="Arial"/>
                <w:b w:val="0"/>
                <w:sz w:val="18"/>
              </w:rPr>
              <w:t>R</w:t>
            </w:r>
          </w:p>
        </w:tc>
        <w:tc>
          <w:tcPr>
            <w:tcW w:type="dxa" w:w="1994"/>
            <w:vAlign w:val="center"/>
          </w:tcPr>
          <w:p>
            <w:r/>
            <w:r>
              <w:rPr>
                <w:rFonts w:ascii="Arial" w:hAnsi="Arial"/>
                <w:b w:val="0"/>
                <w:sz w:val="18"/>
              </w:rPr>
              <w:t>C</w:t>
            </w:r>
          </w:p>
        </w:tc>
        <w:tc>
          <w:tcPr>
            <w:tcW w:type="dxa" w:w="1994"/>
            <w:vAlign w:val="center"/>
          </w:tcPr>
          <w:p>
            <w:r/>
            <w:r>
              <w:rPr>
                <w:rFonts w:ascii="Arial" w:hAnsi="Arial"/>
                <w:b w:val="0"/>
                <w:sz w:val="18"/>
              </w:rPr>
              <w:t>I</w:t>
            </w:r>
          </w:p>
        </w:tc>
      </w:tr>
      <w:tr>
        <w:tc>
          <w:tcPr>
            <w:tcW w:type="dxa" w:w="1994"/>
            <w:vAlign w:val="center"/>
          </w:tcPr>
          <w:p>
            <w:r/>
            <w:r>
              <w:rPr>
                <w:rFonts w:ascii="Arial" w:hAnsi="Arial"/>
                <w:b w:val="0"/>
                <w:sz w:val="18"/>
              </w:rPr>
              <w:t>Respond to information request</w:t>
            </w:r>
          </w:p>
        </w:tc>
        <w:tc>
          <w:tcPr>
            <w:tcW w:type="dxa" w:w="1994"/>
            <w:vAlign w:val="center"/>
          </w:tcPr>
          <w:p>
            <w:r/>
            <w:r>
              <w:rPr>
                <w:rFonts w:ascii="Arial" w:hAnsi="Arial"/>
                <w:b w:val="0"/>
                <w:sz w:val="18"/>
              </w:rPr>
              <w:t>R</w:t>
            </w:r>
          </w:p>
        </w:tc>
        <w:tc>
          <w:tcPr>
            <w:tcW w:type="dxa" w:w="1994"/>
            <w:vAlign w:val="center"/>
          </w:tcPr>
          <w:p>
            <w:r/>
            <w:r>
              <w:rPr>
                <w:rFonts w:ascii="Arial" w:hAnsi="Arial"/>
                <w:b w:val="0"/>
                <w:sz w:val="18"/>
              </w:rPr>
              <w:t>I</w:t>
            </w:r>
          </w:p>
        </w:tc>
        <w:tc>
          <w:tcPr>
            <w:tcW w:type="dxa" w:w="1994"/>
            <w:vAlign w:val="center"/>
          </w:tcPr>
          <w:p>
            <w:r/>
            <w:r>
              <w:rPr>
                <w:rFonts w:ascii="Arial" w:hAnsi="Arial"/>
                <w:b w:val="0"/>
                <w:sz w:val="18"/>
              </w:rPr>
              <w:t>I</w:t>
            </w:r>
          </w:p>
        </w:tc>
        <w:tc>
          <w:tcPr>
            <w:tcW w:type="dxa" w:w="1994"/>
            <w:vAlign w:val="center"/>
          </w:tcPr>
          <w:p>
            <w:r/>
            <w:r>
              <w:rPr>
                <w:rFonts w:ascii="Arial" w:hAnsi="Arial"/>
                <w:b w:val="0"/>
                <w:sz w:val="18"/>
              </w:rPr>
              <w:t>I</w:t>
            </w:r>
          </w:p>
        </w:tc>
      </w:tr>
      <w:tr>
        <w:tc>
          <w:tcPr>
            <w:tcW w:type="dxa" w:w="1994"/>
            <w:vAlign w:val="center"/>
          </w:tcPr>
          <w:p>
            <w:r/>
            <w:r>
              <w:rPr>
                <w:rFonts w:ascii="Arial" w:hAnsi="Arial"/>
                <w:b w:val="0"/>
                <w:sz w:val="18"/>
              </w:rPr>
              <w:t>Reject unsuitable assignment/classification</w:t>
            </w:r>
          </w:p>
        </w:tc>
        <w:tc>
          <w:tcPr>
            <w:tcW w:type="dxa" w:w="1994"/>
            <w:vAlign w:val="center"/>
          </w:tcPr>
          <w:p>
            <w:r/>
            <w:r>
              <w:rPr>
                <w:rFonts w:ascii="Arial" w:hAnsi="Arial"/>
                <w:b w:val="0"/>
                <w:sz w:val="18"/>
              </w:rPr>
              <w:t>I</w:t>
            </w:r>
          </w:p>
        </w:tc>
        <w:tc>
          <w:tcPr>
            <w:tcW w:type="dxa" w:w="1994"/>
            <w:vAlign w:val="center"/>
          </w:tcPr>
          <w:p>
            <w:r/>
            <w:r>
              <w:rPr>
                <w:rFonts w:ascii="Arial" w:hAnsi="Arial"/>
                <w:b w:val="0"/>
                <w:sz w:val="18"/>
              </w:rPr>
              <w:t>R</w:t>
            </w:r>
          </w:p>
        </w:tc>
        <w:tc>
          <w:tcPr>
            <w:tcW w:type="dxa" w:w="1994"/>
            <w:vAlign w:val="center"/>
          </w:tcPr>
          <w:p>
            <w:r/>
            <w:r>
              <w:rPr>
                <w:rFonts w:ascii="Arial" w:hAnsi="Arial"/>
                <w:b w:val="0"/>
                <w:sz w:val="18"/>
              </w:rPr>
              <w:t>C</w:t>
            </w:r>
          </w:p>
        </w:tc>
        <w:tc>
          <w:tcPr>
            <w:tcW w:type="dxa" w:w="1994"/>
            <w:vAlign w:val="center"/>
          </w:tcPr>
          <w:p>
            <w:r/>
            <w:r>
              <w:rPr>
                <w:rFonts w:ascii="Arial" w:hAnsi="Arial"/>
                <w:b w:val="0"/>
                <w:sz w:val="18"/>
              </w:rPr>
              <w:t>I</w:t>
            </w:r>
          </w:p>
        </w:tc>
      </w:tr>
      <w:tr>
        <w:tc>
          <w:tcPr>
            <w:tcW w:type="dxa" w:w="1994"/>
            <w:vAlign w:val="center"/>
          </w:tcPr>
          <w:p>
            <w:r/>
            <w:r>
              <w:rPr>
                <w:rFonts w:ascii="Arial" w:hAnsi="Arial"/>
                <w:b w:val="0"/>
                <w:sz w:val="18"/>
              </w:rPr>
              <w:t>Handle rejected follow-up</w:t>
            </w:r>
          </w:p>
        </w:tc>
        <w:tc>
          <w:tcPr>
            <w:tcW w:type="dxa" w:w="1994"/>
            <w:vAlign w:val="center"/>
          </w:tcPr>
          <w:p>
            <w:r/>
            <w:r>
              <w:rPr>
                <w:rFonts w:ascii="Arial" w:hAnsi="Arial"/>
                <w:b w:val="0"/>
                <w:sz w:val="18"/>
              </w:rPr>
              <w:t>R</w:t>
            </w:r>
          </w:p>
        </w:tc>
        <w:tc>
          <w:tcPr>
            <w:tcW w:type="dxa" w:w="1994"/>
            <w:vAlign w:val="center"/>
          </w:tcPr>
          <w:p>
            <w:r/>
            <w:r>
              <w:rPr>
                <w:rFonts w:ascii="Arial" w:hAnsi="Arial"/>
                <w:b w:val="0"/>
                <w:sz w:val="18"/>
              </w:rPr>
              <w:t>C</w:t>
            </w:r>
          </w:p>
        </w:tc>
        <w:tc>
          <w:tcPr>
            <w:tcW w:type="dxa" w:w="1994"/>
            <w:vAlign w:val="center"/>
          </w:tcPr>
          <w:p>
            <w:r/>
            <w:r>
              <w:rPr>
                <w:rFonts w:ascii="Arial" w:hAnsi="Arial"/>
                <w:b w:val="0"/>
                <w:sz w:val="18"/>
              </w:rPr>
              <w:t>A</w:t>
            </w:r>
          </w:p>
        </w:tc>
        <w:tc>
          <w:tcPr>
            <w:tcW w:type="dxa" w:w="1994"/>
            <w:vAlign w:val="center"/>
          </w:tcPr>
          <w:p>
            <w:r/>
            <w:r>
              <w:rPr>
                <w:rFonts w:ascii="Arial" w:hAnsi="Arial"/>
                <w:b w:val="0"/>
                <w:sz w:val="18"/>
              </w:rPr>
              <w:t>I</w:t>
            </w:r>
          </w:p>
        </w:tc>
      </w:tr>
      <w:tr>
        <w:tc>
          <w:tcPr>
            <w:tcW w:type="dxa" w:w="1994"/>
            <w:vAlign w:val="center"/>
          </w:tcPr>
          <w:p>
            <w:r/>
            <w:r>
              <w:rPr>
                <w:rFonts w:ascii="Arial" w:hAnsi="Arial"/>
                <w:b w:val="0"/>
                <w:sz w:val="18"/>
              </w:rPr>
              <w:t>Resolve bug</w:t>
            </w:r>
          </w:p>
        </w:tc>
        <w:tc>
          <w:tcPr>
            <w:tcW w:type="dxa" w:w="1994"/>
            <w:vAlign w:val="center"/>
          </w:tcPr>
          <w:p>
            <w:r/>
            <w:r>
              <w:rPr>
                <w:rFonts w:ascii="Arial" w:hAnsi="Arial"/>
                <w:b w:val="0"/>
                <w:sz w:val="18"/>
              </w:rPr>
              <w:t>I</w:t>
            </w:r>
          </w:p>
        </w:tc>
        <w:tc>
          <w:tcPr>
            <w:tcW w:type="dxa" w:w="1994"/>
            <w:vAlign w:val="center"/>
          </w:tcPr>
          <w:p>
            <w:r/>
            <w:r>
              <w:rPr>
                <w:rFonts w:ascii="Arial" w:hAnsi="Arial"/>
                <w:b w:val="0"/>
                <w:sz w:val="18"/>
              </w:rPr>
              <w:t>R</w:t>
            </w:r>
          </w:p>
        </w:tc>
        <w:tc>
          <w:tcPr>
            <w:tcW w:type="dxa" w:w="1994"/>
            <w:vAlign w:val="center"/>
          </w:tcPr>
          <w:p>
            <w:r/>
            <w:r>
              <w:rPr>
                <w:rFonts w:ascii="Arial" w:hAnsi="Arial"/>
                <w:b w:val="0"/>
                <w:sz w:val="18"/>
              </w:rPr>
              <w:t>I</w:t>
            </w:r>
          </w:p>
        </w:tc>
        <w:tc>
          <w:tcPr>
            <w:tcW w:type="dxa" w:w="1994"/>
            <w:vAlign w:val="center"/>
          </w:tcPr>
          <w:p>
            <w:r/>
            <w:r>
              <w:rPr>
                <w:rFonts w:ascii="Arial" w:hAnsi="Arial"/>
                <w:b w:val="0"/>
                <w:sz w:val="18"/>
              </w:rPr>
              <w:t>I</w:t>
            </w:r>
          </w:p>
        </w:tc>
      </w:tr>
      <w:tr>
        <w:tc>
          <w:tcPr>
            <w:tcW w:type="dxa" w:w="1994"/>
            <w:vAlign w:val="center"/>
          </w:tcPr>
          <w:p>
            <w:r/>
            <w:r>
              <w:rPr>
                <w:rFonts w:ascii="Arial" w:hAnsi="Arial"/>
                <w:b w:val="0"/>
                <w:sz w:val="18"/>
              </w:rPr>
              <w:t>Retest resolved bug</w:t>
            </w:r>
          </w:p>
        </w:tc>
        <w:tc>
          <w:tcPr>
            <w:tcW w:type="dxa" w:w="1994"/>
            <w:vAlign w:val="center"/>
          </w:tcPr>
          <w:p>
            <w:r/>
            <w:r>
              <w:rPr>
                <w:rFonts w:ascii="Arial" w:hAnsi="Arial"/>
                <w:b w:val="0"/>
                <w:sz w:val="18"/>
              </w:rPr>
              <w:t>R</w:t>
            </w:r>
          </w:p>
        </w:tc>
        <w:tc>
          <w:tcPr>
            <w:tcW w:type="dxa" w:w="1994"/>
            <w:vAlign w:val="center"/>
          </w:tcPr>
          <w:p>
            <w:r/>
            <w:r>
              <w:rPr>
                <w:rFonts w:ascii="Arial" w:hAnsi="Arial"/>
                <w:b w:val="0"/>
                <w:sz w:val="18"/>
              </w:rPr>
              <w:t>C</w:t>
            </w:r>
          </w:p>
        </w:tc>
        <w:tc>
          <w:tcPr>
            <w:tcW w:type="dxa" w:w="1994"/>
            <w:vAlign w:val="center"/>
          </w:tcPr>
          <w:p>
            <w:r/>
            <w:r>
              <w:rPr>
                <w:rFonts w:ascii="Arial" w:hAnsi="Arial"/>
                <w:b w:val="0"/>
                <w:sz w:val="18"/>
              </w:rPr>
              <w:t>C</w:t>
            </w:r>
          </w:p>
        </w:tc>
        <w:tc>
          <w:tcPr>
            <w:tcW w:type="dxa" w:w="1994"/>
            <w:vAlign w:val="center"/>
          </w:tcPr>
          <w:p>
            <w:r/>
            <w:r>
              <w:rPr>
                <w:rFonts w:ascii="Arial" w:hAnsi="Arial"/>
                <w:b w:val="0"/>
                <w:sz w:val="18"/>
              </w:rPr>
              <w:t>I</w:t>
            </w:r>
          </w:p>
        </w:tc>
      </w:tr>
      <w:tr>
        <w:tc>
          <w:tcPr>
            <w:tcW w:type="dxa" w:w="1994"/>
            <w:vAlign w:val="center"/>
          </w:tcPr>
          <w:p>
            <w:r/>
            <w:r>
              <w:rPr>
                <w:rFonts w:ascii="Arial" w:hAnsi="Arial"/>
                <w:b w:val="0"/>
                <w:sz w:val="18"/>
              </w:rPr>
              <w:t>Close or reopen bug</w:t>
            </w:r>
          </w:p>
        </w:tc>
        <w:tc>
          <w:tcPr>
            <w:tcW w:type="dxa" w:w="1994"/>
            <w:vAlign w:val="center"/>
          </w:tcPr>
          <w:p>
            <w:r/>
            <w:r>
              <w:rPr>
                <w:rFonts w:ascii="Arial" w:hAnsi="Arial"/>
                <w:b w:val="0"/>
                <w:sz w:val="18"/>
              </w:rPr>
              <w:t>R</w:t>
            </w:r>
          </w:p>
        </w:tc>
        <w:tc>
          <w:tcPr>
            <w:tcW w:type="dxa" w:w="1994"/>
            <w:vAlign w:val="center"/>
          </w:tcPr>
          <w:p>
            <w:r/>
            <w:r>
              <w:rPr>
                <w:rFonts w:ascii="Arial" w:hAnsi="Arial"/>
                <w:b w:val="0"/>
                <w:sz w:val="18"/>
              </w:rPr>
              <w:t>I</w:t>
            </w:r>
          </w:p>
        </w:tc>
        <w:tc>
          <w:tcPr>
            <w:tcW w:type="dxa" w:w="1994"/>
            <w:vAlign w:val="center"/>
          </w:tcPr>
          <w:p>
            <w:r/>
            <w:r>
              <w:rPr>
                <w:rFonts w:ascii="Arial" w:hAnsi="Arial"/>
                <w:b w:val="0"/>
                <w:sz w:val="18"/>
              </w:rPr>
              <w:t>C</w:t>
            </w:r>
          </w:p>
        </w:tc>
        <w:tc>
          <w:tcPr>
            <w:tcW w:type="dxa" w:w="1994"/>
            <w:vAlign w:val="center"/>
          </w:tcPr>
          <w:p>
            <w:r/>
            <w:r>
              <w:rPr>
                <w:rFonts w:ascii="Arial" w:hAnsi="Arial"/>
                <w:b w:val="0"/>
                <w:sz w:val="18"/>
              </w:rPr>
              <w:t>I</w:t>
            </w:r>
          </w:p>
        </w:tc>
      </w:tr>
      <w:tr>
        <w:tc>
          <w:tcPr>
            <w:tcW w:type="dxa" w:w="1994"/>
            <w:vAlign w:val="center"/>
          </w:tcPr>
          <w:p>
            <w:r/>
            <w:r>
              <w:rPr>
                <w:rFonts w:ascii="Arial" w:hAnsi="Arial"/>
                <w:b w:val="0"/>
                <w:sz w:val="18"/>
              </w:rPr>
              <w:t>Monitor workload and overdue bugs</w:t>
            </w:r>
          </w:p>
        </w:tc>
        <w:tc>
          <w:tcPr>
            <w:tcW w:type="dxa" w:w="1994"/>
            <w:vAlign w:val="center"/>
          </w:tcPr>
          <w:p>
            <w:r/>
            <w:r>
              <w:rPr>
                <w:rFonts w:ascii="Arial" w:hAnsi="Arial"/>
                <w:b w:val="0"/>
                <w:sz w:val="18"/>
              </w:rPr>
              <w:t>I</w:t>
            </w:r>
          </w:p>
        </w:tc>
        <w:tc>
          <w:tcPr>
            <w:tcW w:type="dxa" w:w="1994"/>
            <w:vAlign w:val="center"/>
          </w:tcPr>
          <w:p>
            <w:r/>
            <w:r>
              <w:rPr>
                <w:rFonts w:ascii="Arial" w:hAnsi="Arial"/>
                <w:b w:val="0"/>
                <w:sz w:val="18"/>
              </w:rPr>
              <w:t>I</w:t>
            </w:r>
          </w:p>
        </w:tc>
        <w:tc>
          <w:tcPr>
            <w:tcW w:type="dxa" w:w="1994"/>
            <w:vAlign w:val="center"/>
          </w:tcPr>
          <w:p>
            <w:r/>
            <w:r>
              <w:rPr>
                <w:rFonts w:ascii="Arial" w:hAnsi="Arial"/>
                <w:b w:val="0"/>
                <w:sz w:val="18"/>
              </w:rPr>
              <w:t>R</w:t>
            </w:r>
          </w:p>
        </w:tc>
        <w:tc>
          <w:tcPr>
            <w:tcW w:type="dxa" w:w="1994"/>
            <w:vAlign w:val="center"/>
          </w:tcPr>
          <w:p>
            <w:r/>
            <w:r>
              <w:rPr>
                <w:rFonts w:ascii="Arial" w:hAnsi="Arial"/>
                <w:b w:val="0"/>
                <w:sz w:val="18"/>
              </w:rPr>
              <w:t>I</w:t>
            </w:r>
          </w:p>
        </w:tc>
      </w:tr>
      <w:tr>
        <w:tc>
          <w:tcPr>
            <w:tcW w:type="dxa" w:w="1994"/>
            <w:vAlign w:val="center"/>
          </w:tcPr>
          <w:p>
            <w:r/>
            <w:r>
              <w:rPr>
                <w:rFonts w:ascii="Arial" w:hAnsi="Arial"/>
                <w:b w:val="0"/>
                <w:sz w:val="18"/>
              </w:rPr>
              <w:t>Approve project deliverables</w:t>
            </w:r>
          </w:p>
        </w:tc>
        <w:tc>
          <w:tcPr>
            <w:tcW w:type="dxa" w:w="1994"/>
            <w:vAlign w:val="center"/>
          </w:tcPr>
          <w:p>
            <w:r/>
            <w:r>
              <w:rPr>
                <w:rFonts w:ascii="Arial" w:hAnsi="Arial"/>
                <w:b w:val="0"/>
                <w:sz w:val="18"/>
              </w:rPr>
              <w:t>I</w:t>
            </w:r>
          </w:p>
        </w:tc>
        <w:tc>
          <w:tcPr>
            <w:tcW w:type="dxa" w:w="1994"/>
            <w:vAlign w:val="center"/>
          </w:tcPr>
          <w:p>
            <w:r/>
            <w:r>
              <w:rPr>
                <w:rFonts w:ascii="Arial" w:hAnsi="Arial"/>
                <w:b w:val="0"/>
                <w:sz w:val="18"/>
              </w:rPr>
              <w:t>I</w:t>
            </w:r>
          </w:p>
        </w:tc>
        <w:tc>
          <w:tcPr>
            <w:tcW w:type="dxa" w:w="1994"/>
            <w:vAlign w:val="center"/>
          </w:tcPr>
          <w:p>
            <w:r/>
            <w:r>
              <w:rPr>
                <w:rFonts w:ascii="Arial" w:hAnsi="Arial"/>
                <w:b w:val="0"/>
                <w:sz w:val="18"/>
              </w:rPr>
              <w:t>C</w:t>
            </w:r>
          </w:p>
        </w:tc>
        <w:tc>
          <w:tcPr>
            <w:tcW w:type="dxa" w:w="1994"/>
            <w:vAlign w:val="center"/>
          </w:tcPr>
          <w:p>
            <w:r/>
            <w:r>
              <w:rPr>
                <w:rFonts w:ascii="Arial" w:hAnsi="Arial"/>
                <w:b w:val="0"/>
                <w:sz w:val="18"/>
              </w:rPr>
              <w:t>A</w:t>
            </w:r>
          </w:p>
        </w:tc>
      </w:tr>
    </w:tbl>
    <w:p>
      <w:r>
        <w:t>Chú thích: R = Responsible, A = Accountable, C = Consulted, I = Informed.</w:t>
      </w:r>
    </w:p>
    <w:p>
      <w:r>
        <w:t>Trong MVP, một người dùng thực tế có thể đảm nhận nhiều trách nhiệm, nhưng chỉ Tester, Developer và PM là role active của ứng dụng.</w:t>
      </w:r>
    </w:p>
    <w:p>
      <w:pPr>
        <w:pStyle w:val="Heading2"/>
      </w:pPr>
      <w:r>
        <w:t>8. Hiện trạng</w:t>
      </w:r>
    </w:p>
    <w:p>
      <w:r>
        <w:t>Repository hiện đã triển khai baseline CAP/Fiori MVP đã thống nhất: tạo bug có cấu trúc, classification và assignment theo responsibility, lifecycle action có kiểm soát, comment, draft attachment, audit/history, notification, PM monitoring và AI hỗ trợ tùy chọn chỉ ở mức human review. User đăng nhập qua nền tảng login/session của project (AuthService và AuthSessions); quyền theo business role vẫn là authority cuối. Shared QA được host trên Render với PostgreSQL và S3 object storage bind bên ngoài, còn SQLite là profile local-development. SAP490 review tập trung vào bằng chứng, traceability và phần acceptance còn lại thay vì một scaffold tối thiểu.</w:t>
      </w:r>
    </w:p>
    <w:p>
      <w:r>
        <w:t>Important events tạo in-app notification và, khi áp dụng, tạo email-delivery work item riêng trong NotificationDeliveries. Email được xử lý bất đồng bộ: provider failure không được rollback bug action gốc. Optional AI output có liên kết nguồn được lưu thành review/audit record đã chuẩn hóa trong AiSuggestions ở trạng thái PENDING, không bao giờ là autonomous decision. Service hiện chưa có public action lưu ACCEPTED, REJECTED hoặc IGNORED; người dùng chỉ review output rồi thực hiện riêng một CAP action thông thường đã được cấp quyền. Acceptance của live provider vẫn phụ thuộc private configuration đã duyệt và bằng chứng riêng; BRD này không claim delivery chưa verify.</w:t>
      </w:r>
    </w:p>
    <w:p>
      <w:r>
        <w:t>Real AI provider tùy chọn mặc định tắt và không thay đổi business authority, authorization, validation, assignment hoặc status transition. Việc dùng ở production vẫn phụ thuộc private configuration đã được duyệt và bằng chứng live-provider riêng; BRD này không xem AI output là quyết định nghiệp vụ.</w:t>
      </w:r>
    </w:p>
    <w:p>
      <w:r>
        <w:t>Nếu chưa có hệ thống mục tiêu, nhóm sẽ dựa vào phối hợp thủ công, comment, ghi chú không chính thức hoặc file ngoài. Điều này tạo rủi ro bug bị trùng, assign sai, ownership không rõ, dùng status không nhất quán, rejected bug không có follow-up và thiếu audit trail.</w:t>
      </w:r>
    </w:p>
    <w:p>
      <w:pPr>
        <w:pStyle w:val="Heading2"/>
      </w:pPr>
      <w:r>
        <w:t>9. Trạng thái tương lai</w:t>
      </w:r>
    </w:p>
    <w:p>
      <w:r>
        <w:t>Business process mục tiêu cần hỗ trợ flow đầu-cuối sau:</w:t>
      </w:r>
    </w:p>
    <w:p>
      <w:pPr>
        <w:pStyle w:val="ListNumber"/>
      </w:pPr>
      <w:r>
        <w:t>Tester phát hiện defect.</w:t>
      </w:r>
    </w:p>
    <w:p>
      <w:pPr>
        <w:pStyle w:val="ListNumber"/>
      </w:pPr>
      <w:r>
        <w:t>Tester search existing bugs để giảm duplicate.</w:t>
      </w:r>
    </w:p>
    <w:p>
      <w:pPr>
        <w:pStyle w:val="ListNumber"/>
      </w:pPr>
      <w:r>
        <w:t>Tester tạo hoặc cập nhật bug report có cấu trúc.</w:t>
      </w:r>
    </w:p>
    <w:p>
      <w:pPr>
        <w:pStyle w:val="ListNumber"/>
      </w:pPr>
      <w:r>
        <w:t>Tester chọn SAP Module khi liên quan, Application Component và Defect Category.</w:t>
      </w:r>
    </w:p>
    <w:p>
      <w:pPr>
        <w:pStyle w:val="ListNumber"/>
      </w:pPr>
      <w:r>
        <w:t>Hệ thống hỗ trợ lọc Developer candidate bằng Developer Responsibility.</w:t>
      </w:r>
    </w:p>
    <w:p>
      <w:pPr>
        <w:pStyle w:val="ListNumber"/>
      </w:pPr>
      <w:r>
        <w:t>Tester submit bug dưới dạng Assigned hoặc Pending Assignment.</w:t>
      </w:r>
    </w:p>
    <w:p>
      <w:pPr>
        <w:pStyle w:val="ListNumber"/>
      </w:pPr>
      <w:r>
        <w:t>Developer review bug được assign và bắt đầu xử lý.</w:t>
      </w:r>
    </w:p>
    <w:p>
      <w:pPr>
        <w:pStyle w:val="ListNumber"/>
      </w:pPr>
      <w:r>
        <w:t>Developer có thể request more information, reject kèm reason, progress bug hoặc mark Resolved.</w:t>
      </w:r>
    </w:p>
    <w:p>
      <w:pPr>
        <w:pStyle w:val="ListNumber"/>
      </w:pPr>
      <w:r>
        <w:t>Tester hoặc PM xử lý rejected follow-up bằng cách sửa dữ liệu, bổ sung thông tin, reassign hoặc chuyển Pending Assignment.</w:t>
      </w:r>
    </w:p>
    <w:p>
      <w:r>
        <w:t>10. Tester hoặc PM verify resolved bugs qua Retest Required khi cần.</w:t>
      </w:r>
    </w:p>
    <w:p>
      <w:r>
        <w:t>11. Bug được chấp nhận sẽ Closed; vấn đề chưa xử lý xong có thể Reopened.</w:t>
      </w:r>
    </w:p>
    <w:p>
      <w:r>
        <w:t>12. PM monitor workload, overdue items, queues, rejected follow-up, nextProcessor và status progress.</w:t>
      </w:r>
    </w:p>
    <w:p>
      <w:r>
        <w:t>13. Hệ thống ghi thay đổi quan trọng vào history logs và tạo notification records cho key events.</w:t>
      </w:r>
    </w:p>
    <w:p>
      <w:pPr>
        <w:pStyle w:val="Heading2"/>
      </w:pPr>
      <w:r>
        <w:t>10. Phạm vi</w:t>
      </w:r>
    </w:p>
    <w:p>
      <w:pPr>
        <w:pStyle w:val="Heading3"/>
      </w:pPr>
      <w:r>
        <w:t>10.1 Trong phạm vi</w:t>
      </w:r>
    </w:p>
    <w:p>
      <w:pPr>
        <w:pStyle w:val="ListBullet"/>
      </w:pPr>
      <w:r>
        <w:t>Tạo bug/defect report có cấu trúc.</w:t>
      </w:r>
    </w:p>
    <w:p>
      <w:pPr>
        <w:pStyle w:val="ListBullet"/>
      </w:pPr>
      <w:r>
        <w:t>Search existing bug trước khi tạo bug mới.</w:t>
      </w:r>
    </w:p>
    <w:p>
      <w:pPr>
        <w:pStyle w:val="ListBullet"/>
      </w:pPr>
      <w:r>
        <w:t>Thông tin defect như title, description, priority, severity, environment, reproduction steps, actual result, expected result, optional evidence và optional test references.</w:t>
      </w:r>
    </w:p>
    <w:p>
      <w:pPr>
        <w:pStyle w:val="ListBullet"/>
      </w:pPr>
      <w:r>
        <w:t>Phân loại theo SAP Module optional, Application Component required và Defect Category required.</w:t>
      </w:r>
    </w:p>
    <w:p>
      <w:pPr>
        <w:pStyle w:val="ListBullet"/>
      </w:pPr>
      <w:r>
        <w:t>Component Category là cặp hợp lệ giữa Application Component và Defect Category.</w:t>
      </w:r>
    </w:p>
    <w:p>
      <w:pPr>
        <w:pStyle w:val="ListBullet"/>
      </w:pPr>
      <w:r>
        <w:t>Developer assignment dựa trên Developer Responsibility.</w:t>
      </w:r>
    </w:p>
    <w:p>
      <w:pPr>
        <w:pStyle w:val="ListBullet"/>
      </w:pPr>
      <w:r>
        <w:t>Pending Assignment khi chưa có Developer phù hợp.</w:t>
      </w:r>
    </w:p>
    <w:p>
      <w:pPr>
        <w:pStyle w:val="ListBullet"/>
      </w:pPr>
      <w:r>
        <w:t>Developer review, request more information, reject có reason, update status, note và resolution.</w:t>
      </w:r>
    </w:p>
    <w:p>
      <w:pPr>
        <w:pStyle w:val="ListBullet"/>
      </w:pPr>
      <w:r>
        <w:t>Rejected follow-up do Tester hoặc PM xử lý.</w:t>
      </w:r>
    </w:p>
    <w:p>
      <w:pPr>
        <w:pStyle w:val="ListBullet"/>
      </w:pPr>
      <w:r>
        <w:t>Retest trước closure khi cần verification.</w:t>
      </w:r>
    </w:p>
    <w:p>
      <w:pPr>
        <w:pStyle w:val="ListBullet"/>
      </w:pPr>
      <w:r>
        <w:t>Comment gắn với bug.</w:t>
      </w:r>
    </w:p>
    <w:p>
      <w:pPr>
        <w:pStyle w:val="ListBullet"/>
      </w:pPr>
      <w:r>
        <w:t>Notification records cho important events.</w:t>
      </w:r>
    </w:p>
    <w:p>
      <w:pPr>
        <w:pStyle w:val="ListBullet"/>
      </w:pPr>
      <w:r>
        <w:t>History/audit logs cho important changes.</w:t>
      </w:r>
    </w:p>
    <w:p>
      <w:pPr>
        <w:pStyle w:val="ListBullet"/>
      </w:pPr>
      <w:r>
        <w:t>PM monitoring cho workload, overdue bugs, pending assignment, rejected follow-up, status progress và nextProcessor.</w:t>
      </w:r>
    </w:p>
    <w:p>
      <w:pPr>
        <w:pStyle w:val="Heading3"/>
      </w:pPr>
      <w:r>
        <w:t>10.2 Ngoài phạm vi</w:t>
      </w:r>
    </w:p>
    <w:p>
      <w:pPr>
        <w:pStyle w:val="ListBullet"/>
      </w:pPr>
      <w:r>
        <w:t>Sửa code trực tiếp bên trong IDTS.</w:t>
      </w:r>
    </w:p>
    <w:p>
      <w:pPr>
        <w:pStyle w:val="ListBullet"/>
      </w:pPr>
      <w:r>
        <w:t>Quản lý source code.</w:t>
      </w:r>
    </w:p>
    <w:p>
      <w:pPr>
        <w:pStyle w:val="ListBullet"/>
      </w:pPr>
      <w:r>
        <w:t>CI/CD và quản lý deployment pipeline.</w:t>
      </w:r>
    </w:p>
    <w:p>
      <w:pPr>
        <w:pStyle w:val="ListBullet"/>
      </w:pPr>
      <w:r>
        <w:t>Code review workflow.</w:t>
      </w:r>
    </w:p>
    <w:p>
      <w:pPr>
        <w:pStyle w:val="ListBullet"/>
      </w:pPr>
      <w:r>
        <w:t>Sprint planning và full project management.</w:t>
      </w:r>
    </w:p>
    <w:p>
      <w:pPr>
        <w:pStyle w:val="ListBullet"/>
      </w:pPr>
      <w:r>
        <w:t>Thay thế Jira đầy đủ.</w:t>
      </w:r>
    </w:p>
    <w:p>
      <w:pPr>
        <w:pStyle w:val="ListBullet"/>
      </w:pPr>
      <w:r>
        <w:t>Thay thế SAP Cloud ALM hoặc SAP Solution Manager đầy đủ.</w:t>
      </w:r>
    </w:p>
    <w:p>
      <w:pPr>
        <w:pStyle w:val="ListBullet"/>
      </w:pPr>
      <w:r>
        <w:t>Enterprise incident management kiểu ServiceNow.</w:t>
      </w:r>
    </w:p>
    <w:p>
      <w:pPr>
        <w:pStyle w:val="ListBullet"/>
      </w:pPr>
      <w:r>
        <w:t>Full test management module.</w:t>
      </w:r>
    </w:p>
    <w:p>
      <w:pPr>
        <w:pStyle w:val="ListBullet"/>
      </w:pPr>
      <w:r>
        <w:t>SAP transport/release management.</w:t>
      </w:r>
    </w:p>
    <w:p>
      <w:pPr>
        <w:pStyle w:val="ListBullet"/>
      </w:pPr>
      <w:r>
        <w:t>Approval workflow nhiều cấp phức tạp.</w:t>
      </w:r>
    </w:p>
    <w:p>
      <w:pPr>
        <w:pStyle w:val="ListBullet"/>
      </w:pPr>
      <w:r>
        <w:t>AI root cause analysis bắt buộc.</w:t>
      </w:r>
    </w:p>
    <w:p>
      <w:pPr>
        <w:pStyle w:val="ListBullet"/>
      </w:pPr>
      <w:r>
        <w:t>Hardcode SAP BTP, HANA Cloud, PostgreSQL, email, webhook hoặc private endpoint configuration.</w:t>
      </w:r>
    </w:p>
    <w:p>
      <w:pPr>
        <w:pStyle w:val="Heading3"/>
      </w:pPr>
      <w:r>
        <w:t>10.3 Dependencies</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Dependency</w:t>
            </w:r>
          </w:p>
        </w:tc>
        <w:tc>
          <w:tcPr>
            <w:tcW w:type="dxa" w:w="4986"/>
            <w:shd w:val="clear" w:fill="D9E2F3"/>
            <w:vAlign w:val="center"/>
          </w:tcPr>
          <w:p>
            <w:r/>
            <w:r>
              <w:rPr>
                <w:rFonts w:ascii="Arial" w:hAnsi="Arial"/>
                <w:b/>
                <w:sz w:val="18"/>
              </w:rPr>
              <w:t>Lý do</w:t>
            </w:r>
          </w:p>
        </w:tc>
      </w:tr>
      <w:tr>
        <w:tc>
          <w:tcPr>
            <w:tcW w:type="dxa" w:w="4986"/>
            <w:vAlign w:val="center"/>
          </w:tcPr>
          <w:p>
            <w:r/>
            <w:r>
              <w:rPr>
                <w:rFonts w:ascii="Arial" w:hAnsi="Arial"/>
                <w:b w:val="0"/>
                <w:sz w:val="18"/>
              </w:rPr>
              <w:t>Xác nhận kỳ vọng SAP490 artifact với mentor</w:t>
            </w:r>
          </w:p>
        </w:tc>
        <w:tc>
          <w:tcPr>
            <w:tcW w:type="dxa" w:w="4986"/>
            <w:vAlign w:val="center"/>
          </w:tcPr>
          <w:p>
            <w:r/>
            <w:r>
              <w:rPr>
                <w:rFonts w:ascii="Arial" w:hAnsi="Arial"/>
                <w:b w:val="0"/>
                <w:sz w:val="18"/>
              </w:rPr>
              <w:t>SAP490 template có thể thiên về ABAP trong khi dự án dùng SAP CAP/Fiori.</w:t>
            </w:r>
          </w:p>
        </w:tc>
      </w:tr>
      <w:tr>
        <w:tc>
          <w:tcPr>
            <w:tcW w:type="dxa" w:w="4986"/>
            <w:vAlign w:val="center"/>
          </w:tcPr>
          <w:p>
            <w:r/>
            <w:r>
              <w:rPr>
                <w:rFonts w:ascii="Arial" w:hAnsi="Arial"/>
                <w:b w:val="0"/>
                <w:sz w:val="18"/>
              </w:rPr>
              <w:t>Data model ổn định trước khi xây Fiori</w:t>
            </w:r>
          </w:p>
        </w:tc>
        <w:tc>
          <w:tcPr>
            <w:tcW w:type="dxa" w:w="4986"/>
            <w:vAlign w:val="center"/>
          </w:tcPr>
          <w:p>
            <w:r/>
            <w:r>
              <w:rPr>
                <w:rFonts w:ascii="Arial" w:hAnsi="Arial"/>
                <w:b w:val="0"/>
                <w:sz w:val="18"/>
              </w:rPr>
              <w:t>Fiori List Report/Object Page phụ thuộc entity, association, action và annotation ổn định.</w:t>
            </w:r>
          </w:p>
        </w:tc>
      </w:tr>
      <w:tr>
        <w:tc>
          <w:tcPr>
            <w:tcW w:type="dxa" w:w="4986"/>
            <w:vAlign w:val="center"/>
          </w:tcPr>
          <w:p>
            <w:r/>
            <w:r>
              <w:rPr>
                <w:rFonts w:ascii="Arial" w:hAnsi="Arial"/>
                <w:b w:val="0"/>
                <w:sz w:val="18"/>
              </w:rPr>
              <w:t>Status transition rules rõ ràng</w:t>
            </w:r>
          </w:p>
        </w:tc>
        <w:tc>
          <w:tcPr>
            <w:tcW w:type="dxa" w:w="4986"/>
            <w:vAlign w:val="center"/>
          </w:tcPr>
          <w:p>
            <w:r/>
            <w:r>
              <w:rPr>
                <w:rFonts w:ascii="Arial" w:hAnsi="Arial"/>
                <w:b w:val="0"/>
                <w:sz w:val="18"/>
              </w:rPr>
              <w:t>Backend validation và UI action phụ thuộc lifecycle đã thống nhất.</w:t>
            </w:r>
          </w:p>
        </w:tc>
      </w:tr>
      <w:tr>
        <w:tc>
          <w:tcPr>
            <w:tcW w:type="dxa" w:w="4986"/>
            <w:vAlign w:val="center"/>
          </w:tcPr>
          <w:p>
            <w:r/>
            <w:r>
              <w:rPr>
                <w:rFonts w:ascii="Arial" w:hAnsi="Arial"/>
                <w:b w:val="0"/>
                <w:sz w:val="18"/>
              </w:rPr>
              <w:t>Developer responsibility master data</w:t>
            </w:r>
          </w:p>
        </w:tc>
        <w:tc>
          <w:tcPr>
            <w:tcW w:type="dxa" w:w="4986"/>
            <w:vAlign w:val="center"/>
          </w:tcPr>
          <w:p>
            <w:r/>
            <w:r>
              <w:rPr>
                <w:rFonts w:ascii="Arial" w:hAnsi="Arial"/>
                <w:b w:val="0"/>
                <w:sz w:val="18"/>
              </w:rPr>
              <w:t>Assignment filtering phụ thuộc responsibility mapping đáng tin cậy.</w:t>
            </w:r>
          </w:p>
        </w:tc>
      </w:tr>
      <w:tr>
        <w:tc>
          <w:tcPr>
            <w:tcW w:type="dxa" w:w="4986"/>
            <w:vAlign w:val="center"/>
          </w:tcPr>
          <w:p>
            <w:r/>
            <w:r>
              <w:rPr>
                <w:rFonts w:ascii="Arial" w:hAnsi="Arial"/>
                <w:b w:val="0"/>
                <w:sz w:val="18"/>
              </w:rPr>
              <w:t>Private integration configuration và acceptance evidence</w:t>
            </w:r>
          </w:p>
        </w:tc>
        <w:tc>
          <w:tcPr>
            <w:tcW w:type="dxa" w:w="4986"/>
            <w:vAlign w:val="center"/>
          </w:tcPr>
          <w:p>
            <w:r/>
            <w:r>
              <w:rPr>
                <w:rFonts w:ascii="Arial" w:hAnsi="Arial"/>
                <w:b w:val="0"/>
                <w:sz w:val="18"/>
              </w:rPr>
              <w:t>Shared QA database, external object storage và live email delivery cần private binding/configuration đã duyệt cùng bằng chứng verify riêng.</w:t>
            </w:r>
          </w:p>
        </w:tc>
      </w:tr>
    </w:tbl>
    <w:p>
      <w:pPr>
        <w:pStyle w:val="Heading2"/>
      </w:pPr>
      <w:r>
        <w:t>11. Business capabilities</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val="clear" w:fill="D9E2F3"/>
            <w:vAlign w:val="center"/>
          </w:tcPr>
          <w:p>
            <w:r/>
            <w:r>
              <w:rPr>
                <w:rFonts w:ascii="Arial" w:hAnsi="Arial"/>
                <w:b/>
                <w:sz w:val="18"/>
              </w:rPr>
              <w:t>Capability</w:t>
            </w:r>
          </w:p>
        </w:tc>
        <w:tc>
          <w:tcPr>
            <w:tcW w:type="dxa" w:w="3324"/>
            <w:shd w:val="clear" w:fill="D9E2F3"/>
            <w:vAlign w:val="center"/>
          </w:tcPr>
          <w:p>
            <w:r/>
            <w:r>
              <w:rPr>
                <w:rFonts w:ascii="Arial" w:hAnsi="Arial"/>
                <w:b/>
                <w:sz w:val="18"/>
              </w:rPr>
              <w:t>Mô tả nghiệp vụ</w:t>
            </w:r>
          </w:p>
        </w:tc>
        <w:tc>
          <w:tcPr>
            <w:tcW w:type="dxa" w:w="3324"/>
            <w:shd w:val="clear" w:fill="D9E2F3"/>
            <w:vAlign w:val="center"/>
          </w:tcPr>
          <w:p>
            <w:r/>
            <w:r>
              <w:rPr>
                <w:rFonts w:ascii="Arial" w:hAnsi="Arial"/>
                <w:b/>
                <w:sz w:val="18"/>
              </w:rPr>
              <w:t>MVP Priority</w:t>
            </w:r>
          </w:p>
        </w:tc>
      </w:tr>
      <w:tr>
        <w:tc>
          <w:tcPr>
            <w:tcW w:type="dxa" w:w="3324"/>
            <w:vAlign w:val="center"/>
          </w:tcPr>
          <w:p>
            <w:r/>
            <w:r>
              <w:rPr>
                <w:rFonts w:ascii="Arial" w:hAnsi="Arial"/>
                <w:b w:val="0"/>
                <w:sz w:val="18"/>
              </w:rPr>
              <w:t>Bug Reporting</w:t>
            </w:r>
          </w:p>
        </w:tc>
        <w:tc>
          <w:tcPr>
            <w:tcW w:type="dxa" w:w="3324"/>
            <w:vAlign w:val="center"/>
          </w:tcPr>
          <w:p>
            <w:r/>
            <w:r>
              <w:rPr>
                <w:rFonts w:ascii="Arial" w:hAnsi="Arial"/>
                <w:b w:val="0"/>
                <w:sz w:val="18"/>
              </w:rPr>
              <w:t>Ghi nhận thông tin defect có cấu trúc tại một nơi.</w:t>
            </w:r>
          </w:p>
        </w:tc>
        <w:tc>
          <w:tcPr>
            <w:tcW w:type="dxa" w:w="3324"/>
            <w:vAlign w:val="center"/>
          </w:tcPr>
          <w:p>
            <w:r/>
            <w:r>
              <w:rPr>
                <w:rFonts w:ascii="Arial" w:hAnsi="Arial"/>
                <w:b w:val="0"/>
                <w:sz w:val="18"/>
              </w:rPr>
              <w:t>P0</w:t>
            </w:r>
          </w:p>
        </w:tc>
      </w:tr>
      <w:tr>
        <w:tc>
          <w:tcPr>
            <w:tcW w:type="dxa" w:w="3324"/>
            <w:vAlign w:val="center"/>
          </w:tcPr>
          <w:p>
            <w:r/>
            <w:r>
              <w:rPr>
                <w:rFonts w:ascii="Arial" w:hAnsi="Arial"/>
                <w:b w:val="0"/>
                <w:sz w:val="18"/>
              </w:rPr>
              <w:t>Duplicate Support</w:t>
            </w:r>
          </w:p>
        </w:tc>
        <w:tc>
          <w:tcPr>
            <w:tcW w:type="dxa" w:w="3324"/>
            <w:vAlign w:val="center"/>
          </w:tcPr>
          <w:p>
            <w:r/>
            <w:r>
              <w:rPr>
                <w:rFonts w:ascii="Arial" w:hAnsi="Arial"/>
                <w:b w:val="0"/>
                <w:sz w:val="18"/>
              </w:rPr>
              <w:t>Giúp Tester tìm bug hiện có trước khi tạo record khác.</w:t>
            </w:r>
          </w:p>
        </w:tc>
        <w:tc>
          <w:tcPr>
            <w:tcW w:type="dxa" w:w="3324"/>
            <w:vAlign w:val="center"/>
          </w:tcPr>
          <w:p>
            <w:r/>
            <w:r>
              <w:rPr>
                <w:rFonts w:ascii="Arial" w:hAnsi="Arial"/>
                <w:b w:val="0"/>
                <w:sz w:val="18"/>
              </w:rPr>
              <w:t>P0</w:t>
            </w:r>
          </w:p>
        </w:tc>
      </w:tr>
      <w:tr>
        <w:tc>
          <w:tcPr>
            <w:tcW w:type="dxa" w:w="3324"/>
            <w:vAlign w:val="center"/>
          </w:tcPr>
          <w:p>
            <w:r/>
            <w:r>
              <w:rPr>
                <w:rFonts w:ascii="Arial" w:hAnsi="Arial"/>
                <w:b w:val="0"/>
                <w:sz w:val="18"/>
              </w:rPr>
              <w:t>Classification</w:t>
            </w:r>
          </w:p>
        </w:tc>
        <w:tc>
          <w:tcPr>
            <w:tcW w:type="dxa" w:w="3324"/>
            <w:vAlign w:val="center"/>
          </w:tcPr>
          <w:p>
            <w:r/>
            <w:r>
              <w:rPr>
                <w:rFonts w:ascii="Arial" w:hAnsi="Arial"/>
                <w:b w:val="0"/>
                <w:sz w:val="18"/>
              </w:rPr>
              <w:t>Tách SAP Module, Application Component và Defect Category.</w:t>
            </w:r>
          </w:p>
        </w:tc>
        <w:tc>
          <w:tcPr>
            <w:tcW w:type="dxa" w:w="3324"/>
            <w:vAlign w:val="center"/>
          </w:tcPr>
          <w:p>
            <w:r/>
            <w:r>
              <w:rPr>
                <w:rFonts w:ascii="Arial" w:hAnsi="Arial"/>
                <w:b w:val="0"/>
                <w:sz w:val="18"/>
              </w:rPr>
              <w:t>P0</w:t>
            </w:r>
          </w:p>
        </w:tc>
      </w:tr>
      <w:tr>
        <w:tc>
          <w:tcPr>
            <w:tcW w:type="dxa" w:w="3324"/>
            <w:vAlign w:val="center"/>
          </w:tcPr>
          <w:p>
            <w:r/>
            <w:r>
              <w:rPr>
                <w:rFonts w:ascii="Arial" w:hAnsi="Arial"/>
                <w:b w:val="0"/>
                <w:sz w:val="18"/>
              </w:rPr>
              <w:t>Developer Matching</w:t>
            </w:r>
          </w:p>
        </w:tc>
        <w:tc>
          <w:tcPr>
            <w:tcW w:type="dxa" w:w="3324"/>
            <w:vAlign w:val="center"/>
          </w:tcPr>
          <w:p>
            <w:r/>
            <w:r>
              <w:rPr>
                <w:rFonts w:ascii="Arial" w:hAnsi="Arial"/>
                <w:b w:val="0"/>
                <w:sz w:val="18"/>
              </w:rPr>
              <w:t>Xác định Developer phù hợp qua responsibility mapping.</w:t>
            </w:r>
          </w:p>
        </w:tc>
        <w:tc>
          <w:tcPr>
            <w:tcW w:type="dxa" w:w="3324"/>
            <w:vAlign w:val="center"/>
          </w:tcPr>
          <w:p>
            <w:r/>
            <w:r>
              <w:rPr>
                <w:rFonts w:ascii="Arial" w:hAnsi="Arial"/>
                <w:b w:val="0"/>
                <w:sz w:val="18"/>
              </w:rPr>
              <w:t>P0</w:t>
            </w:r>
          </w:p>
        </w:tc>
      </w:tr>
      <w:tr>
        <w:tc>
          <w:tcPr>
            <w:tcW w:type="dxa" w:w="3324"/>
            <w:vAlign w:val="center"/>
          </w:tcPr>
          <w:p>
            <w:r/>
            <w:r>
              <w:rPr>
                <w:rFonts w:ascii="Arial" w:hAnsi="Arial"/>
                <w:b w:val="0"/>
                <w:sz w:val="18"/>
              </w:rPr>
              <w:t>Assignment</w:t>
            </w:r>
          </w:p>
        </w:tc>
        <w:tc>
          <w:tcPr>
            <w:tcW w:type="dxa" w:w="3324"/>
            <w:vAlign w:val="center"/>
          </w:tcPr>
          <w:p>
            <w:r/>
            <w:r>
              <w:rPr>
                <w:rFonts w:ascii="Arial" w:hAnsi="Arial"/>
                <w:b w:val="0"/>
                <w:sz w:val="18"/>
              </w:rPr>
              <w:t>Assign Developer hoặc giữ bug ở Pending Assignment.</w:t>
            </w:r>
          </w:p>
        </w:tc>
        <w:tc>
          <w:tcPr>
            <w:tcW w:type="dxa" w:w="3324"/>
            <w:vAlign w:val="center"/>
          </w:tcPr>
          <w:p>
            <w:r/>
            <w:r>
              <w:rPr>
                <w:rFonts w:ascii="Arial" w:hAnsi="Arial"/>
                <w:b w:val="0"/>
                <w:sz w:val="18"/>
              </w:rPr>
              <w:t>P0</w:t>
            </w:r>
          </w:p>
        </w:tc>
      </w:tr>
      <w:tr>
        <w:tc>
          <w:tcPr>
            <w:tcW w:type="dxa" w:w="3324"/>
            <w:vAlign w:val="center"/>
          </w:tcPr>
          <w:p>
            <w:r/>
            <w:r>
              <w:rPr>
                <w:rFonts w:ascii="Arial" w:hAnsi="Arial"/>
                <w:b w:val="0"/>
                <w:sz w:val="18"/>
              </w:rPr>
              <w:t>Developer Review</w:t>
            </w:r>
          </w:p>
        </w:tc>
        <w:tc>
          <w:tcPr>
            <w:tcW w:type="dxa" w:w="3324"/>
            <w:vAlign w:val="center"/>
          </w:tcPr>
          <w:p>
            <w:r/>
            <w:r>
              <w:rPr>
                <w:rFonts w:ascii="Arial" w:hAnsi="Arial"/>
                <w:b w:val="0"/>
                <w:sz w:val="18"/>
              </w:rPr>
              <w:t>Hỗ trợ review, request information, rejection, progress và resolution.</w:t>
            </w:r>
          </w:p>
        </w:tc>
        <w:tc>
          <w:tcPr>
            <w:tcW w:type="dxa" w:w="3324"/>
            <w:vAlign w:val="center"/>
          </w:tcPr>
          <w:p>
            <w:r/>
            <w:r>
              <w:rPr>
                <w:rFonts w:ascii="Arial" w:hAnsi="Arial"/>
                <w:b w:val="0"/>
                <w:sz w:val="18"/>
              </w:rPr>
              <w:t>P0</w:t>
            </w:r>
          </w:p>
        </w:tc>
      </w:tr>
      <w:tr>
        <w:tc>
          <w:tcPr>
            <w:tcW w:type="dxa" w:w="3324"/>
            <w:vAlign w:val="center"/>
          </w:tcPr>
          <w:p>
            <w:r/>
            <w:r>
              <w:rPr>
                <w:rFonts w:ascii="Arial" w:hAnsi="Arial"/>
                <w:b w:val="0"/>
                <w:sz w:val="18"/>
              </w:rPr>
              <w:t>Rejected Follow-up</w:t>
            </w:r>
          </w:p>
        </w:tc>
        <w:tc>
          <w:tcPr>
            <w:tcW w:type="dxa" w:w="3324"/>
            <w:vAlign w:val="center"/>
          </w:tcPr>
          <w:p>
            <w:r/>
            <w:r>
              <w:rPr>
                <w:rFonts w:ascii="Arial" w:hAnsi="Arial"/>
                <w:b w:val="0"/>
                <w:sz w:val="18"/>
              </w:rPr>
              <w:t>Đảm bảo bug rejected tiếp tục có owner và next action.</w:t>
            </w:r>
          </w:p>
        </w:tc>
        <w:tc>
          <w:tcPr>
            <w:tcW w:type="dxa" w:w="3324"/>
            <w:vAlign w:val="center"/>
          </w:tcPr>
          <w:p>
            <w:r/>
            <w:r>
              <w:rPr>
                <w:rFonts w:ascii="Arial" w:hAnsi="Arial"/>
                <w:b w:val="0"/>
                <w:sz w:val="18"/>
              </w:rPr>
              <w:t>P0</w:t>
            </w:r>
          </w:p>
        </w:tc>
      </w:tr>
      <w:tr>
        <w:tc>
          <w:tcPr>
            <w:tcW w:type="dxa" w:w="3324"/>
            <w:vAlign w:val="center"/>
          </w:tcPr>
          <w:p>
            <w:r/>
            <w:r>
              <w:rPr>
                <w:rFonts w:ascii="Arial" w:hAnsi="Arial"/>
                <w:b w:val="0"/>
                <w:sz w:val="18"/>
              </w:rPr>
              <w:t>Retest and Closure</w:t>
            </w:r>
          </w:p>
        </w:tc>
        <w:tc>
          <w:tcPr>
            <w:tcW w:type="dxa" w:w="3324"/>
            <w:vAlign w:val="center"/>
          </w:tcPr>
          <w:p>
            <w:r/>
            <w:r>
              <w:rPr>
                <w:rFonts w:ascii="Arial" w:hAnsi="Arial"/>
                <w:b w:val="0"/>
                <w:sz w:val="18"/>
              </w:rPr>
              <w:t>Verify bug resolved trước final closure khi cần.</w:t>
            </w:r>
          </w:p>
        </w:tc>
        <w:tc>
          <w:tcPr>
            <w:tcW w:type="dxa" w:w="3324"/>
            <w:vAlign w:val="center"/>
          </w:tcPr>
          <w:p>
            <w:r/>
            <w:r>
              <w:rPr>
                <w:rFonts w:ascii="Arial" w:hAnsi="Arial"/>
                <w:b w:val="0"/>
                <w:sz w:val="18"/>
              </w:rPr>
              <w:t>P0</w:t>
            </w:r>
          </w:p>
        </w:tc>
      </w:tr>
      <w:tr>
        <w:tc>
          <w:tcPr>
            <w:tcW w:type="dxa" w:w="3324"/>
            <w:vAlign w:val="center"/>
          </w:tcPr>
          <w:p>
            <w:r/>
            <w:r>
              <w:rPr>
                <w:rFonts w:ascii="Arial" w:hAnsi="Arial"/>
                <w:b w:val="0"/>
                <w:sz w:val="18"/>
              </w:rPr>
              <w:t>Comments</w:t>
            </w:r>
          </w:p>
        </w:tc>
        <w:tc>
          <w:tcPr>
            <w:tcW w:type="dxa" w:w="3324"/>
            <w:vAlign w:val="center"/>
          </w:tcPr>
          <w:p>
            <w:r/>
            <w:r>
              <w:rPr>
                <w:rFonts w:ascii="Arial" w:hAnsi="Arial"/>
                <w:b w:val="0"/>
                <w:sz w:val="18"/>
              </w:rPr>
              <w:t>Giữ trao đổi gắn với bug record.</w:t>
            </w:r>
          </w:p>
        </w:tc>
        <w:tc>
          <w:tcPr>
            <w:tcW w:type="dxa" w:w="3324"/>
            <w:vAlign w:val="center"/>
          </w:tcPr>
          <w:p>
            <w:r/>
            <w:r>
              <w:rPr>
                <w:rFonts w:ascii="Arial" w:hAnsi="Arial"/>
                <w:b w:val="0"/>
                <w:sz w:val="18"/>
              </w:rPr>
              <w:t>P0</w:t>
            </w:r>
          </w:p>
        </w:tc>
      </w:tr>
      <w:tr>
        <w:tc>
          <w:tcPr>
            <w:tcW w:type="dxa" w:w="3324"/>
            <w:vAlign w:val="center"/>
          </w:tcPr>
          <w:p>
            <w:r/>
            <w:r>
              <w:rPr>
                <w:rFonts w:ascii="Arial" w:hAnsi="Arial"/>
                <w:b w:val="0"/>
                <w:sz w:val="18"/>
              </w:rPr>
              <w:t>History Log</w:t>
            </w:r>
          </w:p>
        </w:tc>
        <w:tc>
          <w:tcPr>
            <w:tcW w:type="dxa" w:w="3324"/>
            <w:vAlign w:val="center"/>
          </w:tcPr>
          <w:p>
            <w:r/>
            <w:r>
              <w:rPr>
                <w:rFonts w:ascii="Arial" w:hAnsi="Arial"/>
                <w:b w:val="0"/>
                <w:sz w:val="18"/>
              </w:rPr>
              <w:t>Bảo toàn traceability cho important actions.</w:t>
            </w:r>
          </w:p>
        </w:tc>
        <w:tc>
          <w:tcPr>
            <w:tcW w:type="dxa" w:w="3324"/>
            <w:vAlign w:val="center"/>
          </w:tcPr>
          <w:p>
            <w:r/>
            <w:r>
              <w:rPr>
                <w:rFonts w:ascii="Arial" w:hAnsi="Arial"/>
                <w:b w:val="0"/>
                <w:sz w:val="18"/>
              </w:rPr>
              <w:t>P0</w:t>
            </w:r>
          </w:p>
        </w:tc>
      </w:tr>
      <w:tr>
        <w:tc>
          <w:tcPr>
            <w:tcW w:type="dxa" w:w="3324"/>
            <w:vAlign w:val="center"/>
          </w:tcPr>
          <w:p>
            <w:r/>
            <w:r>
              <w:rPr>
                <w:rFonts w:ascii="Arial" w:hAnsi="Arial"/>
                <w:b w:val="0"/>
                <w:sz w:val="18"/>
              </w:rPr>
              <w:t>Notification Records</w:t>
            </w:r>
          </w:p>
        </w:tc>
        <w:tc>
          <w:tcPr>
            <w:tcW w:type="dxa" w:w="3324"/>
            <w:vAlign w:val="center"/>
          </w:tcPr>
          <w:p>
            <w:r/>
            <w:r>
              <w:rPr>
                <w:rFonts w:ascii="Arial" w:hAnsi="Arial"/>
                <w:b w:val="0"/>
                <w:sz w:val="18"/>
              </w:rPr>
              <w:t>Ghi nhận notification events và intended recipients.</w:t>
            </w:r>
          </w:p>
        </w:tc>
        <w:tc>
          <w:tcPr>
            <w:tcW w:type="dxa" w:w="3324"/>
            <w:vAlign w:val="center"/>
          </w:tcPr>
          <w:p>
            <w:r/>
            <w:r>
              <w:rPr>
                <w:rFonts w:ascii="Arial" w:hAnsi="Arial"/>
                <w:b w:val="0"/>
                <w:sz w:val="18"/>
              </w:rPr>
              <w:t>P0 trigger model, P1 full delivery</w:t>
            </w:r>
          </w:p>
        </w:tc>
      </w:tr>
      <w:tr>
        <w:tc>
          <w:tcPr>
            <w:tcW w:type="dxa" w:w="3324"/>
            <w:vAlign w:val="center"/>
          </w:tcPr>
          <w:p>
            <w:r/>
            <w:r>
              <w:rPr>
                <w:rFonts w:ascii="Arial" w:hAnsi="Arial"/>
                <w:b w:val="0"/>
                <w:sz w:val="18"/>
              </w:rPr>
              <w:t>PM Monitoring</w:t>
            </w:r>
          </w:p>
        </w:tc>
        <w:tc>
          <w:tcPr>
            <w:tcW w:type="dxa" w:w="3324"/>
            <w:vAlign w:val="center"/>
          </w:tcPr>
          <w:p>
            <w:r/>
            <w:r>
              <w:rPr>
                <w:rFonts w:ascii="Arial" w:hAnsi="Arial"/>
                <w:b w:val="0"/>
                <w:sz w:val="18"/>
              </w:rPr>
              <w:t>Monitor workload, overdue bugs, queues và nextProcessor ownership.</w:t>
            </w:r>
          </w:p>
        </w:tc>
        <w:tc>
          <w:tcPr>
            <w:tcW w:type="dxa" w:w="3324"/>
            <w:vAlign w:val="center"/>
          </w:tcPr>
          <w:p>
            <w:r/>
            <w:r>
              <w:rPr>
                <w:rFonts w:ascii="Arial" w:hAnsi="Arial"/>
                <w:b w:val="0"/>
                <w:sz w:val="18"/>
              </w:rPr>
              <w:t>P0</w:t>
            </w:r>
          </w:p>
        </w:tc>
      </w:tr>
      <w:tr>
        <w:tc>
          <w:tcPr>
            <w:tcW w:type="dxa" w:w="3324"/>
            <w:vAlign w:val="center"/>
          </w:tcPr>
          <w:p>
            <w:r/>
            <w:r>
              <w:rPr>
                <w:rFonts w:ascii="Arial" w:hAnsi="Arial"/>
                <w:b w:val="0"/>
                <w:sz w:val="18"/>
              </w:rPr>
              <w:t>Attachments</w:t>
            </w:r>
          </w:p>
        </w:tc>
        <w:tc>
          <w:tcPr>
            <w:tcW w:type="dxa" w:w="3324"/>
            <w:vAlign w:val="center"/>
          </w:tcPr>
          <w:p>
            <w:r/>
            <w:r>
              <w:rPr>
                <w:rFonts w:ascii="Arial" w:hAnsi="Arial"/>
                <w:b w:val="0"/>
                <w:sz w:val="18"/>
              </w:rPr>
              <w:t>Lưu evidence metadata hoặc references.</w:t>
            </w:r>
          </w:p>
        </w:tc>
        <w:tc>
          <w:tcPr>
            <w:tcW w:type="dxa" w:w="3324"/>
            <w:vAlign w:val="center"/>
          </w:tcPr>
          <w:p>
            <w:r/>
            <w:r>
              <w:rPr>
                <w:rFonts w:ascii="Arial" w:hAnsi="Arial"/>
                <w:b w:val="0"/>
                <w:sz w:val="18"/>
              </w:rPr>
              <w:t>P1</w:t>
            </w:r>
          </w:p>
        </w:tc>
      </w:tr>
    </w:tbl>
    <w:p>
      <w:pPr>
        <w:pStyle w:val="Heading2"/>
      </w:pPr>
      <w:r>
        <w:t>12. Yêu cầu nghiệp vụ cấp cao</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ID</w:t>
            </w:r>
          </w:p>
        </w:tc>
        <w:tc>
          <w:tcPr>
            <w:tcW w:type="dxa" w:w="4986"/>
            <w:shd w:val="clear" w:fill="D9E2F3"/>
            <w:vAlign w:val="center"/>
          </w:tcPr>
          <w:p>
            <w:r/>
            <w:r>
              <w:rPr>
                <w:rFonts w:ascii="Arial" w:hAnsi="Arial"/>
                <w:b/>
                <w:sz w:val="18"/>
              </w:rPr>
              <w:t>Business Requirement</w:t>
            </w:r>
          </w:p>
        </w:tc>
      </w:tr>
      <w:tr>
        <w:tc>
          <w:tcPr>
            <w:tcW w:type="dxa" w:w="4986"/>
            <w:vAlign w:val="center"/>
          </w:tcPr>
          <w:p>
            <w:r/>
            <w:r>
              <w:rPr>
                <w:rFonts w:ascii="Arial" w:hAnsi="Arial"/>
                <w:b w:val="0"/>
                <w:sz w:val="18"/>
              </w:rPr>
              <w:t>BRD-BR-001</w:t>
            </w:r>
          </w:p>
        </w:tc>
        <w:tc>
          <w:tcPr>
            <w:tcW w:type="dxa" w:w="4986"/>
            <w:vAlign w:val="center"/>
          </w:tcPr>
          <w:p>
            <w:r/>
            <w:r>
              <w:rPr>
                <w:rFonts w:ascii="Arial" w:hAnsi="Arial"/>
                <w:b w:val="0"/>
                <w:sz w:val="18"/>
              </w:rPr>
              <w:t>Nghiệp vụ cần bug reporting có cấu trúc để defect có đủ thông tin cho review, assignment và verification sau này.</w:t>
            </w:r>
          </w:p>
        </w:tc>
      </w:tr>
      <w:tr>
        <w:tc>
          <w:tcPr>
            <w:tcW w:type="dxa" w:w="4986"/>
            <w:vAlign w:val="center"/>
          </w:tcPr>
          <w:p>
            <w:r/>
            <w:r>
              <w:rPr>
                <w:rFonts w:ascii="Arial" w:hAnsi="Arial"/>
                <w:b w:val="0"/>
                <w:sz w:val="18"/>
              </w:rPr>
              <w:t>BRD-BR-002</w:t>
            </w:r>
          </w:p>
        </w:tc>
        <w:tc>
          <w:tcPr>
            <w:tcW w:type="dxa" w:w="4986"/>
            <w:vAlign w:val="center"/>
          </w:tcPr>
          <w:p>
            <w:r/>
            <w:r>
              <w:rPr>
                <w:rFonts w:ascii="Arial" w:hAnsi="Arial"/>
                <w:b w:val="0"/>
                <w:sz w:val="18"/>
              </w:rPr>
              <w:t>Nghiệp vụ cần hỗ trợ duplicate checking trước khi tạo bug để giảm report trùng và effort lặp lại.</w:t>
            </w:r>
          </w:p>
        </w:tc>
      </w:tr>
      <w:tr>
        <w:tc>
          <w:tcPr>
            <w:tcW w:type="dxa" w:w="4986"/>
            <w:vAlign w:val="center"/>
          </w:tcPr>
          <w:p>
            <w:r/>
            <w:r>
              <w:rPr>
                <w:rFonts w:ascii="Arial" w:hAnsi="Arial"/>
                <w:b w:val="0"/>
                <w:sz w:val="18"/>
              </w:rPr>
              <w:t>BRD-BR-003</w:t>
            </w:r>
          </w:p>
        </w:tc>
        <w:tc>
          <w:tcPr>
            <w:tcW w:type="dxa" w:w="4986"/>
            <w:vAlign w:val="center"/>
          </w:tcPr>
          <w:p>
            <w:r/>
            <w:r>
              <w:rPr>
                <w:rFonts w:ascii="Arial" w:hAnsi="Arial"/>
                <w:b w:val="0"/>
                <w:sz w:val="18"/>
              </w:rPr>
              <w:t>Nghiệp vụ cần phân loại theo SAP Module optional, Application Component required và Defect Category required để tránh dùng module/category mơ hồ.</w:t>
            </w:r>
          </w:p>
        </w:tc>
      </w:tr>
      <w:tr>
        <w:tc>
          <w:tcPr>
            <w:tcW w:type="dxa" w:w="4986"/>
            <w:vAlign w:val="center"/>
          </w:tcPr>
          <w:p>
            <w:r/>
            <w:r>
              <w:rPr>
                <w:rFonts w:ascii="Arial" w:hAnsi="Arial"/>
                <w:b w:val="0"/>
                <w:sz w:val="18"/>
              </w:rPr>
              <w:t>BRD-BR-004</w:t>
            </w:r>
          </w:p>
        </w:tc>
        <w:tc>
          <w:tcPr>
            <w:tcW w:type="dxa" w:w="4986"/>
            <w:vAlign w:val="center"/>
          </w:tcPr>
          <w:p>
            <w:r/>
            <w:r>
              <w:rPr>
                <w:rFonts w:ascii="Arial" w:hAnsi="Arial"/>
                <w:b w:val="0"/>
                <w:sz w:val="18"/>
              </w:rPr>
              <w:t>Nghiệp vụ cần Developer assignment dựa trên Developer Responsibility để bug được chuyển tới người phù hợp.</w:t>
            </w:r>
          </w:p>
        </w:tc>
      </w:tr>
      <w:tr>
        <w:tc>
          <w:tcPr>
            <w:tcW w:type="dxa" w:w="4986"/>
            <w:vAlign w:val="center"/>
          </w:tcPr>
          <w:p>
            <w:r/>
            <w:r>
              <w:rPr>
                <w:rFonts w:ascii="Arial" w:hAnsi="Arial"/>
                <w:b w:val="0"/>
                <w:sz w:val="18"/>
              </w:rPr>
              <w:t>BRD-BR-005</w:t>
            </w:r>
          </w:p>
        </w:tc>
        <w:tc>
          <w:tcPr>
            <w:tcW w:type="dxa" w:w="4986"/>
            <w:vAlign w:val="center"/>
          </w:tcPr>
          <w:p>
            <w:r/>
            <w:r>
              <w:rPr>
                <w:rFonts w:ascii="Arial" w:hAnsi="Arial"/>
                <w:b w:val="0"/>
                <w:sz w:val="18"/>
              </w:rPr>
              <w:t>Nghiệp vụ cần bug hợp lệ chưa có Developer phù hợp vẫn được theo dõi ở Pending Assignment.</w:t>
            </w:r>
          </w:p>
        </w:tc>
      </w:tr>
      <w:tr>
        <w:tc>
          <w:tcPr>
            <w:tcW w:type="dxa" w:w="4986"/>
            <w:vAlign w:val="center"/>
          </w:tcPr>
          <w:p>
            <w:r/>
            <w:r>
              <w:rPr>
                <w:rFonts w:ascii="Arial" w:hAnsi="Arial"/>
                <w:b w:val="0"/>
                <w:sz w:val="18"/>
              </w:rPr>
              <w:t>BRD-BR-006</w:t>
            </w:r>
          </w:p>
        </w:tc>
        <w:tc>
          <w:tcPr>
            <w:tcW w:type="dxa" w:w="4986"/>
            <w:vAlign w:val="center"/>
          </w:tcPr>
          <w:p>
            <w:r/>
            <w:r>
              <w:rPr>
                <w:rFonts w:ascii="Arial" w:hAnsi="Arial"/>
                <w:b w:val="0"/>
                <w:sz w:val="18"/>
              </w:rPr>
              <w:t>Nghiệp vụ cần Developer review bug được assign và request thêm thông tin khi report chưa đủ.</w:t>
            </w:r>
          </w:p>
        </w:tc>
      </w:tr>
      <w:tr>
        <w:tc>
          <w:tcPr>
            <w:tcW w:type="dxa" w:w="4986"/>
            <w:vAlign w:val="center"/>
          </w:tcPr>
          <w:p>
            <w:r/>
            <w:r>
              <w:rPr>
                <w:rFonts w:ascii="Arial" w:hAnsi="Arial"/>
                <w:b w:val="0"/>
                <w:sz w:val="18"/>
              </w:rPr>
              <w:t>BRD-BR-007</w:t>
            </w:r>
          </w:p>
        </w:tc>
        <w:tc>
          <w:tcPr>
            <w:tcW w:type="dxa" w:w="4986"/>
            <w:vAlign w:val="center"/>
          </w:tcPr>
          <w:p>
            <w:r/>
            <w:r>
              <w:rPr>
                <w:rFonts w:ascii="Arial" w:hAnsi="Arial"/>
                <w:b w:val="0"/>
                <w:sz w:val="18"/>
              </w:rPr>
              <w:t>Nghiệp vụ cần quy trình rejection có kiểm soát khi assignment hoặc classification không phù hợp.</w:t>
            </w:r>
          </w:p>
        </w:tc>
      </w:tr>
      <w:tr>
        <w:tc>
          <w:tcPr>
            <w:tcW w:type="dxa" w:w="4986"/>
            <w:vAlign w:val="center"/>
          </w:tcPr>
          <w:p>
            <w:r/>
            <w:r>
              <w:rPr>
                <w:rFonts w:ascii="Arial" w:hAnsi="Arial"/>
                <w:b w:val="0"/>
                <w:sz w:val="18"/>
              </w:rPr>
              <w:t>BRD-BR-008</w:t>
            </w:r>
          </w:p>
        </w:tc>
        <w:tc>
          <w:tcPr>
            <w:tcW w:type="dxa" w:w="4986"/>
            <w:vAlign w:val="center"/>
          </w:tcPr>
          <w:p>
            <w:r/>
            <w:r>
              <w:rPr>
                <w:rFonts w:ascii="Arial" w:hAnsi="Arial"/>
                <w:b w:val="0"/>
                <w:sz w:val="18"/>
              </w:rPr>
              <w:t>Nghiệp vụ cần bug rejected có reason, follow-up owner, nextProcessor và next action.</w:t>
            </w:r>
          </w:p>
        </w:tc>
      </w:tr>
      <w:tr>
        <w:tc>
          <w:tcPr>
            <w:tcW w:type="dxa" w:w="4986"/>
            <w:vAlign w:val="center"/>
          </w:tcPr>
          <w:p>
            <w:r/>
            <w:r>
              <w:rPr>
                <w:rFonts w:ascii="Arial" w:hAnsi="Arial"/>
                <w:b w:val="0"/>
                <w:sz w:val="18"/>
              </w:rPr>
              <w:t>BRD-BR-009</w:t>
            </w:r>
          </w:p>
        </w:tc>
        <w:tc>
          <w:tcPr>
            <w:tcW w:type="dxa" w:w="4986"/>
            <w:vAlign w:val="center"/>
          </w:tcPr>
          <w:p>
            <w:r/>
            <w:r>
              <w:rPr>
                <w:rFonts w:ascii="Arial" w:hAnsi="Arial"/>
                <w:b w:val="0"/>
                <w:sz w:val="18"/>
              </w:rPr>
              <w:t>Nghiệp vụ cần status lifecycle có kiểm soát từ New tới Closed, bao gồm Retest Required và Reopened.</w:t>
            </w:r>
          </w:p>
        </w:tc>
      </w:tr>
      <w:tr>
        <w:tc>
          <w:tcPr>
            <w:tcW w:type="dxa" w:w="4986"/>
            <w:vAlign w:val="center"/>
          </w:tcPr>
          <w:p>
            <w:r/>
            <w:r>
              <w:rPr>
                <w:rFonts w:ascii="Arial" w:hAnsi="Arial"/>
                <w:b w:val="0"/>
                <w:sz w:val="18"/>
              </w:rPr>
              <w:t>BRD-BR-010</w:t>
            </w:r>
          </w:p>
        </w:tc>
        <w:tc>
          <w:tcPr>
            <w:tcW w:type="dxa" w:w="4986"/>
            <w:vAlign w:val="center"/>
          </w:tcPr>
          <w:p>
            <w:r/>
            <w:r>
              <w:rPr>
                <w:rFonts w:ascii="Arial" w:hAnsi="Arial"/>
                <w:b w:val="0"/>
                <w:sz w:val="18"/>
              </w:rPr>
              <w:t>Nghiệp vụ cần comment để hỗ trợ collaboration nhưng không âm thầm thay đổi bug status.</w:t>
            </w:r>
          </w:p>
        </w:tc>
      </w:tr>
      <w:tr>
        <w:tc>
          <w:tcPr>
            <w:tcW w:type="dxa" w:w="4986"/>
            <w:vAlign w:val="center"/>
          </w:tcPr>
          <w:p>
            <w:r/>
            <w:r>
              <w:rPr>
                <w:rFonts w:ascii="Arial" w:hAnsi="Arial"/>
                <w:b w:val="0"/>
                <w:sz w:val="18"/>
              </w:rPr>
              <w:t>BRD-BR-011</w:t>
            </w:r>
          </w:p>
        </w:tc>
        <w:tc>
          <w:tcPr>
            <w:tcW w:type="dxa" w:w="4986"/>
            <w:vAlign w:val="center"/>
          </w:tcPr>
          <w:p>
            <w:r/>
            <w:r>
              <w:rPr>
                <w:rFonts w:ascii="Arial" w:hAnsi="Arial"/>
                <w:b w:val="0"/>
                <w:sz w:val="18"/>
              </w:rPr>
              <w:t>Nghiệp vụ cần log các important actions để audit và handover.</w:t>
            </w:r>
          </w:p>
        </w:tc>
      </w:tr>
      <w:tr>
        <w:tc>
          <w:tcPr>
            <w:tcW w:type="dxa" w:w="4986"/>
            <w:vAlign w:val="center"/>
          </w:tcPr>
          <w:p>
            <w:r/>
            <w:r>
              <w:rPr>
                <w:rFonts w:ascii="Arial" w:hAnsi="Arial"/>
                <w:b w:val="0"/>
                <w:sz w:val="18"/>
              </w:rPr>
              <w:t>BRD-BR-012</w:t>
            </w:r>
          </w:p>
        </w:tc>
        <w:tc>
          <w:tcPr>
            <w:tcW w:type="dxa" w:w="4986"/>
            <w:vAlign w:val="center"/>
          </w:tcPr>
          <w:p>
            <w:r/>
            <w:r>
              <w:rPr>
                <w:rFonts w:ascii="Arial" w:hAnsi="Arial"/>
                <w:b w:val="0"/>
                <w:sz w:val="18"/>
              </w:rPr>
              <w:t>Nghiệp vụ cần notification records cho các event quan trọng về ownership và lifecycle.</w:t>
            </w:r>
          </w:p>
        </w:tc>
      </w:tr>
      <w:tr>
        <w:tc>
          <w:tcPr>
            <w:tcW w:type="dxa" w:w="4986"/>
            <w:vAlign w:val="center"/>
          </w:tcPr>
          <w:p>
            <w:r/>
            <w:r>
              <w:rPr>
                <w:rFonts w:ascii="Arial" w:hAnsi="Arial"/>
                <w:b w:val="0"/>
                <w:sz w:val="18"/>
              </w:rPr>
              <w:t>BRD-BR-013</w:t>
            </w:r>
          </w:p>
        </w:tc>
        <w:tc>
          <w:tcPr>
            <w:tcW w:type="dxa" w:w="4986"/>
            <w:vAlign w:val="center"/>
          </w:tcPr>
          <w:p>
            <w:r/>
            <w:r>
              <w:rPr>
                <w:rFonts w:ascii="Arial" w:hAnsi="Arial"/>
                <w:b w:val="0"/>
                <w:sz w:val="18"/>
              </w:rPr>
              <w:t>Nghiệp vụ cần PM monitoring cho workload, overdue bugs, pending assignment, rejected follow-up và nextProcessor queues.</w:t>
            </w:r>
          </w:p>
        </w:tc>
      </w:tr>
    </w:tbl>
    <w:p>
      <w:pPr>
        <w:pStyle w:val="Heading2"/>
      </w:pPr>
      <w:r>
        <w:t>13. Tóm tắt business rules</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Rule ID</w:t>
            </w:r>
          </w:p>
        </w:tc>
        <w:tc>
          <w:tcPr>
            <w:tcW w:type="dxa" w:w="4986"/>
            <w:shd w:val="clear" w:fill="D9E2F3"/>
            <w:vAlign w:val="center"/>
          </w:tcPr>
          <w:p>
            <w:r/>
            <w:r>
              <w:rPr>
                <w:rFonts w:ascii="Arial" w:hAnsi="Arial"/>
                <w:b/>
                <w:sz w:val="18"/>
              </w:rPr>
              <w:t>Rule</w:t>
            </w:r>
          </w:p>
        </w:tc>
      </w:tr>
      <w:tr>
        <w:tc>
          <w:tcPr>
            <w:tcW w:type="dxa" w:w="4986"/>
            <w:vAlign w:val="center"/>
          </w:tcPr>
          <w:p>
            <w:r/>
            <w:r>
              <w:rPr>
                <w:rFonts w:ascii="Arial" w:hAnsi="Arial"/>
                <w:b w:val="0"/>
                <w:sz w:val="18"/>
              </w:rPr>
              <w:t>BR-RULE-001</w:t>
            </w:r>
          </w:p>
        </w:tc>
        <w:tc>
          <w:tcPr>
            <w:tcW w:type="dxa" w:w="4986"/>
            <w:vAlign w:val="center"/>
          </w:tcPr>
          <w:p>
            <w:r/>
            <w:r>
              <w:rPr>
                <w:rFonts w:ascii="Arial" w:hAnsi="Arial"/>
                <w:b w:val="0"/>
                <w:sz w:val="18"/>
              </w:rPr>
              <w:t>Tester chịu trách nhiệm tạo bug và chất lượng nội dung ban đầu.</w:t>
            </w:r>
          </w:p>
        </w:tc>
      </w:tr>
      <w:tr>
        <w:tc>
          <w:tcPr>
            <w:tcW w:type="dxa" w:w="4986"/>
            <w:vAlign w:val="center"/>
          </w:tcPr>
          <w:p>
            <w:r/>
            <w:r>
              <w:rPr>
                <w:rFonts w:ascii="Arial" w:hAnsi="Arial"/>
                <w:b w:val="0"/>
                <w:sz w:val="18"/>
              </w:rPr>
              <w:t>BR-RULE-002</w:t>
            </w:r>
          </w:p>
        </w:tc>
        <w:tc>
          <w:tcPr>
            <w:tcW w:type="dxa" w:w="4986"/>
            <w:vAlign w:val="center"/>
          </w:tcPr>
          <w:p>
            <w:r/>
            <w:r>
              <w:rPr>
                <w:rFonts w:ascii="Arial" w:hAnsi="Arial"/>
                <w:b w:val="0"/>
                <w:sz w:val="18"/>
              </w:rPr>
              <w:t>Duplicate checking nên diễn ra trước khi tạo bug mới.</w:t>
            </w:r>
          </w:p>
        </w:tc>
      </w:tr>
      <w:tr>
        <w:tc>
          <w:tcPr>
            <w:tcW w:type="dxa" w:w="4986"/>
            <w:vAlign w:val="center"/>
          </w:tcPr>
          <w:p>
            <w:r/>
            <w:r>
              <w:rPr>
                <w:rFonts w:ascii="Arial" w:hAnsi="Arial"/>
                <w:b w:val="0"/>
                <w:sz w:val="18"/>
              </w:rPr>
              <w:t>BR-RULE-003</w:t>
            </w:r>
          </w:p>
        </w:tc>
        <w:tc>
          <w:tcPr>
            <w:tcW w:type="dxa" w:w="4986"/>
            <w:vAlign w:val="center"/>
          </w:tcPr>
          <w:p>
            <w:r/>
            <w:r>
              <w:rPr>
                <w:rFonts w:ascii="Arial" w:hAnsi="Arial"/>
                <w:b w:val="0"/>
                <w:sz w:val="18"/>
              </w:rPr>
              <w:t>SAP Module là business context optional; Application Component và Defect Category là hai chiều phân loại bắt buộc.</w:t>
            </w:r>
          </w:p>
        </w:tc>
      </w:tr>
      <w:tr>
        <w:tc>
          <w:tcPr>
            <w:tcW w:type="dxa" w:w="4986"/>
            <w:vAlign w:val="center"/>
          </w:tcPr>
          <w:p>
            <w:r/>
            <w:r>
              <w:rPr>
                <w:rFonts w:ascii="Arial" w:hAnsi="Arial"/>
                <w:b w:val="0"/>
                <w:sz w:val="18"/>
              </w:rPr>
              <w:t>BR-RULE-004</w:t>
            </w:r>
          </w:p>
        </w:tc>
        <w:tc>
          <w:tcPr>
            <w:tcW w:type="dxa" w:w="4986"/>
            <w:vAlign w:val="center"/>
          </w:tcPr>
          <w:p>
            <w:r/>
            <w:r>
              <w:rPr>
                <w:rFonts w:ascii="Arial" w:hAnsi="Arial"/>
                <w:b w:val="0"/>
                <w:sz w:val="18"/>
              </w:rPr>
              <w:t>Component Category đại diện cho cặp Application Component và Defect Category hợp lệ.</w:t>
            </w:r>
          </w:p>
        </w:tc>
      </w:tr>
      <w:tr>
        <w:tc>
          <w:tcPr>
            <w:tcW w:type="dxa" w:w="4986"/>
            <w:vAlign w:val="center"/>
          </w:tcPr>
          <w:p>
            <w:r/>
            <w:r>
              <w:rPr>
                <w:rFonts w:ascii="Arial" w:hAnsi="Arial"/>
                <w:b w:val="0"/>
                <w:sz w:val="18"/>
              </w:rPr>
              <w:t>BR-RULE-005</w:t>
            </w:r>
          </w:p>
        </w:tc>
        <w:tc>
          <w:tcPr>
            <w:tcW w:type="dxa" w:w="4986"/>
            <w:vAlign w:val="center"/>
          </w:tcPr>
          <w:p>
            <w:r/>
            <w:r>
              <w:rPr>
                <w:rFonts w:ascii="Arial" w:hAnsi="Arial"/>
                <w:b w:val="0"/>
                <w:sz w:val="18"/>
              </w:rPr>
              <w:t>Developer Responsibility map Developer với Component Category hợp lệ và SAP Module scope nếu có.</w:t>
            </w:r>
          </w:p>
        </w:tc>
      </w:tr>
      <w:tr>
        <w:tc>
          <w:tcPr>
            <w:tcW w:type="dxa" w:w="4986"/>
            <w:vAlign w:val="center"/>
          </w:tcPr>
          <w:p>
            <w:r/>
            <w:r>
              <w:rPr>
                <w:rFonts w:ascii="Arial" w:hAnsi="Arial"/>
                <w:b w:val="0"/>
                <w:sz w:val="18"/>
              </w:rPr>
              <w:t>BR-RULE-006</w:t>
            </w:r>
          </w:p>
        </w:tc>
        <w:tc>
          <w:tcPr>
            <w:tcW w:type="dxa" w:w="4986"/>
            <w:vAlign w:val="center"/>
          </w:tcPr>
          <w:p>
            <w:r/>
            <w:r>
              <w:rPr>
                <w:rFonts w:ascii="Arial" w:hAnsi="Arial"/>
                <w:b w:val="0"/>
                <w:sz w:val="18"/>
              </w:rPr>
              <w:t>Một bug nên có một Developer assignee chính tại một thời điểm.</w:t>
            </w:r>
          </w:p>
        </w:tc>
      </w:tr>
      <w:tr>
        <w:tc>
          <w:tcPr>
            <w:tcW w:type="dxa" w:w="4986"/>
            <w:vAlign w:val="center"/>
          </w:tcPr>
          <w:p>
            <w:r/>
            <w:r>
              <w:rPr>
                <w:rFonts w:ascii="Arial" w:hAnsi="Arial"/>
                <w:b w:val="0"/>
                <w:sz w:val="18"/>
              </w:rPr>
              <w:t>BR-RULE-007</w:t>
            </w:r>
          </w:p>
        </w:tc>
        <w:tc>
          <w:tcPr>
            <w:tcW w:type="dxa" w:w="4986"/>
            <w:vAlign w:val="center"/>
          </w:tcPr>
          <w:p>
            <w:r/>
            <w:r>
              <w:rPr>
                <w:rFonts w:ascii="Arial" w:hAnsi="Arial"/>
                <w:b w:val="0"/>
                <w:sz w:val="18"/>
              </w:rPr>
              <w:t>nextProcessor xác định current action owner hoặc queue và không thay thế assignee.</w:t>
            </w:r>
          </w:p>
        </w:tc>
      </w:tr>
      <w:tr>
        <w:tc>
          <w:tcPr>
            <w:tcW w:type="dxa" w:w="4986"/>
            <w:vAlign w:val="center"/>
          </w:tcPr>
          <w:p>
            <w:r/>
            <w:r>
              <w:rPr>
                <w:rFonts w:ascii="Arial" w:hAnsi="Arial"/>
                <w:b w:val="0"/>
                <w:sz w:val="18"/>
              </w:rPr>
              <w:t>BR-RULE-008</w:t>
            </w:r>
          </w:p>
        </w:tc>
        <w:tc>
          <w:tcPr>
            <w:tcW w:type="dxa" w:w="4986"/>
            <w:vAlign w:val="center"/>
          </w:tcPr>
          <w:p>
            <w:r/>
            <w:r>
              <w:rPr>
                <w:rFonts w:ascii="Arial" w:hAnsi="Arial"/>
                <w:b w:val="0"/>
                <w:sz w:val="18"/>
              </w:rPr>
              <w:t>Rejected là follow-up status hợp lệ, không phải final state.</w:t>
            </w:r>
          </w:p>
        </w:tc>
      </w:tr>
      <w:tr>
        <w:tc>
          <w:tcPr>
            <w:tcW w:type="dxa" w:w="4986"/>
            <w:vAlign w:val="center"/>
          </w:tcPr>
          <w:p>
            <w:r/>
            <w:r>
              <w:rPr>
                <w:rFonts w:ascii="Arial" w:hAnsi="Arial"/>
                <w:b w:val="0"/>
                <w:sz w:val="18"/>
              </w:rPr>
              <w:t>BR-RULE-009</w:t>
            </w:r>
          </w:p>
        </w:tc>
        <w:tc>
          <w:tcPr>
            <w:tcW w:type="dxa" w:w="4986"/>
            <w:vAlign w:val="center"/>
          </w:tcPr>
          <w:p>
            <w:r/>
            <w:r>
              <w:rPr>
                <w:rFonts w:ascii="Arial" w:hAnsi="Arial"/>
                <w:b w:val="0"/>
                <w:sz w:val="18"/>
              </w:rPr>
              <w:t>Bug bị rejected phải có reason, history log, nextProcessor và next action.</w:t>
            </w:r>
          </w:p>
        </w:tc>
      </w:tr>
      <w:tr>
        <w:tc>
          <w:tcPr>
            <w:tcW w:type="dxa" w:w="4986"/>
            <w:vAlign w:val="center"/>
          </w:tcPr>
          <w:p>
            <w:r/>
            <w:r>
              <w:rPr>
                <w:rFonts w:ascii="Arial" w:hAnsi="Arial"/>
                <w:b w:val="0"/>
                <w:sz w:val="18"/>
              </w:rPr>
              <w:t>BR-RULE-010</w:t>
            </w:r>
          </w:p>
        </w:tc>
        <w:tc>
          <w:tcPr>
            <w:tcW w:type="dxa" w:w="4986"/>
            <w:vAlign w:val="center"/>
          </w:tcPr>
          <w:p>
            <w:r/>
            <w:r>
              <w:rPr>
                <w:rFonts w:ascii="Arial" w:hAnsi="Arial"/>
                <w:b w:val="0"/>
                <w:sz w:val="18"/>
              </w:rPr>
              <w:t>Reassign là action/history event, không phải primary status.</w:t>
            </w:r>
          </w:p>
        </w:tc>
      </w:tr>
      <w:tr>
        <w:tc>
          <w:tcPr>
            <w:tcW w:type="dxa" w:w="4986"/>
            <w:vAlign w:val="center"/>
          </w:tcPr>
          <w:p>
            <w:r/>
            <w:r>
              <w:rPr>
                <w:rFonts w:ascii="Arial" w:hAnsi="Arial"/>
                <w:b w:val="0"/>
                <w:sz w:val="18"/>
              </w:rPr>
              <w:t>BR-RULE-011</w:t>
            </w:r>
          </w:p>
        </w:tc>
        <w:tc>
          <w:tcPr>
            <w:tcW w:type="dxa" w:w="4986"/>
            <w:vAlign w:val="center"/>
          </w:tcPr>
          <w:p>
            <w:r/>
            <w:r>
              <w:rPr>
                <w:rFonts w:ascii="Arial" w:hAnsi="Arial"/>
                <w:b w:val="0"/>
                <w:sz w:val="18"/>
              </w:rPr>
              <w:t>Closed bug không nên được sửa tự do; reopen nên được dùng khi issue vẫn còn.</w:t>
            </w:r>
          </w:p>
        </w:tc>
      </w:tr>
      <w:tr>
        <w:tc>
          <w:tcPr>
            <w:tcW w:type="dxa" w:w="4986"/>
            <w:vAlign w:val="center"/>
          </w:tcPr>
          <w:p>
            <w:r/>
            <w:r>
              <w:rPr>
                <w:rFonts w:ascii="Arial" w:hAnsi="Arial"/>
                <w:b w:val="0"/>
                <w:sz w:val="18"/>
              </w:rPr>
              <w:t>BR-RULE-012</w:t>
            </w:r>
          </w:p>
        </w:tc>
        <w:tc>
          <w:tcPr>
            <w:tcW w:type="dxa" w:w="4986"/>
            <w:vAlign w:val="center"/>
          </w:tcPr>
          <w:p>
            <w:r/>
            <w:r>
              <w:rPr>
                <w:rFonts w:ascii="Arial" w:hAnsi="Arial"/>
                <w:b w:val="0"/>
                <w:sz w:val="18"/>
              </w:rPr>
              <w:t>Comment không trực tiếp thay đổi status.</w:t>
            </w:r>
          </w:p>
        </w:tc>
      </w:tr>
      <w:tr>
        <w:tc>
          <w:tcPr>
            <w:tcW w:type="dxa" w:w="4986"/>
            <w:vAlign w:val="center"/>
          </w:tcPr>
          <w:p>
            <w:r/>
            <w:r>
              <w:rPr>
                <w:rFonts w:ascii="Arial" w:hAnsi="Arial"/>
                <w:b w:val="0"/>
                <w:sz w:val="18"/>
              </w:rPr>
              <w:t>BR-RULE-013</w:t>
            </w:r>
          </w:p>
        </w:tc>
        <w:tc>
          <w:tcPr>
            <w:tcW w:type="dxa" w:w="4986"/>
            <w:vAlign w:val="center"/>
          </w:tcPr>
          <w:p>
            <w:r/>
            <w:r>
              <w:rPr>
                <w:rFonts w:ascii="Arial" w:hAnsi="Arial"/>
                <w:b w:val="0"/>
                <w:sz w:val="18"/>
              </w:rPr>
              <w:t>Thay đổi quan trọng phải được ghi vào history log.</w:t>
            </w:r>
          </w:p>
        </w:tc>
      </w:tr>
      <w:tr>
        <w:tc>
          <w:tcPr>
            <w:tcW w:type="dxa" w:w="4986"/>
            <w:vAlign w:val="center"/>
          </w:tcPr>
          <w:p>
            <w:r/>
            <w:r>
              <w:rPr>
                <w:rFonts w:ascii="Arial" w:hAnsi="Arial"/>
                <w:b w:val="0"/>
                <w:sz w:val="18"/>
              </w:rPr>
              <w:t>BR-RULE-014</w:t>
            </w:r>
          </w:p>
        </w:tc>
        <w:tc>
          <w:tcPr>
            <w:tcW w:type="dxa" w:w="4986"/>
            <w:vAlign w:val="center"/>
          </w:tcPr>
          <w:p>
            <w:r/>
            <w:r>
              <w:rPr>
                <w:rFonts w:ascii="Arial" w:hAnsi="Arial"/>
                <w:b w:val="0"/>
                <w:sz w:val="18"/>
              </w:rPr>
              <w:t>PM monitor progress và risk nhưng không thay thế technical responsibility của Developer hoặc content responsibility của Tester.</w:t>
            </w:r>
          </w:p>
        </w:tc>
      </w:tr>
    </w:tbl>
    <w:p>
      <w:pPr>
        <w:pStyle w:val="Heading2"/>
      </w:pPr>
      <w:r>
        <w:t>14. Tóm tắt status lifecycle</w:t>
      </w:r>
    </w:p>
    <w:p>
      <w:r>
        <w:t>Các status chính:</w:t>
      </w:r>
    </w:p>
    <w:p>
      <w:pPr>
        <w:pStyle w:val="ListBullet"/>
      </w:pPr>
      <w:r>
        <w:t>New</w:t>
      </w:r>
    </w:p>
    <w:p>
      <w:pPr>
        <w:pStyle w:val="ListBullet"/>
      </w:pPr>
      <w:r>
        <w:t>Pending Assignment</w:t>
      </w:r>
    </w:p>
    <w:p>
      <w:pPr>
        <w:pStyle w:val="ListBullet"/>
      </w:pPr>
      <w:r>
        <w:t>Assigned</w:t>
      </w:r>
    </w:p>
    <w:p>
      <w:pPr>
        <w:pStyle w:val="ListBullet"/>
      </w:pPr>
      <w:r>
        <w:t>In Review</w:t>
      </w:r>
    </w:p>
    <w:p>
      <w:pPr>
        <w:pStyle w:val="ListBullet"/>
      </w:pPr>
      <w:r>
        <w:t>Need More Information</w:t>
      </w:r>
    </w:p>
    <w:p>
      <w:pPr>
        <w:pStyle w:val="ListBullet"/>
      </w:pPr>
      <w:r>
        <w:t>In Progress</w:t>
      </w:r>
    </w:p>
    <w:p>
      <w:pPr>
        <w:pStyle w:val="ListBullet"/>
      </w:pPr>
      <w:r>
        <w:t>Resolved</w:t>
      </w:r>
    </w:p>
    <w:p>
      <w:pPr>
        <w:pStyle w:val="ListBullet"/>
      </w:pPr>
      <w:r>
        <w:t>Retest Required</w:t>
      </w:r>
    </w:p>
    <w:p>
      <w:pPr>
        <w:pStyle w:val="ListBullet"/>
      </w:pPr>
      <w:r>
        <w:t>Rejected</w:t>
      </w:r>
    </w:p>
    <w:p>
      <w:pPr>
        <w:pStyle w:val="ListBullet"/>
      </w:pPr>
      <w:r>
        <w:t>Reopened</w:t>
      </w:r>
    </w:p>
    <w:p>
      <w:pPr>
        <w:pStyle w:val="ListBullet"/>
      </w:pPr>
      <w:r>
        <w:t>Closed</w:t>
      </w:r>
    </w:p>
    <w:p>
      <w:r>
        <w:t>Rejected phải có rejection reason, history log, nextProcessor và follow-up action. Follow-up owner thường là Tester hoặc PM. Follow-up action phải sửa classification, bổ sung thông tin thiếu, reassign cho Developer khác hoặc chuyển bug sang Pending Assignment khi chưa có Developer phù hợp.</w:t>
      </w:r>
    </w:p>
    <w:p>
      <w:r>
        <w:t>Retest Required nằm giữa Resolved và Closed khi cần verification. Điều này giúp nhóm không close bug trước khi Tester/PM chấp nhận.</w:t>
      </w:r>
    </w:p>
    <w:p>
      <w:pPr>
        <w:pStyle w:val="Heading2"/>
      </w:pPr>
      <w:r>
        <w:t>15. Yêu cầu dữ liệu cấp cao</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val="clear" w:fill="D9E2F3"/>
            <w:vAlign w:val="center"/>
          </w:tcPr>
          <w:p>
            <w:r/>
            <w:r>
              <w:rPr>
                <w:rFonts w:ascii="Arial" w:hAnsi="Arial"/>
                <w:b/>
                <w:sz w:val="18"/>
              </w:rPr>
              <w:t>Data Area</w:t>
            </w:r>
          </w:p>
        </w:tc>
        <w:tc>
          <w:tcPr>
            <w:tcW w:type="dxa" w:w="3324"/>
            <w:shd w:val="clear" w:fill="D9E2F3"/>
            <w:vAlign w:val="center"/>
          </w:tcPr>
          <w:p>
            <w:r/>
            <w:r>
              <w:rPr>
                <w:rFonts w:ascii="Arial" w:hAnsi="Arial"/>
                <w:b/>
                <w:sz w:val="18"/>
              </w:rPr>
              <w:t>Ý nghĩa nghiệp vụ</w:t>
            </w:r>
          </w:p>
        </w:tc>
        <w:tc>
          <w:tcPr>
            <w:tcW w:type="dxa" w:w="3324"/>
            <w:shd w:val="clear" w:fill="D9E2F3"/>
            <w:vAlign w:val="center"/>
          </w:tcPr>
          <w:p>
            <w:r/>
            <w:r>
              <w:rPr>
                <w:rFonts w:ascii="Arial" w:hAnsi="Arial"/>
                <w:b/>
                <w:sz w:val="18"/>
              </w:rPr>
              <w:t>Ghi chú</w:t>
            </w:r>
          </w:p>
        </w:tc>
      </w:tr>
      <w:tr>
        <w:tc>
          <w:tcPr>
            <w:tcW w:type="dxa" w:w="3324"/>
            <w:vAlign w:val="center"/>
          </w:tcPr>
          <w:p>
            <w:r/>
            <w:r>
              <w:rPr>
                <w:rFonts w:ascii="Arial" w:hAnsi="Arial"/>
                <w:b w:val="0"/>
                <w:sz w:val="18"/>
              </w:rPr>
              <w:t>Bug</w:t>
            </w:r>
          </w:p>
        </w:tc>
        <w:tc>
          <w:tcPr>
            <w:tcW w:type="dxa" w:w="3324"/>
            <w:vAlign w:val="center"/>
          </w:tcPr>
          <w:p>
            <w:r/>
            <w:r>
              <w:rPr>
                <w:rFonts w:ascii="Arial" w:hAnsi="Arial"/>
                <w:b w:val="0"/>
                <w:sz w:val="18"/>
              </w:rPr>
              <w:t>Record chính đại diện cho defect được report.</w:t>
            </w:r>
          </w:p>
        </w:tc>
        <w:tc>
          <w:tcPr>
            <w:tcW w:type="dxa" w:w="3324"/>
            <w:vAlign w:val="center"/>
          </w:tcPr>
          <w:p>
            <w:r/>
            <w:r>
              <w:rPr>
                <w:rFonts w:ascii="Arial" w:hAnsi="Arial"/>
                <w:b w:val="0"/>
                <w:sz w:val="18"/>
              </w:rPr>
              <w:t>Bao gồm classification, priority, severity, ownership, status và test context.</w:t>
            </w:r>
          </w:p>
        </w:tc>
      </w:tr>
      <w:tr>
        <w:tc>
          <w:tcPr>
            <w:tcW w:type="dxa" w:w="3324"/>
            <w:vAlign w:val="center"/>
          </w:tcPr>
          <w:p>
            <w:r/>
            <w:r>
              <w:rPr>
                <w:rFonts w:ascii="Arial" w:hAnsi="Arial"/>
                <w:b w:val="0"/>
                <w:sz w:val="18"/>
              </w:rPr>
              <w:t>Developer</w:t>
            </w:r>
          </w:p>
        </w:tc>
        <w:tc>
          <w:tcPr>
            <w:tcW w:type="dxa" w:w="3324"/>
            <w:vAlign w:val="center"/>
          </w:tcPr>
          <w:p>
            <w:r/>
            <w:r>
              <w:rPr>
                <w:rFonts w:ascii="Arial" w:hAnsi="Arial"/>
                <w:b w:val="0"/>
                <w:sz w:val="18"/>
              </w:rPr>
              <w:t>Người có thể xử lý technical review và status update.</w:t>
            </w:r>
          </w:p>
        </w:tc>
        <w:tc>
          <w:tcPr>
            <w:tcW w:type="dxa" w:w="3324"/>
            <w:vAlign w:val="center"/>
          </w:tcPr>
          <w:p>
            <w:r/>
            <w:r>
              <w:rPr>
                <w:rFonts w:ascii="Arial" w:hAnsi="Arial"/>
                <w:b w:val="0"/>
                <w:sz w:val="18"/>
              </w:rPr>
              <w:t>Có thể được biểu diễn qua user/developer master data.</w:t>
            </w:r>
          </w:p>
        </w:tc>
      </w:tr>
      <w:tr>
        <w:tc>
          <w:tcPr>
            <w:tcW w:type="dxa" w:w="3324"/>
            <w:vAlign w:val="center"/>
          </w:tcPr>
          <w:p>
            <w:r/>
            <w:r>
              <w:rPr>
                <w:rFonts w:ascii="Arial" w:hAnsi="Arial"/>
                <w:b w:val="0"/>
                <w:sz w:val="18"/>
              </w:rPr>
              <w:t>SAP Module</w:t>
            </w:r>
          </w:p>
        </w:tc>
        <w:tc>
          <w:tcPr>
            <w:tcW w:type="dxa" w:w="3324"/>
            <w:vAlign w:val="center"/>
          </w:tcPr>
          <w:p>
            <w:r/>
            <w:r>
              <w:rPr>
                <w:rFonts w:ascii="Arial" w:hAnsi="Arial"/>
                <w:b w:val="0"/>
                <w:sz w:val="18"/>
              </w:rPr>
              <w:t>Business context optional như FI, MM, SD hoặc HR.</w:t>
            </w:r>
          </w:p>
        </w:tc>
        <w:tc>
          <w:tcPr>
            <w:tcW w:type="dxa" w:w="3324"/>
            <w:vAlign w:val="center"/>
          </w:tcPr>
          <w:p>
            <w:r/>
            <w:r>
              <w:rPr>
                <w:rFonts w:ascii="Arial" w:hAnsi="Arial"/>
                <w:b w:val="0"/>
                <w:sz w:val="18"/>
              </w:rPr>
              <w:t>Không phải bug IDTS nào cũng thuộc SAP functional module.</w:t>
            </w:r>
          </w:p>
        </w:tc>
      </w:tr>
      <w:tr>
        <w:tc>
          <w:tcPr>
            <w:tcW w:type="dxa" w:w="3324"/>
            <w:vAlign w:val="center"/>
          </w:tcPr>
          <w:p>
            <w:r/>
            <w:r>
              <w:rPr>
                <w:rFonts w:ascii="Arial" w:hAnsi="Arial"/>
                <w:b w:val="0"/>
                <w:sz w:val="18"/>
              </w:rPr>
              <w:t>Application Component</w:t>
            </w:r>
          </w:p>
        </w:tc>
        <w:tc>
          <w:tcPr>
            <w:tcW w:type="dxa" w:w="3324"/>
            <w:vAlign w:val="center"/>
          </w:tcPr>
          <w:p>
            <w:r/>
            <w:r>
              <w:rPr>
                <w:rFonts w:ascii="Arial" w:hAnsi="Arial"/>
                <w:b w:val="0"/>
                <w:sz w:val="18"/>
              </w:rPr>
              <w:t>Nơi issue xuất hiện trong solution liên quan IDTS/SAP.</w:t>
            </w:r>
          </w:p>
        </w:tc>
        <w:tc>
          <w:tcPr>
            <w:tcW w:type="dxa" w:w="3324"/>
            <w:vAlign w:val="center"/>
          </w:tcPr>
          <w:p>
            <w:r/>
            <w:r>
              <w:rPr>
                <w:rFonts w:ascii="Arial" w:hAnsi="Arial"/>
                <w:b w:val="0"/>
                <w:sz w:val="18"/>
              </w:rPr>
              <w:t>Required cho classification và assignment filtering.</w:t>
            </w:r>
          </w:p>
        </w:tc>
      </w:tr>
      <w:tr>
        <w:tc>
          <w:tcPr>
            <w:tcW w:type="dxa" w:w="3324"/>
            <w:vAlign w:val="center"/>
          </w:tcPr>
          <w:p>
            <w:r/>
            <w:r>
              <w:rPr>
                <w:rFonts w:ascii="Arial" w:hAnsi="Arial"/>
                <w:b w:val="0"/>
                <w:sz w:val="18"/>
              </w:rPr>
              <w:t>Defect Category</w:t>
            </w:r>
          </w:p>
        </w:tc>
        <w:tc>
          <w:tcPr>
            <w:tcW w:type="dxa" w:w="3324"/>
            <w:vAlign w:val="center"/>
          </w:tcPr>
          <w:p>
            <w:r/>
            <w:r>
              <w:rPr>
                <w:rFonts w:ascii="Arial" w:hAnsi="Arial"/>
                <w:b w:val="0"/>
                <w:sz w:val="18"/>
              </w:rPr>
              <w:t>Loại hoặc technical layer của defect, như Fiori, CAP backend, database, authorization, integration, notification hoặc reporting.</w:t>
            </w:r>
          </w:p>
        </w:tc>
        <w:tc>
          <w:tcPr>
            <w:tcW w:type="dxa" w:w="3324"/>
            <w:vAlign w:val="center"/>
          </w:tcPr>
          <w:p>
            <w:r/>
            <w:r>
              <w:rPr>
                <w:rFonts w:ascii="Arial" w:hAnsi="Arial"/>
                <w:b w:val="0"/>
                <w:sz w:val="18"/>
              </w:rPr>
              <w:t>Required cho classification và assignment filtering.</w:t>
            </w:r>
          </w:p>
        </w:tc>
      </w:tr>
      <w:tr>
        <w:tc>
          <w:tcPr>
            <w:tcW w:type="dxa" w:w="3324"/>
            <w:vAlign w:val="center"/>
          </w:tcPr>
          <w:p>
            <w:r/>
            <w:r>
              <w:rPr>
                <w:rFonts w:ascii="Arial" w:hAnsi="Arial"/>
                <w:b w:val="0"/>
                <w:sz w:val="18"/>
              </w:rPr>
              <w:t>Component Category</w:t>
            </w:r>
          </w:p>
        </w:tc>
        <w:tc>
          <w:tcPr>
            <w:tcW w:type="dxa" w:w="3324"/>
            <w:vAlign w:val="center"/>
          </w:tcPr>
          <w:p>
            <w:r/>
            <w:r>
              <w:rPr>
                <w:rFonts w:ascii="Arial" w:hAnsi="Arial"/>
                <w:b w:val="0"/>
                <w:sz w:val="18"/>
              </w:rPr>
              <w:t>Cặp hợp lệ giữa Application Component và Defect Category.</w:t>
            </w:r>
          </w:p>
        </w:tc>
        <w:tc>
          <w:tcPr>
            <w:tcW w:type="dxa" w:w="3324"/>
            <w:vAlign w:val="center"/>
          </w:tcPr>
          <w:p>
            <w:r/>
            <w:r>
              <w:rPr>
                <w:rFonts w:ascii="Arial" w:hAnsi="Arial"/>
                <w:b w:val="0"/>
                <w:sz w:val="18"/>
              </w:rPr>
              <w:t>Dùng để tránh combination không hợp lệ.</w:t>
            </w:r>
          </w:p>
        </w:tc>
      </w:tr>
      <w:tr>
        <w:tc>
          <w:tcPr>
            <w:tcW w:type="dxa" w:w="3324"/>
            <w:vAlign w:val="center"/>
          </w:tcPr>
          <w:p>
            <w:r/>
            <w:r>
              <w:rPr>
                <w:rFonts w:ascii="Arial" w:hAnsi="Arial"/>
                <w:b w:val="0"/>
                <w:sz w:val="18"/>
              </w:rPr>
              <w:t>Developer Responsibility</w:t>
            </w:r>
          </w:p>
        </w:tc>
        <w:tc>
          <w:tcPr>
            <w:tcW w:type="dxa" w:w="3324"/>
            <w:vAlign w:val="center"/>
          </w:tcPr>
          <w:p>
            <w:r/>
            <w:r>
              <w:rPr>
                <w:rFonts w:ascii="Arial" w:hAnsi="Arial"/>
                <w:b w:val="0"/>
                <w:sz w:val="18"/>
              </w:rPr>
              <w:t>Mapping giữa Developer và Component Category, optional scoped by SAP Module.</w:t>
            </w:r>
          </w:p>
        </w:tc>
        <w:tc>
          <w:tcPr>
            <w:tcW w:type="dxa" w:w="3324"/>
            <w:vAlign w:val="center"/>
          </w:tcPr>
          <w:p>
            <w:r/>
            <w:r>
              <w:rPr>
                <w:rFonts w:ascii="Arial" w:hAnsi="Arial"/>
                <w:b w:val="0"/>
                <w:sz w:val="18"/>
              </w:rPr>
              <w:t>Dẫn hướng assignment candidate filtering.</w:t>
            </w:r>
          </w:p>
        </w:tc>
      </w:tr>
      <w:tr>
        <w:tc>
          <w:tcPr>
            <w:tcW w:type="dxa" w:w="3324"/>
            <w:vAlign w:val="center"/>
          </w:tcPr>
          <w:p>
            <w:r/>
            <w:r>
              <w:rPr>
                <w:rFonts w:ascii="Arial" w:hAnsi="Arial"/>
                <w:b w:val="0"/>
                <w:sz w:val="18"/>
              </w:rPr>
              <w:t>Comment</w:t>
            </w:r>
          </w:p>
        </w:tc>
        <w:tc>
          <w:tcPr>
            <w:tcW w:type="dxa" w:w="3324"/>
            <w:vAlign w:val="center"/>
          </w:tcPr>
          <w:p>
            <w:r/>
            <w:r>
              <w:rPr>
                <w:rFonts w:ascii="Arial" w:hAnsi="Arial"/>
                <w:b w:val="0"/>
                <w:sz w:val="18"/>
              </w:rPr>
              <w:t>Trao đổi gắn với bug.</w:t>
            </w:r>
          </w:p>
        </w:tc>
        <w:tc>
          <w:tcPr>
            <w:tcW w:type="dxa" w:w="3324"/>
            <w:vAlign w:val="center"/>
          </w:tcPr>
          <w:p>
            <w:r/>
            <w:r>
              <w:rPr>
                <w:rFonts w:ascii="Arial" w:hAnsi="Arial"/>
                <w:b w:val="0"/>
                <w:sz w:val="18"/>
              </w:rPr>
              <w:t>Không trực tiếp đổi status.</w:t>
            </w:r>
          </w:p>
        </w:tc>
      </w:tr>
      <w:tr>
        <w:tc>
          <w:tcPr>
            <w:tcW w:type="dxa" w:w="3324"/>
            <w:vAlign w:val="center"/>
          </w:tcPr>
          <w:p>
            <w:r/>
            <w:r>
              <w:rPr>
                <w:rFonts w:ascii="Arial" w:hAnsi="Arial"/>
                <w:b w:val="0"/>
                <w:sz w:val="18"/>
              </w:rPr>
              <w:t>Attachment</w:t>
            </w:r>
          </w:p>
        </w:tc>
        <w:tc>
          <w:tcPr>
            <w:tcW w:type="dxa" w:w="3324"/>
            <w:vAlign w:val="center"/>
          </w:tcPr>
          <w:p>
            <w:r/>
            <w:r>
              <w:rPr>
                <w:rFonts w:ascii="Arial" w:hAnsi="Arial"/>
                <w:b w:val="0"/>
                <w:sz w:val="18"/>
              </w:rPr>
              <w:t>Evidence metadata và file content được quản lý qua attachment capability được hỗ trợ.</w:t>
            </w:r>
          </w:p>
        </w:tc>
        <w:tc>
          <w:tcPr>
            <w:tcW w:type="dxa" w:w="3324"/>
            <w:vAlign w:val="center"/>
          </w:tcPr>
          <w:p>
            <w:r/>
            <w:r>
              <w:rPr>
                <w:rFonts w:ascii="Arial" w:hAnsi="Arial"/>
                <w:b w:val="0"/>
                <w:sz w:val="18"/>
              </w:rPr>
              <w:t>Shared QA lưu content trong S3 object storage bind bên ngoài; acceptance phụ thuộc active binding và evidence.</w:t>
            </w:r>
          </w:p>
        </w:tc>
      </w:tr>
      <w:tr>
        <w:tc>
          <w:tcPr>
            <w:tcW w:type="dxa" w:w="3324"/>
            <w:vAlign w:val="center"/>
          </w:tcPr>
          <w:p>
            <w:r/>
            <w:r>
              <w:rPr>
                <w:rFonts w:ascii="Arial" w:hAnsi="Arial"/>
                <w:b w:val="0"/>
                <w:sz w:val="18"/>
              </w:rPr>
              <w:t>History Log</w:t>
            </w:r>
          </w:p>
        </w:tc>
        <w:tc>
          <w:tcPr>
            <w:tcW w:type="dxa" w:w="3324"/>
            <w:vAlign w:val="center"/>
          </w:tcPr>
          <w:p>
            <w:r/>
            <w:r>
              <w:rPr>
                <w:rFonts w:ascii="Arial" w:hAnsi="Arial"/>
                <w:b w:val="0"/>
                <w:sz w:val="18"/>
              </w:rPr>
              <w:t>Audit trail cho important actions.</w:t>
            </w:r>
          </w:p>
        </w:tc>
        <w:tc>
          <w:tcPr>
            <w:tcW w:type="dxa" w:w="3324"/>
            <w:vAlign w:val="center"/>
          </w:tcPr>
          <w:p>
            <w:r/>
            <w:r>
              <w:rPr>
                <w:rFonts w:ascii="Arial" w:hAnsi="Arial"/>
                <w:b w:val="0"/>
                <w:sz w:val="18"/>
              </w:rPr>
              <w:t>Lưu actor, timestamp, action, old value, new value và reason khi cần.</w:t>
            </w:r>
          </w:p>
        </w:tc>
      </w:tr>
      <w:tr>
        <w:tc>
          <w:tcPr>
            <w:tcW w:type="dxa" w:w="3324"/>
            <w:vAlign w:val="center"/>
          </w:tcPr>
          <w:p>
            <w:r/>
            <w:r>
              <w:rPr>
                <w:rFonts w:ascii="Arial" w:hAnsi="Arial"/>
                <w:b w:val="0"/>
                <w:sz w:val="18"/>
              </w:rPr>
              <w:t>Notification</w:t>
            </w:r>
          </w:p>
        </w:tc>
        <w:tc>
          <w:tcPr>
            <w:tcW w:type="dxa" w:w="3324"/>
            <w:vAlign w:val="center"/>
          </w:tcPr>
          <w:p>
            <w:r/>
            <w:r>
              <w:rPr>
                <w:rFonts w:ascii="Arial" w:hAnsi="Arial"/>
                <w:b w:val="0"/>
                <w:sz w:val="18"/>
              </w:rPr>
              <w:t>In-app event và recipient, kèm email-outbox record riêng khi áp dụng.</w:t>
            </w:r>
          </w:p>
        </w:tc>
        <w:tc>
          <w:tcPr>
            <w:tcW w:type="dxa" w:w="3324"/>
            <w:vAlign w:val="center"/>
          </w:tcPr>
          <w:p>
            <w:r/>
            <w:r>
              <w:rPr>
                <w:rFonts w:ascii="Arial" w:hAnsi="Arial"/>
                <w:b w:val="0"/>
                <w:sz w:val="18"/>
              </w:rPr>
              <w:t>Live provider delivery cần approved evidence riêng.</w:t>
            </w:r>
          </w:p>
        </w:tc>
      </w:tr>
    </w:tbl>
    <w:p>
      <w:pPr>
        <w:pStyle w:val="Heading2"/>
      </w:pPr>
      <w:r>
        <w:t>16. Yêu cầu reporting và monitoring</w:t>
      </w:r>
    </w:p>
    <w:p>
      <w:r>
        <w:t>PM monitoring tối thiểu cần hỗ trợ:</w:t>
      </w:r>
    </w:p>
    <w:p>
      <w:pPr>
        <w:pStyle w:val="ListBullet"/>
      </w:pPr>
      <w:r>
        <w:t>Bug list theo status, priority, severity, SAP Module, Application Component, Defect Category, assignee, nextProcessor, created date, updated date và overdue state.</w:t>
      </w:r>
    </w:p>
    <w:p>
      <w:pPr>
        <w:pStyle w:val="ListBullet"/>
      </w:pPr>
      <w:r>
        <w:t>Workload theo Developer.</w:t>
      </w:r>
    </w:p>
    <w:p>
      <w:pPr>
        <w:pStyle w:val="ListBullet"/>
      </w:pPr>
      <w:r>
        <w:t>Pending Assignment queue.</w:t>
      </w:r>
    </w:p>
    <w:p>
      <w:pPr>
        <w:pStyle w:val="ListBullet"/>
      </w:pPr>
      <w:r>
        <w:t>Need More Information queue.</w:t>
      </w:r>
    </w:p>
    <w:p>
      <w:pPr>
        <w:pStyle w:val="ListBullet"/>
      </w:pPr>
      <w:r>
        <w:t>Retest Required queue.</w:t>
      </w:r>
    </w:p>
    <w:p>
      <w:pPr>
        <w:pStyle w:val="ListBullet"/>
      </w:pPr>
      <w:r>
        <w:t>Rejected follow-up queue.</w:t>
      </w:r>
    </w:p>
    <w:p>
      <w:pPr>
        <w:pStyle w:val="ListBullet"/>
      </w:pPr>
      <w:r>
        <w:t>Overdue hoặc stale bugs.</w:t>
      </w:r>
    </w:p>
    <w:p>
      <w:pPr>
        <w:pStyle w:val="ListBullet"/>
      </w:pPr>
      <w:r>
        <w:t>Tần suất reassign hoặc reject khi có dữ liệu.</w:t>
      </w:r>
    </w:p>
    <w:p>
      <w:pPr>
        <w:pStyle w:val="Heading2"/>
      </w:pPr>
      <w:r>
        <w:t>17. Non-Functional và Quality Requirements</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Category</w:t>
            </w:r>
          </w:p>
        </w:tc>
        <w:tc>
          <w:tcPr>
            <w:tcW w:type="dxa" w:w="4986"/>
            <w:shd w:val="clear" w:fill="D9E2F3"/>
            <w:vAlign w:val="center"/>
          </w:tcPr>
          <w:p>
            <w:r/>
            <w:r>
              <w:rPr>
                <w:rFonts w:ascii="Arial" w:hAnsi="Arial"/>
                <w:b/>
                <w:sz w:val="18"/>
              </w:rPr>
              <w:t>High-Level Requirement</w:t>
            </w:r>
          </w:p>
        </w:tc>
      </w:tr>
      <w:tr>
        <w:tc>
          <w:tcPr>
            <w:tcW w:type="dxa" w:w="4986"/>
            <w:vAlign w:val="center"/>
          </w:tcPr>
          <w:p>
            <w:r/>
            <w:r>
              <w:rPr>
                <w:rFonts w:ascii="Arial" w:hAnsi="Arial"/>
                <w:b w:val="0"/>
                <w:sz w:val="18"/>
              </w:rPr>
              <w:t>Security and authorization</w:t>
            </w:r>
          </w:p>
        </w:tc>
        <w:tc>
          <w:tcPr>
            <w:tcW w:type="dxa" w:w="4986"/>
            <w:vAlign w:val="center"/>
          </w:tcPr>
          <w:p>
            <w:r/>
            <w:r>
              <w:rPr>
                <w:rFonts w:ascii="Arial" w:hAnsi="Arial"/>
                <w:b w:val="0"/>
                <w:sz w:val="18"/>
              </w:rPr>
              <w:t>User chỉ nên thực hiện action được phép theo role.</w:t>
            </w:r>
          </w:p>
        </w:tc>
      </w:tr>
      <w:tr>
        <w:tc>
          <w:tcPr>
            <w:tcW w:type="dxa" w:w="4986"/>
            <w:vAlign w:val="center"/>
          </w:tcPr>
          <w:p>
            <w:r/>
            <w:r>
              <w:rPr>
                <w:rFonts w:ascii="Arial" w:hAnsi="Arial"/>
                <w:b w:val="0"/>
                <w:sz w:val="18"/>
              </w:rPr>
              <w:t>Auditability</w:t>
            </w:r>
          </w:p>
        </w:tc>
        <w:tc>
          <w:tcPr>
            <w:tcW w:type="dxa" w:w="4986"/>
            <w:vAlign w:val="center"/>
          </w:tcPr>
          <w:p>
            <w:r/>
            <w:r>
              <w:rPr>
                <w:rFonts w:ascii="Arial" w:hAnsi="Arial"/>
                <w:b w:val="0"/>
                <w:sz w:val="18"/>
              </w:rPr>
              <w:t>Thay đổi quan trọng phải được log với actor, timestamp, action và reason khi áp dụng.</w:t>
            </w:r>
          </w:p>
        </w:tc>
      </w:tr>
      <w:tr>
        <w:tc>
          <w:tcPr>
            <w:tcW w:type="dxa" w:w="4986"/>
            <w:vAlign w:val="center"/>
          </w:tcPr>
          <w:p>
            <w:r/>
            <w:r>
              <w:rPr>
                <w:rFonts w:ascii="Arial" w:hAnsi="Arial"/>
                <w:b w:val="0"/>
                <w:sz w:val="18"/>
              </w:rPr>
              <w:t>Usability</w:t>
            </w:r>
          </w:p>
        </w:tc>
        <w:tc>
          <w:tcPr>
            <w:tcW w:type="dxa" w:w="4986"/>
            <w:vAlign w:val="center"/>
          </w:tcPr>
          <w:p>
            <w:r/>
            <w:r>
              <w:rPr>
                <w:rFonts w:ascii="Arial" w:hAnsi="Arial"/>
                <w:b w:val="0"/>
                <w:sz w:val="18"/>
              </w:rPr>
              <w:t>Bug creation, classification, assignment, status update và monitoring cần dễ hiểu cho non-expert users.</w:t>
            </w:r>
          </w:p>
        </w:tc>
      </w:tr>
      <w:tr>
        <w:tc>
          <w:tcPr>
            <w:tcW w:type="dxa" w:w="4986"/>
            <w:vAlign w:val="center"/>
          </w:tcPr>
          <w:p>
            <w:r/>
            <w:r>
              <w:rPr>
                <w:rFonts w:ascii="Arial" w:hAnsi="Arial"/>
                <w:b w:val="0"/>
                <w:sz w:val="18"/>
              </w:rPr>
              <w:t>Data integrity</w:t>
            </w:r>
          </w:p>
        </w:tc>
        <w:tc>
          <w:tcPr>
            <w:tcW w:type="dxa" w:w="4986"/>
            <w:vAlign w:val="center"/>
          </w:tcPr>
          <w:p>
            <w:r/>
            <w:r>
              <w:rPr>
                <w:rFonts w:ascii="Arial" w:hAnsi="Arial"/>
                <w:b w:val="0"/>
                <w:sz w:val="18"/>
              </w:rPr>
              <w:t>Required classification, ownership và status rules cần được enforce nhất quán.</w:t>
            </w:r>
          </w:p>
        </w:tc>
      </w:tr>
      <w:tr>
        <w:tc>
          <w:tcPr>
            <w:tcW w:type="dxa" w:w="4986"/>
            <w:vAlign w:val="center"/>
          </w:tcPr>
          <w:p>
            <w:r/>
            <w:r>
              <w:rPr>
                <w:rFonts w:ascii="Arial" w:hAnsi="Arial"/>
                <w:b w:val="0"/>
                <w:sz w:val="18"/>
              </w:rPr>
              <w:t>Maintainability</w:t>
            </w:r>
          </w:p>
        </w:tc>
        <w:tc>
          <w:tcPr>
            <w:tcW w:type="dxa" w:w="4986"/>
            <w:vAlign w:val="center"/>
          </w:tcPr>
          <w:p>
            <w:r/>
            <w:r>
              <w:rPr>
                <w:rFonts w:ascii="Arial" w:hAnsi="Arial"/>
                <w:b w:val="0"/>
                <w:sz w:val="18"/>
              </w:rPr>
              <w:t>Classification và Developer Responsibility nên là configurable master data, không hardcode logic.</w:t>
            </w:r>
          </w:p>
        </w:tc>
      </w:tr>
      <w:tr>
        <w:tc>
          <w:tcPr>
            <w:tcW w:type="dxa" w:w="4986"/>
            <w:vAlign w:val="center"/>
          </w:tcPr>
          <w:p>
            <w:r/>
            <w:r>
              <w:rPr>
                <w:rFonts w:ascii="Arial" w:hAnsi="Arial"/>
                <w:b w:val="0"/>
                <w:sz w:val="18"/>
              </w:rPr>
              <w:t>Localization readiness</w:t>
            </w:r>
          </w:p>
        </w:tc>
        <w:tc>
          <w:tcPr>
            <w:tcW w:type="dxa" w:w="4986"/>
            <w:vAlign w:val="center"/>
          </w:tcPr>
          <w:p>
            <w:r/>
            <w:r>
              <w:rPr>
                <w:rFonts w:ascii="Arial" w:hAnsi="Arial"/>
                <w:b w:val="0"/>
                <w:sz w:val="18"/>
              </w:rPr>
              <w:t>Deliverable tiếng Anh và tiếng Việt là bắt buộc; UI text có thể cần i18n khi implementation.</w:t>
            </w:r>
          </w:p>
        </w:tc>
      </w:tr>
      <w:tr>
        <w:tc>
          <w:tcPr>
            <w:tcW w:type="dxa" w:w="4986"/>
            <w:vAlign w:val="center"/>
          </w:tcPr>
          <w:p>
            <w:r/>
            <w:r>
              <w:rPr>
                <w:rFonts w:ascii="Arial" w:hAnsi="Arial"/>
                <w:b w:val="0"/>
                <w:sz w:val="18"/>
              </w:rPr>
              <w:t>Performance baseline</w:t>
            </w:r>
          </w:p>
        </w:tc>
        <w:tc>
          <w:tcPr>
            <w:tcW w:type="dxa" w:w="4986"/>
            <w:vAlign w:val="center"/>
          </w:tcPr>
          <w:p>
            <w:r/>
            <w:r>
              <w:rPr>
                <w:rFonts w:ascii="Arial" w:hAnsi="Arial"/>
                <w:b w:val="0"/>
                <w:sz w:val="18"/>
              </w:rPr>
              <w:t>MVP filtering và list views cần dùng được với dữ liệu demo/educational-scale.</w:t>
            </w:r>
          </w:p>
        </w:tc>
      </w:tr>
      <w:tr>
        <w:tc>
          <w:tcPr>
            <w:tcW w:type="dxa" w:w="4986"/>
            <w:vAlign w:val="center"/>
          </w:tcPr>
          <w:p>
            <w:r/>
            <w:r>
              <w:rPr>
                <w:rFonts w:ascii="Arial" w:hAnsi="Arial"/>
                <w:b w:val="0"/>
                <w:sz w:val="18"/>
              </w:rPr>
              <w:t>Extensibility control</w:t>
            </w:r>
          </w:p>
        </w:tc>
        <w:tc>
          <w:tcPr>
            <w:tcW w:type="dxa" w:w="4986"/>
            <w:vAlign w:val="center"/>
          </w:tcPr>
          <w:p>
            <w:r/>
            <w:r>
              <w:rPr>
                <w:rFonts w:ascii="Arial" w:hAnsi="Arial"/>
                <w:b w:val="0"/>
                <w:sz w:val="18"/>
              </w:rPr>
              <w:t>Enhancement tương lai không được biến IDTS thành Jira, SAP Cloud ALM, ServiceNow, CI/CD hoặc source-code management.</w:t>
            </w:r>
          </w:p>
        </w:tc>
      </w:tr>
    </w:tbl>
    <w:p>
      <w:pPr>
        <w:pStyle w:val="Heading2"/>
      </w:pPr>
      <w:r>
        <w:t>18. Assumptions, Constraints và Dependencies</w:t>
      </w:r>
    </w:p>
    <w:p>
      <w:pPr>
        <w:pStyle w:val="Heading3"/>
      </w:pPr>
      <w:r>
        <w:t>18.1 Assumptions</w:t>
      </w:r>
    </w:p>
    <w:p>
      <w:pPr>
        <w:pStyle w:val="ListBullet"/>
      </w:pPr>
      <w:r>
        <w:t>SAP Module là optional vì không phải bug IDTS nào cũng thuộc SAP functional module.</w:t>
      </w:r>
    </w:p>
    <w:p>
      <w:pPr>
        <w:pStyle w:val="ListBullet"/>
      </w:pPr>
      <w:r>
        <w:t>Application Component và Defect Category là required cho assignment filtering.</w:t>
      </w:r>
    </w:p>
    <w:p>
      <w:pPr>
        <w:pStyle w:val="ListBullet"/>
      </w:pPr>
      <w:r>
        <w:t>Developer workload warning có thể bắt đầu ở mức MVP cơ bản.</w:t>
      </w:r>
    </w:p>
    <w:p>
      <w:pPr>
        <w:pStyle w:val="ListBullet"/>
      </w:pPr>
      <w:r>
        <w:t>Important events persist in-app notification và tạo email-delivery work item riêng khi áp dụng; email-provider failure không đảo ngược business action.</w:t>
      </w:r>
    </w:p>
    <w:p>
      <w:pPr>
        <w:pStyle w:val="ListBullet"/>
      </w:pPr>
      <w:r>
        <w:t>Local development dùng SQLite. Shared QA dùng PostgreSQL và externally bound object storage cho attachment content; acceptance cuối của external storage còn phụ thuộc active binding và evidence.</w:t>
      </w:r>
    </w:p>
    <w:p>
      <w:pPr>
        <w:pStyle w:val="ListBullet"/>
      </w:pPr>
      <w:r>
        <w:t>AI suggestion tùy chọn chỉ lưu dưới dạng review record đã chuẩn hóa, an toàn và gắn với source bug. Con người phải review và quyết định có sử dụng suggestion hay không.</w:t>
      </w:r>
    </w:p>
    <w:p>
      <w:pPr>
        <w:pStyle w:val="ListBullet"/>
      </w:pPr>
      <w:r>
        <w:t>Product Discovery được dùng cho future requirements chưa rõ trước khi update BRD/SRS/FRS hoặc implementation tasks.</w:t>
      </w:r>
    </w:p>
    <w:p>
      <w:pPr>
        <w:pStyle w:val="Heading3"/>
      </w:pPr>
      <w:r>
        <w:t>18.2 Constraints</w:t>
      </w:r>
    </w:p>
    <w:p>
      <w:pPr>
        <w:pStyle w:val="ListBullet"/>
      </w:pPr>
      <w:r>
        <w:t>Solution phải khả thi trong phạm vi SAP490 project delivery.</w:t>
      </w:r>
    </w:p>
    <w:p>
      <w:pPr>
        <w:pStyle w:val="ListBullet"/>
      </w:pPr>
      <w:r>
        <w:t>Baseline implementation là SAP CAP Node.js, OData V4, SAP Fiori Elements/SAPUI5, SQLite cho local development và PostgreSQL cho shared QA trên Render.</w:t>
      </w:r>
    </w:p>
    <w:p>
      <w:pPr>
        <w:pStyle w:val="ListBullet"/>
      </w:pPr>
      <w:r>
        <w:t>External object storage và email delivery dùng private configuration hoặc service binding; không hardcode endpoint, credential, token hoặc secret.</w:t>
      </w:r>
    </w:p>
    <w:p>
      <w:pPr>
        <w:pStyle w:val="ListBullet"/>
      </w:pPr>
      <w:r>
        <w:t>Thiết kế chi tiết CAP service, Fiori annotations, UI behavior và handler validation thuộc SRS/FRS/technical design, không nằm trong BRD này.</w:t>
      </w:r>
    </w:p>
    <w:p>
      <w:pPr>
        <w:pStyle w:val="ListBullet"/>
      </w:pPr>
      <w:r>
        <w:t>MVP không được mở rộng thành full ALM, ITSM, project management, source-code management, CI/CD hoặc code review.</w:t>
      </w:r>
    </w:p>
    <w:p>
      <w:pPr>
        <w:pStyle w:val="ListBullet"/>
      </w:pPr>
      <w:r>
        <w:t>Formal BRD/SRS/FRS deliverables được duy trì bằng file tiếng Anh và tiếng Việt riêng.</w:t>
      </w:r>
    </w:p>
    <w:p>
      <w:pPr>
        <w:pStyle w:val="Heading2"/>
      </w:pPr>
      <w:r>
        <w:t>19. Rủi ro và hướng xử lý</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val="clear" w:fill="D9E2F3"/>
            <w:vAlign w:val="center"/>
          </w:tcPr>
          <w:p>
            <w:r/>
            <w:r>
              <w:rPr>
                <w:rFonts w:ascii="Arial" w:hAnsi="Arial"/>
                <w:b/>
                <w:sz w:val="18"/>
              </w:rPr>
              <w:t>Risk</w:t>
            </w:r>
          </w:p>
        </w:tc>
        <w:tc>
          <w:tcPr>
            <w:tcW w:type="dxa" w:w="3324"/>
            <w:shd w:val="clear" w:fill="D9E2F3"/>
            <w:vAlign w:val="center"/>
          </w:tcPr>
          <w:p>
            <w:r/>
            <w:r>
              <w:rPr>
                <w:rFonts w:ascii="Arial" w:hAnsi="Arial"/>
                <w:b/>
                <w:sz w:val="18"/>
              </w:rPr>
              <w:t>Impact</w:t>
            </w:r>
          </w:p>
        </w:tc>
        <w:tc>
          <w:tcPr>
            <w:tcW w:type="dxa" w:w="3324"/>
            <w:shd w:val="clear" w:fill="D9E2F3"/>
            <w:vAlign w:val="center"/>
          </w:tcPr>
          <w:p>
            <w:r/>
            <w:r>
              <w:rPr>
                <w:rFonts w:ascii="Arial" w:hAnsi="Arial"/>
                <w:b/>
                <w:sz w:val="18"/>
              </w:rPr>
              <w:t>Mitigation</w:t>
            </w:r>
          </w:p>
        </w:tc>
      </w:tr>
      <w:tr>
        <w:tc>
          <w:tcPr>
            <w:tcW w:type="dxa" w:w="3324"/>
            <w:vAlign w:val="center"/>
          </w:tcPr>
          <w:p>
            <w:r/>
            <w:r>
              <w:rPr>
                <w:rFonts w:ascii="Arial" w:hAnsi="Arial"/>
                <w:b w:val="0"/>
                <w:sz w:val="18"/>
              </w:rPr>
              <w:t>CAP model hiện tại nhỏ hơn business baseline.</w:t>
            </w:r>
          </w:p>
        </w:tc>
        <w:tc>
          <w:tcPr>
            <w:tcW w:type="dxa" w:w="3324"/>
            <w:vAlign w:val="center"/>
          </w:tcPr>
          <w:p>
            <w:r/>
            <w:r>
              <w:rPr>
                <w:rFonts w:ascii="Arial" w:hAnsi="Arial"/>
                <w:b w:val="0"/>
                <w:sz w:val="18"/>
              </w:rPr>
              <w:t>Implementation có thể thiếu entity và field cần thiết.</w:t>
            </w:r>
          </w:p>
        </w:tc>
        <w:tc>
          <w:tcPr>
            <w:tcW w:type="dxa" w:w="3324"/>
            <w:vAlign w:val="center"/>
          </w:tcPr>
          <w:p>
            <w:r/>
            <w:r>
              <w:rPr>
                <w:rFonts w:ascii="Arial" w:hAnsi="Arial"/>
                <w:b w:val="0"/>
                <w:sz w:val="18"/>
              </w:rPr>
              <w:t>Bắt đầu Sprint 1 bằng data model foundation.</w:t>
            </w:r>
          </w:p>
        </w:tc>
      </w:tr>
      <w:tr>
        <w:tc>
          <w:tcPr>
            <w:tcW w:type="dxa" w:w="3324"/>
            <w:vAlign w:val="center"/>
          </w:tcPr>
          <w:p>
            <w:r/>
            <w:r>
              <w:rPr>
                <w:rFonts w:ascii="Arial" w:hAnsi="Arial"/>
                <w:b w:val="0"/>
                <w:sz w:val="18"/>
              </w:rPr>
              <w:t>SAP Module có thể bị nhầm với IDTS Application Component.</w:t>
            </w:r>
          </w:p>
        </w:tc>
        <w:tc>
          <w:tcPr>
            <w:tcW w:type="dxa" w:w="3324"/>
            <w:vAlign w:val="center"/>
          </w:tcPr>
          <w:p>
            <w:r/>
            <w:r>
              <w:rPr>
                <w:rFonts w:ascii="Arial" w:hAnsi="Arial"/>
                <w:b w:val="0"/>
                <w:sz w:val="18"/>
              </w:rPr>
              <w:t>Assignment và reporting có thể không rõ.</w:t>
            </w:r>
          </w:p>
        </w:tc>
        <w:tc>
          <w:tcPr>
            <w:tcW w:type="dxa" w:w="3324"/>
            <w:vAlign w:val="center"/>
          </w:tcPr>
          <w:p>
            <w:r/>
            <w:r>
              <w:rPr>
                <w:rFonts w:ascii="Arial" w:hAnsi="Arial"/>
                <w:b w:val="0"/>
                <w:sz w:val="18"/>
              </w:rPr>
              <w:t>Giữ glossary, UI labels và value helps rõ ràng.</w:t>
            </w:r>
          </w:p>
        </w:tc>
      </w:tr>
      <w:tr>
        <w:tc>
          <w:tcPr>
            <w:tcW w:type="dxa" w:w="3324"/>
            <w:vAlign w:val="center"/>
          </w:tcPr>
          <w:p>
            <w:r/>
            <w:r>
              <w:rPr>
                <w:rFonts w:ascii="Arial" w:hAnsi="Arial"/>
                <w:b w:val="0"/>
                <w:sz w:val="18"/>
              </w:rPr>
              <w:t>nextProcessor có thể bị hiểu nhầm là assignee thứ hai.</w:t>
            </w:r>
          </w:p>
        </w:tc>
        <w:tc>
          <w:tcPr>
            <w:tcW w:type="dxa" w:w="3324"/>
            <w:vAlign w:val="center"/>
          </w:tcPr>
          <w:p>
            <w:r/>
            <w:r>
              <w:rPr>
                <w:rFonts w:ascii="Arial" w:hAnsi="Arial"/>
                <w:b w:val="0"/>
                <w:sz w:val="18"/>
              </w:rPr>
              <w:t>Ownership bị mơ hồ.</w:t>
            </w:r>
          </w:p>
        </w:tc>
        <w:tc>
          <w:tcPr>
            <w:tcW w:type="dxa" w:w="3324"/>
            <w:vAlign w:val="center"/>
          </w:tcPr>
          <w:p>
            <w:r/>
            <w:r>
              <w:rPr>
                <w:rFonts w:ascii="Arial" w:hAnsi="Arial"/>
                <w:b w:val="0"/>
                <w:sz w:val="18"/>
              </w:rPr>
              <w:t>Giải thích assignee vs nextProcessor trong docs và UI.</w:t>
            </w:r>
          </w:p>
        </w:tc>
      </w:tr>
      <w:tr>
        <w:tc>
          <w:tcPr>
            <w:tcW w:type="dxa" w:w="3324"/>
            <w:vAlign w:val="center"/>
          </w:tcPr>
          <w:p>
            <w:r/>
            <w:r>
              <w:rPr>
                <w:rFonts w:ascii="Arial" w:hAnsi="Arial"/>
                <w:b w:val="0"/>
                <w:sz w:val="18"/>
              </w:rPr>
              <w:t>Rejected bugs có thể bị bỏ lửng không có owner hoặc next action.</w:t>
            </w:r>
          </w:p>
        </w:tc>
        <w:tc>
          <w:tcPr>
            <w:tcW w:type="dxa" w:w="3324"/>
            <w:vAlign w:val="center"/>
          </w:tcPr>
          <w:p>
            <w:r/>
            <w:r>
              <w:rPr>
                <w:rFonts w:ascii="Arial" w:hAnsi="Arial"/>
                <w:b w:val="0"/>
                <w:sz w:val="18"/>
              </w:rPr>
              <w:t>Workflow dead end.</w:t>
            </w:r>
          </w:p>
        </w:tc>
        <w:tc>
          <w:tcPr>
            <w:tcW w:type="dxa" w:w="3324"/>
            <w:vAlign w:val="center"/>
          </w:tcPr>
          <w:p>
            <w:r/>
            <w:r>
              <w:rPr>
                <w:rFonts w:ascii="Arial" w:hAnsi="Arial"/>
                <w:b w:val="0"/>
                <w:sz w:val="18"/>
              </w:rPr>
              <w:t>Bắt buộc rejection reason, nextProcessor, history, notification và follow-up transition.</w:t>
            </w:r>
          </w:p>
        </w:tc>
      </w:tr>
      <w:tr>
        <w:tc>
          <w:tcPr>
            <w:tcW w:type="dxa" w:w="3324"/>
            <w:vAlign w:val="center"/>
          </w:tcPr>
          <w:p>
            <w:r/>
            <w:r>
              <w:rPr>
                <w:rFonts w:ascii="Arial" w:hAnsi="Arial"/>
                <w:b w:val="0"/>
                <w:sz w:val="18"/>
              </w:rPr>
              <w:t>Fiori work bắt đầu trước khi model/service ổn định.</w:t>
            </w:r>
          </w:p>
        </w:tc>
        <w:tc>
          <w:tcPr>
            <w:tcW w:type="dxa" w:w="3324"/>
            <w:vAlign w:val="center"/>
          </w:tcPr>
          <w:p>
            <w:r/>
            <w:r>
              <w:rPr>
                <w:rFonts w:ascii="Arial" w:hAnsi="Arial"/>
                <w:b w:val="0"/>
                <w:sz w:val="18"/>
              </w:rPr>
              <w:t>Rework.</w:t>
            </w:r>
          </w:p>
        </w:tc>
        <w:tc>
          <w:tcPr>
            <w:tcW w:type="dxa" w:w="3324"/>
            <w:vAlign w:val="center"/>
          </w:tcPr>
          <w:p>
            <w:r/>
            <w:r>
              <w:rPr>
                <w:rFonts w:ascii="Arial" w:hAnsi="Arial"/>
                <w:b w:val="0"/>
                <w:sz w:val="18"/>
              </w:rPr>
              <w:t>Chặn Fiori implementation cho đến sau data model và service foundation.</w:t>
            </w:r>
          </w:p>
        </w:tc>
      </w:tr>
      <w:tr>
        <w:tc>
          <w:tcPr>
            <w:tcW w:type="dxa" w:w="3324"/>
            <w:vAlign w:val="center"/>
          </w:tcPr>
          <w:p>
            <w:r/>
            <w:r>
              <w:rPr>
                <w:rFonts w:ascii="Arial" w:hAnsi="Arial"/>
                <w:b w:val="0"/>
                <w:sz w:val="18"/>
              </w:rPr>
              <w:t>SAP490 template có thể thiên về ABAP.</w:t>
            </w:r>
          </w:p>
        </w:tc>
        <w:tc>
          <w:tcPr>
            <w:tcW w:type="dxa" w:w="3324"/>
            <w:vAlign w:val="center"/>
          </w:tcPr>
          <w:p>
            <w:r/>
            <w:r>
              <w:rPr>
                <w:rFonts w:ascii="Arial" w:hAnsi="Arial"/>
                <w:b w:val="0"/>
                <w:sz w:val="18"/>
              </w:rPr>
              <w:t>Báo cáo bị lệch kỳ vọng.</w:t>
            </w:r>
          </w:p>
        </w:tc>
        <w:tc>
          <w:tcPr>
            <w:tcW w:type="dxa" w:w="3324"/>
            <w:vAlign w:val="center"/>
          </w:tcPr>
          <w:p>
            <w:r/>
            <w:r>
              <w:rPr>
                <w:rFonts w:ascii="Arial" w:hAnsi="Arial"/>
                <w:b w:val="0"/>
                <w:sz w:val="18"/>
              </w:rPr>
              <w:t>Map CAP/Fiori artifacts vào required SAP490 sections và xác nhận với supervisor.</w:t>
            </w:r>
          </w:p>
        </w:tc>
      </w:tr>
      <w:tr>
        <w:tc>
          <w:tcPr>
            <w:tcW w:type="dxa" w:w="3324"/>
            <w:vAlign w:val="center"/>
          </w:tcPr>
          <w:p>
            <w:r/>
            <w:r>
              <w:rPr>
                <w:rFonts w:ascii="Arial" w:hAnsi="Arial"/>
                <w:b w:val="0"/>
                <w:sz w:val="18"/>
              </w:rPr>
              <w:t>Scope creep thành Jira hoặc SAP Cloud ALM.</w:t>
            </w:r>
          </w:p>
        </w:tc>
        <w:tc>
          <w:tcPr>
            <w:tcW w:type="dxa" w:w="3324"/>
            <w:vAlign w:val="center"/>
          </w:tcPr>
          <w:p>
            <w:r/>
            <w:r>
              <w:rPr>
                <w:rFonts w:ascii="Arial" w:hAnsi="Arial"/>
                <w:b w:val="0"/>
                <w:sz w:val="18"/>
              </w:rPr>
              <w:t>Dự án quá lớn.</w:t>
            </w:r>
          </w:p>
        </w:tc>
        <w:tc>
          <w:tcPr>
            <w:tcW w:type="dxa" w:w="3324"/>
            <w:vAlign w:val="center"/>
          </w:tcPr>
          <w:p>
            <w:r/>
            <w:r>
              <w:rPr>
                <w:rFonts w:ascii="Arial" w:hAnsi="Arial"/>
                <w:b w:val="0"/>
                <w:sz w:val="18"/>
              </w:rPr>
              <w:t>Enforce out-of-scope list và Product Discovery intake.</w:t>
            </w:r>
          </w:p>
        </w:tc>
      </w:tr>
    </w:tbl>
    <w:p>
      <w:pPr>
        <w:pStyle w:val="Heading2"/>
      </w:pPr>
      <w:r>
        <w:t>20. Success Criteria</w:t>
      </w:r>
    </w:p>
    <w:p>
      <w:r>
        <w:t>BRD được thỏa mãn khi dự án chứng minh được:</w:t>
      </w:r>
    </w:p>
    <w:p>
      <w:pPr>
        <w:pStyle w:val="ListBullet"/>
      </w:pPr>
      <w:r>
        <w:t>Tester có thể tạo, phân loại và submit bug.</w:t>
      </w:r>
    </w:p>
    <w:p>
      <w:pPr>
        <w:pStyle w:val="ListBullet"/>
      </w:pPr>
      <w:r>
        <w:t>Có duplicate checking support trước khi tạo bug.</w:t>
      </w:r>
    </w:p>
    <w:p>
      <w:pPr>
        <w:pStyle w:val="ListBullet"/>
      </w:pPr>
      <w:r>
        <w:t>Developer list có thể lọc theo responsibility.</w:t>
      </w:r>
    </w:p>
    <w:p>
      <w:pPr>
        <w:pStyle w:val="ListBullet"/>
      </w:pPr>
      <w:r>
        <w:t>Bug có thể Assigned hoặc giữ ở Pending Assignment.</w:t>
      </w:r>
    </w:p>
    <w:p>
      <w:pPr>
        <w:pStyle w:val="ListBullet"/>
      </w:pPr>
      <w:r>
        <w:t>Developer có thể review, request information, reject với reason, progress và resolve.</w:t>
      </w:r>
    </w:p>
    <w:p>
      <w:pPr>
        <w:pStyle w:val="ListBullet"/>
      </w:pPr>
      <w:r>
        <w:t>Bug rejected có follow-up owner và next action.</w:t>
      </w:r>
    </w:p>
    <w:p>
      <w:pPr>
        <w:pStyle w:val="ListBullet"/>
      </w:pPr>
      <w:r>
        <w:t>Tester/PM có thể verify, close hoặc reopen.</w:t>
      </w:r>
    </w:p>
    <w:p>
      <w:pPr>
        <w:pStyle w:val="ListBullet"/>
      </w:pPr>
      <w:r>
        <w:t>PM có thể monitor workload, overdue bugs, pending assignment, rejected follow-up và status progress.</w:t>
      </w:r>
    </w:p>
    <w:p>
      <w:pPr>
        <w:pStyle w:val="ListBullet"/>
      </w:pPr>
      <w:r>
        <w:t>History logs thể hiện important changes.</w:t>
      </w:r>
    </w:p>
    <w:p>
      <w:pPr>
        <w:pStyle w:val="ListBullet"/>
      </w:pPr>
      <w:r>
        <w:t>Notification records tồn tại cho key events hoặc triggers.</w:t>
      </w:r>
    </w:p>
    <w:p>
      <w:pPr>
        <w:pStyle w:val="ListBullet"/>
      </w:pPr>
      <w:r>
        <w:t>Implementation nằm trong IDTS scope đã duyệt.</w:t>
      </w:r>
    </w:p>
    <w:p>
      <w:pPr>
        <w:pStyle w:val="Heading2"/>
      </w:pPr>
      <w:r>
        <w:t>21. Open Questions</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val="clear" w:fill="D9E2F3"/>
            <w:vAlign w:val="center"/>
          </w:tcPr>
          <w:p>
            <w:r/>
            <w:r>
              <w:rPr>
                <w:rFonts w:ascii="Arial" w:hAnsi="Arial"/>
                <w:b/>
                <w:sz w:val="18"/>
              </w:rPr>
              <w:t>ID</w:t>
            </w:r>
          </w:p>
        </w:tc>
        <w:tc>
          <w:tcPr>
            <w:tcW w:type="dxa" w:w="3324"/>
            <w:shd w:val="clear" w:fill="D9E2F3"/>
            <w:vAlign w:val="center"/>
          </w:tcPr>
          <w:p>
            <w:r/>
            <w:r>
              <w:rPr>
                <w:rFonts w:ascii="Arial" w:hAnsi="Arial"/>
                <w:b/>
                <w:sz w:val="18"/>
              </w:rPr>
              <w:t>Câu hỏi</w:t>
            </w:r>
          </w:p>
        </w:tc>
        <w:tc>
          <w:tcPr>
            <w:tcW w:type="dxa" w:w="3324"/>
            <w:shd w:val="clear" w:fill="D9E2F3"/>
            <w:vAlign w:val="center"/>
          </w:tcPr>
          <w:p>
            <w:r/>
            <w:r>
              <w:rPr>
                <w:rFonts w:ascii="Arial" w:hAnsi="Arial"/>
                <w:b/>
                <w:sz w:val="18"/>
              </w:rPr>
              <w:t>Owner</w:t>
            </w:r>
          </w:p>
        </w:tc>
      </w:tr>
      <w:tr>
        <w:tc>
          <w:tcPr>
            <w:tcW w:type="dxa" w:w="3324"/>
            <w:vAlign w:val="center"/>
          </w:tcPr>
          <w:p>
            <w:r/>
            <w:r>
              <w:rPr>
                <w:rFonts w:ascii="Arial" w:hAnsi="Arial"/>
                <w:b w:val="0"/>
                <w:sz w:val="18"/>
              </w:rPr>
              <w:t>OQ-001</w:t>
            </w:r>
          </w:p>
        </w:tc>
        <w:tc>
          <w:tcPr>
            <w:tcW w:type="dxa" w:w="3324"/>
            <w:vAlign w:val="center"/>
          </w:tcPr>
          <w:p>
            <w:r/>
            <w:r>
              <w:rPr>
                <w:rFonts w:ascii="Arial" w:hAnsi="Arial"/>
                <w:b w:val="0"/>
                <w:sz w:val="18"/>
              </w:rPr>
              <w:t>Supervisor có chấp nhận SAP CAP/Fiori artifacts là SAP Coding deliverable trong SAP490 template không?</w:t>
            </w:r>
          </w:p>
        </w:tc>
        <w:tc>
          <w:tcPr>
            <w:tcW w:type="dxa" w:w="3324"/>
            <w:vAlign w:val="center"/>
          </w:tcPr>
          <w:p>
            <w:r/>
            <w:r>
              <w:rPr>
                <w:rFonts w:ascii="Arial" w:hAnsi="Arial"/>
                <w:b w:val="0"/>
                <w:sz w:val="18"/>
              </w:rPr>
              <w:t>Team / Mentor</w:t>
            </w:r>
          </w:p>
        </w:tc>
      </w:tr>
      <w:tr>
        <w:tc>
          <w:tcPr>
            <w:tcW w:type="dxa" w:w="3324"/>
            <w:vAlign w:val="center"/>
          </w:tcPr>
          <w:p>
            <w:r/>
            <w:r>
              <w:rPr>
                <w:rFonts w:ascii="Arial" w:hAnsi="Arial"/>
                <w:b w:val="0"/>
                <w:sz w:val="18"/>
              </w:rPr>
              <w:t>OQ-002</w:t>
            </w:r>
          </w:p>
        </w:tc>
        <w:tc>
          <w:tcPr>
            <w:tcW w:type="dxa" w:w="3324"/>
            <w:vAlign w:val="center"/>
          </w:tcPr>
          <w:p>
            <w:r/>
            <w:r>
              <w:rPr>
                <w:rFonts w:ascii="Arial" w:hAnsi="Arial"/>
                <w:b w:val="0"/>
                <w:sz w:val="18"/>
              </w:rPr>
              <w:t>PM có quyền assign/reassign trực tiếp trong MVP hay chỉ request reassignment?</w:t>
            </w:r>
          </w:p>
        </w:tc>
        <w:tc>
          <w:tcPr>
            <w:tcW w:type="dxa" w:w="3324"/>
            <w:vAlign w:val="center"/>
          </w:tcPr>
          <w:p>
            <w:r/>
            <w:r>
              <w:rPr>
                <w:rFonts w:ascii="Arial" w:hAnsi="Arial"/>
                <w:b w:val="0"/>
                <w:sz w:val="18"/>
              </w:rPr>
              <w:t>Team / Mentor</w:t>
            </w:r>
          </w:p>
        </w:tc>
      </w:tr>
      <w:tr>
        <w:tc>
          <w:tcPr>
            <w:tcW w:type="dxa" w:w="3324"/>
            <w:vAlign w:val="center"/>
          </w:tcPr>
          <w:p>
            <w:r/>
            <w:r>
              <w:rPr>
                <w:rFonts w:ascii="Arial" w:hAnsi="Arial"/>
                <w:b w:val="0"/>
                <w:sz w:val="18"/>
              </w:rPr>
              <w:t>OQ-003</w:t>
            </w:r>
          </w:p>
        </w:tc>
        <w:tc>
          <w:tcPr>
            <w:tcW w:type="dxa" w:w="3324"/>
            <w:vAlign w:val="center"/>
          </w:tcPr>
          <w:p>
            <w:r/>
            <w:r>
              <w:rPr>
                <w:rFonts w:ascii="Arial" w:hAnsi="Arial"/>
                <w:b w:val="0"/>
                <w:sz w:val="18"/>
              </w:rPr>
              <w:t>Mentor yêu cầu bằng chứng nào để accept baseline in-app cộng email outbox bất đồng bộ đã triển khai mà không claim live-provider delivery chưa verify?</w:t>
            </w:r>
          </w:p>
        </w:tc>
        <w:tc>
          <w:tcPr>
            <w:tcW w:type="dxa" w:w="3324"/>
            <w:vAlign w:val="center"/>
          </w:tcPr>
          <w:p>
            <w:r/>
            <w:r>
              <w:rPr>
                <w:rFonts w:ascii="Arial" w:hAnsi="Arial"/>
                <w:b w:val="0"/>
                <w:sz w:val="18"/>
              </w:rPr>
              <w:t>Team / Mentor</w:t>
            </w:r>
          </w:p>
        </w:tc>
      </w:tr>
      <w:tr>
        <w:tc>
          <w:tcPr>
            <w:tcW w:type="dxa" w:w="3324"/>
            <w:vAlign w:val="center"/>
          </w:tcPr>
          <w:p>
            <w:r/>
            <w:r>
              <w:rPr>
                <w:rFonts w:ascii="Arial" w:hAnsi="Arial"/>
                <w:b w:val="0"/>
                <w:sz w:val="18"/>
              </w:rPr>
              <w:t>OQ-004</w:t>
            </w:r>
          </w:p>
        </w:tc>
        <w:tc>
          <w:tcPr>
            <w:tcW w:type="dxa" w:w="3324"/>
            <w:vAlign w:val="center"/>
          </w:tcPr>
          <w:p>
            <w:r/>
            <w:r>
              <w:rPr>
                <w:rFonts w:ascii="Arial" w:hAnsi="Arial"/>
                <w:b w:val="0"/>
                <w:sz w:val="18"/>
              </w:rPr>
              <w:t>Mentor yêu cầu bằng chứng nào để accept PostgreSQL và externally bound attachment storage trong shared QA?</w:t>
            </w:r>
          </w:p>
        </w:tc>
        <w:tc>
          <w:tcPr>
            <w:tcW w:type="dxa" w:w="3324"/>
            <w:vAlign w:val="center"/>
          </w:tcPr>
          <w:p>
            <w:r/>
            <w:r>
              <w:rPr>
                <w:rFonts w:ascii="Arial" w:hAnsi="Arial"/>
                <w:b w:val="0"/>
                <w:sz w:val="18"/>
              </w:rPr>
              <w:t>Team / Mentor</w:t>
            </w:r>
          </w:p>
        </w:tc>
      </w:tr>
      <w:tr>
        <w:tc>
          <w:tcPr>
            <w:tcW w:type="dxa" w:w="3324"/>
            <w:vAlign w:val="center"/>
          </w:tcPr>
          <w:p>
            <w:r/>
            <w:r>
              <w:rPr>
                <w:rFonts w:ascii="Arial" w:hAnsi="Arial"/>
                <w:b w:val="0"/>
                <w:sz w:val="18"/>
              </w:rPr>
              <w:t>OQ-005</w:t>
            </w:r>
          </w:p>
        </w:tc>
        <w:tc>
          <w:tcPr>
            <w:tcW w:type="dxa" w:w="3324"/>
            <w:vAlign w:val="center"/>
          </w:tcPr>
          <w:p>
            <w:r/>
            <w:r>
              <w:rPr>
                <w:rFonts w:ascii="Arial" w:hAnsi="Arial"/>
                <w:b w:val="0"/>
                <w:sz w:val="18"/>
              </w:rPr>
              <w:t>SLA hoặc overdue threshold chính xác cho bug High, Medium và Low là gì?</w:t>
            </w:r>
          </w:p>
        </w:tc>
        <w:tc>
          <w:tcPr>
            <w:tcW w:type="dxa" w:w="3324"/>
            <w:vAlign w:val="center"/>
          </w:tcPr>
          <w:p>
            <w:r/>
            <w:r>
              <w:rPr>
                <w:rFonts w:ascii="Arial" w:hAnsi="Arial"/>
                <w:b w:val="0"/>
                <w:sz w:val="18"/>
              </w:rPr>
              <w:t>Team / PM</w:t>
            </w:r>
          </w:p>
        </w:tc>
      </w:tr>
    </w:tbl>
    <w:p>
      <w:pPr>
        <w:pStyle w:val="Heading2"/>
      </w:pPr>
      <w:r>
        <w:t>22. Glossary</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Term</w:t>
            </w:r>
          </w:p>
        </w:tc>
        <w:tc>
          <w:tcPr>
            <w:tcW w:type="dxa" w:w="4986"/>
            <w:shd w:val="clear" w:fill="D9E2F3"/>
            <w:vAlign w:val="center"/>
          </w:tcPr>
          <w:p>
            <w:r/>
            <w:r>
              <w:rPr>
                <w:rFonts w:ascii="Arial" w:hAnsi="Arial"/>
                <w:b/>
                <w:sz w:val="18"/>
              </w:rPr>
              <w:t>Ý nghĩa trong IDTS</w:t>
            </w:r>
          </w:p>
        </w:tc>
      </w:tr>
      <w:tr>
        <w:tc>
          <w:tcPr>
            <w:tcW w:type="dxa" w:w="4986"/>
            <w:vAlign w:val="center"/>
          </w:tcPr>
          <w:p>
            <w:r/>
            <w:r>
              <w:rPr>
                <w:rFonts w:ascii="Arial" w:hAnsi="Arial"/>
                <w:b w:val="0"/>
                <w:sz w:val="18"/>
              </w:rPr>
              <w:t>SAP Module</w:t>
            </w:r>
          </w:p>
        </w:tc>
        <w:tc>
          <w:tcPr>
            <w:tcW w:type="dxa" w:w="4986"/>
            <w:vAlign w:val="center"/>
          </w:tcPr>
          <w:p>
            <w:r/>
            <w:r>
              <w:rPr>
                <w:rFonts w:ascii="Arial" w:hAnsi="Arial"/>
                <w:b w:val="0"/>
                <w:sz w:val="18"/>
              </w:rPr>
              <w:t>Business context optional như FI, MM, SD hoặc HR. Nó không giống feature/module của ứng dụng IDTS.</w:t>
            </w:r>
          </w:p>
        </w:tc>
      </w:tr>
      <w:tr>
        <w:tc>
          <w:tcPr>
            <w:tcW w:type="dxa" w:w="4986"/>
            <w:vAlign w:val="center"/>
          </w:tcPr>
          <w:p>
            <w:r/>
            <w:r>
              <w:rPr>
                <w:rFonts w:ascii="Arial" w:hAnsi="Arial"/>
                <w:b w:val="0"/>
                <w:sz w:val="18"/>
              </w:rPr>
              <w:t>Application Component</w:t>
            </w:r>
          </w:p>
        </w:tc>
        <w:tc>
          <w:tcPr>
            <w:tcW w:type="dxa" w:w="4986"/>
            <w:vAlign w:val="center"/>
          </w:tcPr>
          <w:p>
            <w:r/>
            <w:r>
              <w:rPr>
                <w:rFonts w:ascii="Arial" w:hAnsi="Arial"/>
                <w:b w:val="0"/>
                <w:sz w:val="18"/>
              </w:rPr>
              <w:t>Phần của solution nơi defect xuất hiện, ví dụ bug UI, assignment logic, notification, report hoặc authorization.</w:t>
            </w:r>
          </w:p>
        </w:tc>
      </w:tr>
      <w:tr>
        <w:tc>
          <w:tcPr>
            <w:tcW w:type="dxa" w:w="4986"/>
            <w:vAlign w:val="center"/>
          </w:tcPr>
          <w:p>
            <w:r/>
            <w:r>
              <w:rPr>
                <w:rFonts w:ascii="Arial" w:hAnsi="Arial"/>
                <w:b w:val="0"/>
                <w:sz w:val="18"/>
              </w:rPr>
              <w:t>Defect Category</w:t>
            </w:r>
          </w:p>
        </w:tc>
        <w:tc>
          <w:tcPr>
            <w:tcW w:type="dxa" w:w="4986"/>
            <w:vAlign w:val="center"/>
          </w:tcPr>
          <w:p>
            <w:r/>
            <w:r>
              <w:rPr>
                <w:rFonts w:ascii="Arial" w:hAnsi="Arial"/>
                <w:b w:val="0"/>
                <w:sz w:val="18"/>
              </w:rPr>
              <w:t>Loại hoặc technical layer của defect, ví dụ Fiori UI, CAP backend, database, authorization, integration, notification hoặc reporting.</w:t>
            </w:r>
          </w:p>
        </w:tc>
      </w:tr>
      <w:tr>
        <w:tc>
          <w:tcPr>
            <w:tcW w:type="dxa" w:w="4986"/>
            <w:vAlign w:val="center"/>
          </w:tcPr>
          <w:p>
            <w:r/>
            <w:r>
              <w:rPr>
                <w:rFonts w:ascii="Arial" w:hAnsi="Arial"/>
                <w:b w:val="0"/>
                <w:sz w:val="18"/>
              </w:rPr>
              <w:t>Component Category</w:t>
            </w:r>
          </w:p>
        </w:tc>
        <w:tc>
          <w:tcPr>
            <w:tcW w:type="dxa" w:w="4986"/>
            <w:vAlign w:val="center"/>
          </w:tcPr>
          <w:p>
            <w:r/>
            <w:r>
              <w:rPr>
                <w:rFonts w:ascii="Arial" w:hAnsi="Arial"/>
                <w:b w:val="0"/>
                <w:sz w:val="18"/>
              </w:rPr>
              <w:t>Cặp hợp lệ giữa Application Component và Defect Category.</w:t>
            </w:r>
          </w:p>
        </w:tc>
      </w:tr>
      <w:tr>
        <w:tc>
          <w:tcPr>
            <w:tcW w:type="dxa" w:w="4986"/>
            <w:vAlign w:val="center"/>
          </w:tcPr>
          <w:p>
            <w:r/>
            <w:r>
              <w:rPr>
                <w:rFonts w:ascii="Arial" w:hAnsi="Arial"/>
                <w:b w:val="0"/>
                <w:sz w:val="18"/>
              </w:rPr>
              <w:t>Developer Responsibility</w:t>
            </w:r>
          </w:p>
        </w:tc>
        <w:tc>
          <w:tcPr>
            <w:tcW w:type="dxa" w:w="4986"/>
            <w:vAlign w:val="center"/>
          </w:tcPr>
          <w:p>
            <w:r/>
            <w:r>
              <w:rPr>
                <w:rFonts w:ascii="Arial" w:hAnsi="Arial"/>
                <w:b w:val="0"/>
                <w:sz w:val="18"/>
              </w:rPr>
              <w:t>Mapping cho biết Developer nào có thể xử lý Component Category nào và SAP Module scope nếu có.</w:t>
            </w:r>
          </w:p>
        </w:tc>
      </w:tr>
      <w:tr>
        <w:tc>
          <w:tcPr>
            <w:tcW w:type="dxa" w:w="4986"/>
            <w:vAlign w:val="center"/>
          </w:tcPr>
          <w:p>
            <w:r/>
            <w:r>
              <w:rPr>
                <w:rFonts w:ascii="Arial" w:hAnsi="Arial"/>
                <w:b w:val="0"/>
                <w:sz w:val="18"/>
              </w:rPr>
              <w:t>Assignee</w:t>
            </w:r>
          </w:p>
        </w:tc>
        <w:tc>
          <w:tcPr>
            <w:tcW w:type="dxa" w:w="4986"/>
            <w:vAlign w:val="center"/>
          </w:tcPr>
          <w:p>
            <w:r/>
            <w:r>
              <w:rPr>
                <w:rFonts w:ascii="Arial" w:hAnsi="Arial"/>
                <w:b w:val="0"/>
                <w:sz w:val="18"/>
              </w:rPr>
              <w:t>Developer chính chịu trách nhiệm xử lý kỹ thuật của bug.</w:t>
            </w:r>
          </w:p>
        </w:tc>
      </w:tr>
      <w:tr>
        <w:tc>
          <w:tcPr>
            <w:tcW w:type="dxa" w:w="4986"/>
            <w:vAlign w:val="center"/>
          </w:tcPr>
          <w:p>
            <w:r/>
            <w:r>
              <w:rPr>
                <w:rFonts w:ascii="Arial" w:hAnsi="Arial"/>
                <w:b w:val="0"/>
                <w:sz w:val="18"/>
              </w:rPr>
              <w:t>nextProcessor</w:t>
            </w:r>
          </w:p>
        </w:tc>
        <w:tc>
          <w:tcPr>
            <w:tcW w:type="dxa" w:w="4986"/>
            <w:vAlign w:val="center"/>
          </w:tcPr>
          <w:p>
            <w:r/>
            <w:r>
              <w:rPr>
                <w:rFonts w:ascii="Arial" w:hAnsi="Arial"/>
                <w:b w:val="0"/>
                <w:sz w:val="18"/>
              </w:rPr>
              <w:t>Người hoặc queue cần thực hiện action tiếp theo. Nó không thay thế assignee.</w:t>
            </w:r>
          </w:p>
        </w:tc>
      </w:tr>
      <w:tr>
        <w:tc>
          <w:tcPr>
            <w:tcW w:type="dxa" w:w="4986"/>
            <w:vAlign w:val="center"/>
          </w:tcPr>
          <w:p>
            <w:r/>
            <w:r>
              <w:rPr>
                <w:rFonts w:ascii="Arial" w:hAnsi="Arial"/>
                <w:b w:val="0"/>
                <w:sz w:val="18"/>
              </w:rPr>
              <w:t>Rejected</w:t>
            </w:r>
          </w:p>
        </w:tc>
        <w:tc>
          <w:tcPr>
            <w:tcW w:type="dxa" w:w="4986"/>
            <w:vAlign w:val="center"/>
          </w:tcPr>
          <w:p>
            <w:r/>
            <w:r>
              <w:rPr>
                <w:rFonts w:ascii="Arial" w:hAnsi="Arial"/>
                <w:b w:val="0"/>
                <w:sz w:val="18"/>
              </w:rPr>
              <w:t>Follow-up status dùng khi assignment hoặc classification không phù hợp; phải có reason và next action.</w:t>
            </w:r>
          </w:p>
        </w:tc>
      </w:tr>
      <w:tr>
        <w:tc>
          <w:tcPr>
            <w:tcW w:type="dxa" w:w="4986"/>
            <w:vAlign w:val="center"/>
          </w:tcPr>
          <w:p>
            <w:r/>
            <w:r>
              <w:rPr>
                <w:rFonts w:ascii="Arial" w:hAnsi="Arial"/>
                <w:b w:val="0"/>
                <w:sz w:val="18"/>
              </w:rPr>
              <w:t>Retest Required</w:t>
            </w:r>
          </w:p>
        </w:tc>
        <w:tc>
          <w:tcPr>
            <w:tcW w:type="dxa" w:w="4986"/>
            <w:vAlign w:val="center"/>
          </w:tcPr>
          <w:p>
            <w:r/>
            <w:r>
              <w:rPr>
                <w:rFonts w:ascii="Arial" w:hAnsi="Arial"/>
                <w:b w:val="0"/>
                <w:sz w:val="18"/>
              </w:rPr>
              <w:t>Status verification nằm giữa Resolved và Closed khi bug resolved cần acceptance testing.</w:t>
            </w:r>
          </w:p>
        </w:tc>
      </w:tr>
    </w:tbl>
    <w:p>
      <w:pPr>
        <w:pStyle w:val="Heading2"/>
      </w:pPr>
      <w:r>
        <w:t>23. Traceability Matrix</w:t>
      </w:r>
    </w:p>
    <w:tbl>
      <w:tblPr>
        <w:tblStyle w:val="TableGrid"/>
        <w:tblW w:type="auto" w:w="0"/>
        <w:tblLayout w:type="autofit"/>
        <w:tblLook w:firstColumn="1" w:firstRow="1" w:lastColumn="0" w:lastRow="0" w:noHBand="0" w:noVBand="1" w:val="04A0"/>
      </w:tblPr>
      <w:tblGrid>
        <w:gridCol w:w="1994"/>
        <w:gridCol w:w="1994"/>
        <w:gridCol w:w="1994"/>
        <w:gridCol w:w="1994"/>
        <w:gridCol w:w="1994"/>
      </w:tblGrid>
      <w:tr>
        <w:tc>
          <w:tcPr>
            <w:tcW w:type="dxa" w:w="1994"/>
            <w:shd w:val="clear" w:fill="D9E2F3"/>
            <w:vAlign w:val="center"/>
          </w:tcPr>
          <w:p>
            <w:r/>
            <w:r>
              <w:rPr>
                <w:rFonts w:ascii="Arial" w:hAnsi="Arial"/>
                <w:b/>
                <w:sz w:val="18"/>
              </w:rPr>
              <w:t>Business Objective</w:t>
            </w:r>
          </w:p>
        </w:tc>
        <w:tc>
          <w:tcPr>
            <w:tcW w:type="dxa" w:w="1994"/>
            <w:shd w:val="clear" w:fill="D9E2F3"/>
            <w:vAlign w:val="center"/>
          </w:tcPr>
          <w:p>
            <w:r/>
            <w:r>
              <w:rPr>
                <w:rFonts w:ascii="Arial" w:hAnsi="Arial"/>
                <w:b/>
                <w:sz w:val="18"/>
              </w:rPr>
              <w:t>Capability</w:t>
            </w:r>
          </w:p>
        </w:tc>
        <w:tc>
          <w:tcPr>
            <w:tcW w:type="dxa" w:w="1994"/>
            <w:shd w:val="clear" w:fill="D9E2F3"/>
            <w:vAlign w:val="center"/>
          </w:tcPr>
          <w:p>
            <w:r/>
            <w:r>
              <w:rPr>
                <w:rFonts w:ascii="Arial" w:hAnsi="Arial"/>
                <w:b/>
                <w:sz w:val="18"/>
              </w:rPr>
              <w:t>Requirement ID</w:t>
            </w:r>
          </w:p>
        </w:tc>
        <w:tc>
          <w:tcPr>
            <w:tcW w:type="dxa" w:w="1994"/>
            <w:shd w:val="clear" w:fill="D9E2F3"/>
            <w:vAlign w:val="center"/>
          </w:tcPr>
          <w:p>
            <w:r/>
            <w:r>
              <w:rPr>
                <w:rFonts w:ascii="Arial" w:hAnsi="Arial"/>
                <w:b/>
                <w:sz w:val="18"/>
              </w:rPr>
              <w:t>Related Rule</w:t>
            </w:r>
          </w:p>
        </w:tc>
        <w:tc>
          <w:tcPr>
            <w:tcW w:type="dxa" w:w="1994"/>
            <w:shd w:val="clear" w:fill="D9E2F3"/>
            <w:vAlign w:val="center"/>
          </w:tcPr>
          <w:p>
            <w:r/>
            <w:r>
              <w:rPr>
                <w:rFonts w:ascii="Arial" w:hAnsi="Arial"/>
                <w:b/>
                <w:sz w:val="18"/>
              </w:rPr>
              <w:t>Success Criteria</w:t>
            </w:r>
          </w:p>
        </w:tc>
      </w:tr>
      <w:tr>
        <w:tc>
          <w:tcPr>
            <w:tcW w:type="dxa" w:w="1994"/>
            <w:vAlign w:val="center"/>
          </w:tcPr>
          <w:p>
            <w:r/>
            <w:r>
              <w:rPr>
                <w:rFonts w:ascii="Arial" w:hAnsi="Arial"/>
                <w:b w:val="0"/>
                <w:sz w:val="18"/>
              </w:rPr>
              <w:t>Số hóa defect reporting</w:t>
            </w:r>
          </w:p>
        </w:tc>
        <w:tc>
          <w:tcPr>
            <w:tcW w:type="dxa" w:w="1994"/>
            <w:vAlign w:val="center"/>
          </w:tcPr>
          <w:p>
            <w:r/>
            <w:r>
              <w:rPr>
                <w:rFonts w:ascii="Arial" w:hAnsi="Arial"/>
                <w:b w:val="0"/>
                <w:sz w:val="18"/>
              </w:rPr>
              <w:t>Bug Reporting</w:t>
            </w:r>
          </w:p>
        </w:tc>
        <w:tc>
          <w:tcPr>
            <w:tcW w:type="dxa" w:w="1994"/>
            <w:vAlign w:val="center"/>
          </w:tcPr>
          <w:p>
            <w:r/>
            <w:r>
              <w:rPr>
                <w:rFonts w:ascii="Arial" w:hAnsi="Arial"/>
                <w:b w:val="0"/>
                <w:sz w:val="18"/>
              </w:rPr>
              <w:t>BRD-BR-001</w:t>
            </w:r>
          </w:p>
        </w:tc>
        <w:tc>
          <w:tcPr>
            <w:tcW w:type="dxa" w:w="1994"/>
            <w:vAlign w:val="center"/>
          </w:tcPr>
          <w:p>
            <w:r/>
            <w:r>
              <w:rPr>
                <w:rFonts w:ascii="Arial" w:hAnsi="Arial"/>
                <w:b w:val="0"/>
                <w:sz w:val="18"/>
              </w:rPr>
              <w:t>BR-RULE-001</w:t>
            </w:r>
          </w:p>
        </w:tc>
        <w:tc>
          <w:tcPr>
            <w:tcW w:type="dxa" w:w="1994"/>
            <w:vAlign w:val="center"/>
          </w:tcPr>
          <w:p>
            <w:r/>
            <w:r>
              <w:rPr>
                <w:rFonts w:ascii="Arial" w:hAnsi="Arial"/>
                <w:b w:val="0"/>
                <w:sz w:val="18"/>
              </w:rPr>
              <w:t>Bug có thể tạo với required information.</w:t>
            </w:r>
          </w:p>
        </w:tc>
      </w:tr>
      <w:tr>
        <w:tc>
          <w:tcPr>
            <w:tcW w:type="dxa" w:w="1994"/>
            <w:vAlign w:val="center"/>
          </w:tcPr>
          <w:p>
            <w:r/>
            <w:r>
              <w:rPr>
                <w:rFonts w:ascii="Arial" w:hAnsi="Arial"/>
                <w:b w:val="0"/>
                <w:sz w:val="18"/>
              </w:rPr>
              <w:t>Giảm defect trùng</w:t>
            </w:r>
          </w:p>
        </w:tc>
        <w:tc>
          <w:tcPr>
            <w:tcW w:type="dxa" w:w="1994"/>
            <w:vAlign w:val="center"/>
          </w:tcPr>
          <w:p>
            <w:r/>
            <w:r>
              <w:rPr>
                <w:rFonts w:ascii="Arial" w:hAnsi="Arial"/>
                <w:b w:val="0"/>
                <w:sz w:val="18"/>
              </w:rPr>
              <w:t>Duplicate Support</w:t>
            </w:r>
          </w:p>
        </w:tc>
        <w:tc>
          <w:tcPr>
            <w:tcW w:type="dxa" w:w="1994"/>
            <w:vAlign w:val="center"/>
          </w:tcPr>
          <w:p>
            <w:r/>
            <w:r>
              <w:rPr>
                <w:rFonts w:ascii="Arial" w:hAnsi="Arial"/>
                <w:b w:val="0"/>
                <w:sz w:val="18"/>
              </w:rPr>
              <w:t>BRD-BR-002</w:t>
            </w:r>
          </w:p>
        </w:tc>
        <w:tc>
          <w:tcPr>
            <w:tcW w:type="dxa" w:w="1994"/>
            <w:vAlign w:val="center"/>
          </w:tcPr>
          <w:p>
            <w:r/>
            <w:r>
              <w:rPr>
                <w:rFonts w:ascii="Arial" w:hAnsi="Arial"/>
                <w:b w:val="0"/>
                <w:sz w:val="18"/>
              </w:rPr>
              <w:t>BR-RULE-002</w:t>
            </w:r>
          </w:p>
        </w:tc>
        <w:tc>
          <w:tcPr>
            <w:tcW w:type="dxa" w:w="1994"/>
            <w:vAlign w:val="center"/>
          </w:tcPr>
          <w:p>
            <w:r/>
            <w:r>
              <w:rPr>
                <w:rFonts w:ascii="Arial" w:hAnsi="Arial"/>
                <w:b w:val="0"/>
                <w:sz w:val="18"/>
              </w:rPr>
              <w:t>Có duplicate search/filter support trước creation.</w:t>
            </w:r>
          </w:p>
        </w:tc>
      </w:tr>
      <w:tr>
        <w:tc>
          <w:tcPr>
            <w:tcW w:type="dxa" w:w="1994"/>
            <w:vAlign w:val="center"/>
          </w:tcPr>
          <w:p>
            <w:r/>
            <w:r>
              <w:rPr>
                <w:rFonts w:ascii="Arial" w:hAnsi="Arial"/>
                <w:b w:val="0"/>
                <w:sz w:val="18"/>
              </w:rPr>
              <w:t>Cải thiện classification quality</w:t>
            </w:r>
          </w:p>
        </w:tc>
        <w:tc>
          <w:tcPr>
            <w:tcW w:type="dxa" w:w="1994"/>
            <w:vAlign w:val="center"/>
          </w:tcPr>
          <w:p>
            <w:r/>
            <w:r>
              <w:rPr>
                <w:rFonts w:ascii="Arial" w:hAnsi="Arial"/>
                <w:b w:val="0"/>
                <w:sz w:val="18"/>
              </w:rPr>
              <w:t>Classification</w:t>
            </w:r>
          </w:p>
        </w:tc>
        <w:tc>
          <w:tcPr>
            <w:tcW w:type="dxa" w:w="1994"/>
            <w:vAlign w:val="center"/>
          </w:tcPr>
          <w:p>
            <w:r/>
            <w:r>
              <w:rPr>
                <w:rFonts w:ascii="Arial" w:hAnsi="Arial"/>
                <w:b w:val="0"/>
                <w:sz w:val="18"/>
              </w:rPr>
              <w:t>BRD-BR-003</w:t>
            </w:r>
          </w:p>
        </w:tc>
        <w:tc>
          <w:tcPr>
            <w:tcW w:type="dxa" w:w="1994"/>
            <w:vAlign w:val="center"/>
          </w:tcPr>
          <w:p>
            <w:r/>
            <w:r>
              <w:rPr>
                <w:rFonts w:ascii="Arial" w:hAnsi="Arial"/>
                <w:b w:val="0"/>
                <w:sz w:val="18"/>
              </w:rPr>
              <w:t>BR-RULE-003, BR-RULE-004</w:t>
            </w:r>
          </w:p>
        </w:tc>
        <w:tc>
          <w:tcPr>
            <w:tcW w:type="dxa" w:w="1994"/>
            <w:vAlign w:val="center"/>
          </w:tcPr>
          <w:p>
            <w:r/>
            <w:r>
              <w:rPr>
                <w:rFonts w:ascii="Arial" w:hAnsi="Arial"/>
                <w:b w:val="0"/>
                <w:sz w:val="18"/>
              </w:rPr>
              <w:t>Required classification fields được capture.</w:t>
            </w:r>
          </w:p>
        </w:tc>
      </w:tr>
      <w:tr>
        <w:tc>
          <w:tcPr>
            <w:tcW w:type="dxa" w:w="1994"/>
            <w:vAlign w:val="center"/>
          </w:tcPr>
          <w:p>
            <w:r/>
            <w:r>
              <w:rPr>
                <w:rFonts w:ascii="Arial" w:hAnsi="Arial"/>
                <w:b w:val="0"/>
                <w:sz w:val="18"/>
              </w:rPr>
              <w:t>Cải thiện assignment accuracy</w:t>
            </w:r>
          </w:p>
        </w:tc>
        <w:tc>
          <w:tcPr>
            <w:tcW w:type="dxa" w:w="1994"/>
            <w:vAlign w:val="center"/>
          </w:tcPr>
          <w:p>
            <w:r/>
            <w:r>
              <w:rPr>
                <w:rFonts w:ascii="Arial" w:hAnsi="Arial"/>
                <w:b w:val="0"/>
                <w:sz w:val="18"/>
              </w:rPr>
              <w:t>Developer Matching</w:t>
            </w:r>
          </w:p>
        </w:tc>
        <w:tc>
          <w:tcPr>
            <w:tcW w:type="dxa" w:w="1994"/>
            <w:vAlign w:val="center"/>
          </w:tcPr>
          <w:p>
            <w:r/>
            <w:r>
              <w:rPr>
                <w:rFonts w:ascii="Arial" w:hAnsi="Arial"/>
                <w:b w:val="0"/>
                <w:sz w:val="18"/>
              </w:rPr>
              <w:t>BRD-BR-004</w:t>
            </w:r>
          </w:p>
        </w:tc>
        <w:tc>
          <w:tcPr>
            <w:tcW w:type="dxa" w:w="1994"/>
            <w:vAlign w:val="center"/>
          </w:tcPr>
          <w:p>
            <w:r/>
            <w:r>
              <w:rPr>
                <w:rFonts w:ascii="Arial" w:hAnsi="Arial"/>
                <w:b w:val="0"/>
                <w:sz w:val="18"/>
              </w:rPr>
              <w:t>BR-RULE-005, BR-RULE-006</w:t>
            </w:r>
          </w:p>
        </w:tc>
        <w:tc>
          <w:tcPr>
            <w:tcW w:type="dxa" w:w="1994"/>
            <w:vAlign w:val="center"/>
          </w:tcPr>
          <w:p>
            <w:r/>
            <w:r>
              <w:rPr>
                <w:rFonts w:ascii="Arial" w:hAnsi="Arial"/>
                <w:b w:val="0"/>
                <w:sz w:val="18"/>
              </w:rPr>
              <w:t>Developer candidates được lọc theo responsibility.</w:t>
            </w:r>
          </w:p>
        </w:tc>
      </w:tr>
      <w:tr>
        <w:tc>
          <w:tcPr>
            <w:tcW w:type="dxa" w:w="1994"/>
            <w:vAlign w:val="center"/>
          </w:tcPr>
          <w:p>
            <w:r/>
            <w:r>
              <w:rPr>
                <w:rFonts w:ascii="Arial" w:hAnsi="Arial"/>
                <w:b w:val="0"/>
                <w:sz w:val="18"/>
              </w:rPr>
              <w:t>Tránh bug hợp lệ không có owner</w:t>
            </w:r>
          </w:p>
        </w:tc>
        <w:tc>
          <w:tcPr>
            <w:tcW w:type="dxa" w:w="1994"/>
            <w:vAlign w:val="center"/>
          </w:tcPr>
          <w:p>
            <w:r/>
            <w:r>
              <w:rPr>
                <w:rFonts w:ascii="Arial" w:hAnsi="Arial"/>
                <w:b w:val="0"/>
                <w:sz w:val="18"/>
              </w:rPr>
              <w:t>Assignment</w:t>
            </w:r>
          </w:p>
        </w:tc>
        <w:tc>
          <w:tcPr>
            <w:tcW w:type="dxa" w:w="1994"/>
            <w:vAlign w:val="center"/>
          </w:tcPr>
          <w:p>
            <w:r/>
            <w:r>
              <w:rPr>
                <w:rFonts w:ascii="Arial" w:hAnsi="Arial"/>
                <w:b w:val="0"/>
                <w:sz w:val="18"/>
              </w:rPr>
              <w:t>BRD-BR-005</w:t>
            </w:r>
          </w:p>
        </w:tc>
        <w:tc>
          <w:tcPr>
            <w:tcW w:type="dxa" w:w="1994"/>
            <w:vAlign w:val="center"/>
          </w:tcPr>
          <w:p>
            <w:r/>
            <w:r>
              <w:rPr>
                <w:rFonts w:ascii="Arial" w:hAnsi="Arial"/>
                <w:b w:val="0"/>
                <w:sz w:val="18"/>
              </w:rPr>
              <w:t>BR-RULE-007</w:t>
            </w:r>
          </w:p>
        </w:tc>
        <w:tc>
          <w:tcPr>
            <w:tcW w:type="dxa" w:w="1994"/>
            <w:vAlign w:val="center"/>
          </w:tcPr>
          <w:p>
            <w:r/>
            <w:r>
              <w:rPr>
                <w:rFonts w:ascii="Arial" w:hAnsi="Arial"/>
                <w:b w:val="0"/>
                <w:sz w:val="18"/>
              </w:rPr>
              <w:t>Có Pending Assignment queue.</w:t>
            </w:r>
          </w:p>
        </w:tc>
      </w:tr>
      <w:tr>
        <w:tc>
          <w:tcPr>
            <w:tcW w:type="dxa" w:w="1994"/>
            <w:vAlign w:val="center"/>
          </w:tcPr>
          <w:p>
            <w:r/>
            <w:r>
              <w:rPr>
                <w:rFonts w:ascii="Arial" w:hAnsi="Arial"/>
                <w:b w:val="0"/>
                <w:sz w:val="18"/>
              </w:rPr>
              <w:t>Kiểm soát developer review</w:t>
            </w:r>
          </w:p>
        </w:tc>
        <w:tc>
          <w:tcPr>
            <w:tcW w:type="dxa" w:w="1994"/>
            <w:vAlign w:val="center"/>
          </w:tcPr>
          <w:p>
            <w:r/>
            <w:r>
              <w:rPr>
                <w:rFonts w:ascii="Arial" w:hAnsi="Arial"/>
                <w:b w:val="0"/>
                <w:sz w:val="18"/>
              </w:rPr>
              <w:t>Developer Review</w:t>
            </w:r>
          </w:p>
        </w:tc>
        <w:tc>
          <w:tcPr>
            <w:tcW w:type="dxa" w:w="1994"/>
            <w:vAlign w:val="center"/>
          </w:tcPr>
          <w:p>
            <w:r/>
            <w:r>
              <w:rPr>
                <w:rFonts w:ascii="Arial" w:hAnsi="Arial"/>
                <w:b w:val="0"/>
                <w:sz w:val="18"/>
              </w:rPr>
              <w:t>BRD-BR-006, BRD-BR-007</w:t>
            </w:r>
          </w:p>
        </w:tc>
        <w:tc>
          <w:tcPr>
            <w:tcW w:type="dxa" w:w="1994"/>
            <w:vAlign w:val="center"/>
          </w:tcPr>
          <w:p>
            <w:r/>
            <w:r>
              <w:rPr>
                <w:rFonts w:ascii="Arial" w:hAnsi="Arial"/>
                <w:b w:val="0"/>
                <w:sz w:val="18"/>
              </w:rPr>
              <w:t>BR-RULE-008, BR-RULE-009</w:t>
            </w:r>
          </w:p>
        </w:tc>
        <w:tc>
          <w:tcPr>
            <w:tcW w:type="dxa" w:w="1994"/>
            <w:vAlign w:val="center"/>
          </w:tcPr>
          <w:p>
            <w:r/>
            <w:r>
              <w:rPr>
                <w:rFonts w:ascii="Arial" w:hAnsi="Arial"/>
                <w:b w:val="0"/>
                <w:sz w:val="18"/>
              </w:rPr>
              <w:t>Developer có thể request information hoặc reject có reason.</w:t>
            </w:r>
          </w:p>
        </w:tc>
      </w:tr>
      <w:tr>
        <w:tc>
          <w:tcPr>
            <w:tcW w:type="dxa" w:w="1994"/>
            <w:vAlign w:val="center"/>
          </w:tcPr>
          <w:p>
            <w:r/>
            <w:r>
              <w:rPr>
                <w:rFonts w:ascii="Arial" w:hAnsi="Arial"/>
                <w:b w:val="0"/>
                <w:sz w:val="18"/>
              </w:rPr>
              <w:t>Kiểm soát lifecycle</w:t>
            </w:r>
          </w:p>
        </w:tc>
        <w:tc>
          <w:tcPr>
            <w:tcW w:type="dxa" w:w="1994"/>
            <w:vAlign w:val="center"/>
          </w:tcPr>
          <w:p>
            <w:r/>
            <w:r>
              <w:rPr>
                <w:rFonts w:ascii="Arial" w:hAnsi="Arial"/>
                <w:b w:val="0"/>
                <w:sz w:val="18"/>
              </w:rPr>
              <w:t>Retest and Closure</w:t>
            </w:r>
          </w:p>
        </w:tc>
        <w:tc>
          <w:tcPr>
            <w:tcW w:type="dxa" w:w="1994"/>
            <w:vAlign w:val="center"/>
          </w:tcPr>
          <w:p>
            <w:r/>
            <w:r>
              <w:rPr>
                <w:rFonts w:ascii="Arial" w:hAnsi="Arial"/>
                <w:b w:val="0"/>
                <w:sz w:val="18"/>
              </w:rPr>
              <w:t>BRD-BR-009</w:t>
            </w:r>
          </w:p>
        </w:tc>
        <w:tc>
          <w:tcPr>
            <w:tcW w:type="dxa" w:w="1994"/>
            <w:vAlign w:val="center"/>
          </w:tcPr>
          <w:p>
            <w:r/>
            <w:r>
              <w:rPr>
                <w:rFonts w:ascii="Arial" w:hAnsi="Arial"/>
                <w:b w:val="0"/>
                <w:sz w:val="18"/>
              </w:rPr>
              <w:t>BR-RULE-010, BR-RULE-011</w:t>
            </w:r>
          </w:p>
        </w:tc>
        <w:tc>
          <w:tcPr>
            <w:tcW w:type="dxa" w:w="1994"/>
            <w:vAlign w:val="center"/>
          </w:tcPr>
          <w:p>
            <w:r/>
            <w:r>
              <w:rPr>
                <w:rFonts w:ascii="Arial" w:hAnsi="Arial"/>
                <w:b w:val="0"/>
                <w:sz w:val="18"/>
              </w:rPr>
              <w:t>Bug đi theo allowed lifecycle states.</w:t>
            </w:r>
          </w:p>
        </w:tc>
      </w:tr>
      <w:tr>
        <w:tc>
          <w:tcPr>
            <w:tcW w:type="dxa" w:w="1994"/>
            <w:vAlign w:val="center"/>
          </w:tcPr>
          <w:p>
            <w:r/>
            <w:r>
              <w:rPr>
                <w:rFonts w:ascii="Arial" w:hAnsi="Arial"/>
                <w:b w:val="0"/>
                <w:sz w:val="18"/>
              </w:rPr>
              <w:t>Duy trì collaboration</w:t>
            </w:r>
          </w:p>
        </w:tc>
        <w:tc>
          <w:tcPr>
            <w:tcW w:type="dxa" w:w="1994"/>
            <w:vAlign w:val="center"/>
          </w:tcPr>
          <w:p>
            <w:r/>
            <w:r>
              <w:rPr>
                <w:rFonts w:ascii="Arial" w:hAnsi="Arial"/>
                <w:b w:val="0"/>
                <w:sz w:val="18"/>
              </w:rPr>
              <w:t>Comments</w:t>
            </w:r>
          </w:p>
        </w:tc>
        <w:tc>
          <w:tcPr>
            <w:tcW w:type="dxa" w:w="1994"/>
            <w:vAlign w:val="center"/>
          </w:tcPr>
          <w:p>
            <w:r/>
            <w:r>
              <w:rPr>
                <w:rFonts w:ascii="Arial" w:hAnsi="Arial"/>
                <w:b w:val="0"/>
                <w:sz w:val="18"/>
              </w:rPr>
              <w:t>BRD-BR-010</w:t>
            </w:r>
          </w:p>
        </w:tc>
        <w:tc>
          <w:tcPr>
            <w:tcW w:type="dxa" w:w="1994"/>
            <w:vAlign w:val="center"/>
          </w:tcPr>
          <w:p>
            <w:r/>
            <w:r>
              <w:rPr>
                <w:rFonts w:ascii="Arial" w:hAnsi="Arial"/>
                <w:b w:val="0"/>
                <w:sz w:val="18"/>
              </w:rPr>
              <w:t>BR-RULE-012</w:t>
            </w:r>
          </w:p>
        </w:tc>
        <w:tc>
          <w:tcPr>
            <w:tcW w:type="dxa" w:w="1994"/>
            <w:vAlign w:val="center"/>
          </w:tcPr>
          <w:p>
            <w:r/>
            <w:r>
              <w:rPr>
                <w:rFonts w:ascii="Arial" w:hAnsi="Arial"/>
                <w:b w:val="0"/>
                <w:sz w:val="18"/>
              </w:rPr>
              <w:t>Comment không âm thầm đổi status.</w:t>
            </w:r>
          </w:p>
        </w:tc>
      </w:tr>
      <w:tr>
        <w:tc>
          <w:tcPr>
            <w:tcW w:type="dxa" w:w="1994"/>
            <w:vAlign w:val="center"/>
          </w:tcPr>
          <w:p>
            <w:r/>
            <w:r>
              <w:rPr>
                <w:rFonts w:ascii="Arial" w:hAnsi="Arial"/>
                <w:b w:val="0"/>
                <w:sz w:val="18"/>
              </w:rPr>
              <w:t>Duy trì auditability</w:t>
            </w:r>
          </w:p>
        </w:tc>
        <w:tc>
          <w:tcPr>
            <w:tcW w:type="dxa" w:w="1994"/>
            <w:vAlign w:val="center"/>
          </w:tcPr>
          <w:p>
            <w:r/>
            <w:r>
              <w:rPr>
                <w:rFonts w:ascii="Arial" w:hAnsi="Arial"/>
                <w:b w:val="0"/>
                <w:sz w:val="18"/>
              </w:rPr>
              <w:t>History Log</w:t>
            </w:r>
          </w:p>
        </w:tc>
        <w:tc>
          <w:tcPr>
            <w:tcW w:type="dxa" w:w="1994"/>
            <w:vAlign w:val="center"/>
          </w:tcPr>
          <w:p>
            <w:r/>
            <w:r>
              <w:rPr>
                <w:rFonts w:ascii="Arial" w:hAnsi="Arial"/>
                <w:b w:val="0"/>
                <w:sz w:val="18"/>
              </w:rPr>
              <w:t>BRD-BR-011</w:t>
            </w:r>
          </w:p>
        </w:tc>
        <w:tc>
          <w:tcPr>
            <w:tcW w:type="dxa" w:w="1994"/>
            <w:vAlign w:val="center"/>
          </w:tcPr>
          <w:p>
            <w:r/>
            <w:r>
              <w:rPr>
                <w:rFonts w:ascii="Arial" w:hAnsi="Arial"/>
                <w:b w:val="0"/>
                <w:sz w:val="18"/>
              </w:rPr>
              <w:t>BR-RULE-013</w:t>
            </w:r>
          </w:p>
        </w:tc>
        <w:tc>
          <w:tcPr>
            <w:tcW w:type="dxa" w:w="1994"/>
            <w:vAlign w:val="center"/>
          </w:tcPr>
          <w:p>
            <w:r/>
            <w:r>
              <w:rPr>
                <w:rFonts w:ascii="Arial" w:hAnsi="Arial"/>
                <w:b w:val="0"/>
                <w:sz w:val="18"/>
              </w:rPr>
              <w:t>Important actions được ghi vào history.</w:t>
            </w:r>
          </w:p>
        </w:tc>
      </w:tr>
      <w:tr>
        <w:tc>
          <w:tcPr>
            <w:tcW w:type="dxa" w:w="1994"/>
            <w:vAlign w:val="center"/>
          </w:tcPr>
          <w:p>
            <w:r/>
            <w:r>
              <w:rPr>
                <w:rFonts w:ascii="Arial" w:hAnsi="Arial"/>
                <w:b w:val="0"/>
                <w:sz w:val="18"/>
              </w:rPr>
              <w:t>Cải thiện PM visibility</w:t>
            </w:r>
          </w:p>
        </w:tc>
        <w:tc>
          <w:tcPr>
            <w:tcW w:type="dxa" w:w="1994"/>
            <w:vAlign w:val="center"/>
          </w:tcPr>
          <w:p>
            <w:r/>
            <w:r>
              <w:rPr>
                <w:rFonts w:ascii="Arial" w:hAnsi="Arial"/>
                <w:b w:val="0"/>
                <w:sz w:val="18"/>
              </w:rPr>
              <w:t>PM Monitoring</w:t>
            </w:r>
          </w:p>
        </w:tc>
        <w:tc>
          <w:tcPr>
            <w:tcW w:type="dxa" w:w="1994"/>
            <w:vAlign w:val="center"/>
          </w:tcPr>
          <w:p>
            <w:r/>
            <w:r>
              <w:rPr>
                <w:rFonts w:ascii="Arial" w:hAnsi="Arial"/>
                <w:b w:val="0"/>
                <w:sz w:val="18"/>
              </w:rPr>
              <w:t>BRD-BR-013</w:t>
            </w:r>
          </w:p>
        </w:tc>
        <w:tc>
          <w:tcPr>
            <w:tcW w:type="dxa" w:w="1994"/>
            <w:vAlign w:val="center"/>
          </w:tcPr>
          <w:p>
            <w:r/>
            <w:r>
              <w:rPr>
                <w:rFonts w:ascii="Arial" w:hAnsi="Arial"/>
                <w:b w:val="0"/>
                <w:sz w:val="18"/>
              </w:rPr>
              <w:t>BR-RULE-014</w:t>
            </w:r>
          </w:p>
        </w:tc>
        <w:tc>
          <w:tcPr>
            <w:tcW w:type="dxa" w:w="1994"/>
            <w:vAlign w:val="center"/>
          </w:tcPr>
          <w:p>
            <w:r/>
            <w:r>
              <w:rPr>
                <w:rFonts w:ascii="Arial" w:hAnsi="Arial"/>
                <w:b w:val="0"/>
                <w:sz w:val="18"/>
              </w:rPr>
              <w:t>PM monitor được workload, queues, overdue bugs và follow-up.</w:t>
            </w:r>
          </w:p>
        </w:tc>
      </w:tr>
    </w:tbl>
    <w:p>
      <w:pPr>
        <w:pStyle w:val="Heading2"/>
      </w:pPr>
      <w:r>
        <w:t>24. Source Traceability</w:t>
      </w:r>
    </w:p>
    <w:p>
      <w:pPr>
        <w:pStyle w:val="ListBullet"/>
      </w:pPr>
      <w:r>
        <w:t>Scope, roles và features: IDTS-SUMMARY.md, IDTS-PROJECT-SCOPE-SAP01.md, docs/project-context.md.</w:t>
      </w:r>
    </w:p>
    <w:p>
      <w:pPr>
        <w:pStyle w:val="ListBullet"/>
      </w:pPr>
      <w:r>
        <w:t>Business rules: IDTS-Business-Rule.md, docs/ba/03-status-transition-matrix.md, docs/ba/06-authorization-matrix.md.</w:t>
      </w:r>
    </w:p>
    <w:p>
      <w:pPr>
        <w:pStyle w:val="ListBullet"/>
      </w:pPr>
      <w:r>
        <w:t>MVP requirements: docs/ba/01-mvp-scope.md, docs/ba/04-requirement-backlog.md.</w:t>
      </w:r>
    </w:p>
    <w:p>
      <w:pPr>
        <w:pStyle w:val="ListBullet"/>
      </w:pPr>
      <w:r>
        <w:t>Classification và data concepts: docs/ba/02-glossary.md, docs/ba/05-data-dictionary.md.</w:t>
      </w:r>
    </w:p>
    <w:p>
      <w:pPr>
        <w:pStyle w:val="ListBullet"/>
      </w:pPr>
      <w:r>
        <w:t>Fiori business UX expectations: docs/ba/07-fiori-ux-requirements.md.</w:t>
      </w:r>
    </w:p>
    <w:p>
      <w:pPr>
        <w:pStyle w:val="ListBullet"/>
      </w:pPr>
      <w:r>
        <w:t>Implementation gaps và risks: docs/ba/08-implementation-gap-analysis.md, docs/pm/risk-decision-log.md.</w:t>
      </w:r>
    </w:p>
    <w:p>
      <w:pPr>
        <w:pStyle w:val="ListBullet"/>
      </w:pPr>
      <w:r>
        <w:t>SAP490 deliverable alignment: docs/knowledge/sap490-deliverable-guidance.md.</w:t>
      </w:r>
    </w:p>
    <w:sectPr w:rsidR="00FC693F" w:rsidRPr="0006063C" w:rsidSect="00034616">
      <w:footerReference w:type="default" r:id="rId12"/>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IDTS SAP490 Review | 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