
<file path=[Content_Types].xml><?xml version="1.0" encoding="utf-8"?>
<Types xmlns="http://schemas.openxmlformats.org/package/2006/content-types">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6.0"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6"/>
        <w:tblGridChange w:id="0">
          <w:tblGrid>
            <w:gridCol w:w="9356"/>
          </w:tblGrid>
        </w:tblGridChange>
      </w:tblGrid>
      <w:tr>
        <w:trPr>
          <w:cantSplit w:val="0"/>
          <w:trHeight w:val="340" w:hRule="atLeast"/>
          <w:tblHeader w:val="0"/>
        </w:trPr>
        <w:tc>
          <w:tcPr>
            <w:tcMar>
              <w:top w:w="28.0" w:type="dxa"/>
              <w:left w:w="28.0" w:type="dxa"/>
              <w:bottom w:w="28.0" w:type="dxa"/>
              <w:right w:w="28.0" w:type="dxa"/>
            </w:tcMar>
            <w:vAlign w:val="center"/>
          </w:tcPr>
          <w:p w:rsidR="00000000" w:rsidDel="00000000" w:rsidP="00000000" w:rsidRDefault="00000000" w:rsidRPr="00000000" w14:paraId="00000002">
            <w:pP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DE: COMISIÓN DE SELECCIÓN AYUDANTIAS DE CÁTEDRA CARRERA INGENIERÌA AMBIENTAL</w:t>
            </w:r>
            <w:r w:rsidDel="00000000" w:rsidR="00000000" w:rsidRPr="00000000">
              <w:rPr>
                <w:rtl w:val="0"/>
              </w:rPr>
            </w:r>
          </w:p>
        </w:tc>
      </w:tr>
    </w:tbl>
    <w:p w:rsidR="00000000" w:rsidDel="00000000" w:rsidP="00000000" w:rsidRDefault="00000000" w:rsidRPr="00000000" w14:paraId="00000003">
      <w:pPr>
        <w:jc w:val="center"/>
        <w:rPr>
          <w:rFonts w:ascii="Arial" w:cs="Arial" w:eastAsia="Arial" w:hAnsi="Arial"/>
          <w:b w:val="0"/>
          <w:sz w:val="22"/>
          <w:szCs w:val="22"/>
          <w:vertAlign w:val="baseline"/>
        </w:rPr>
      </w:pPr>
      <w:r w:rsidDel="00000000" w:rsidR="00000000" w:rsidRPr="00000000">
        <w:rPr>
          <w:rtl w:val="0"/>
        </w:rPr>
      </w:r>
    </w:p>
    <w:tbl>
      <w:tblPr>
        <w:tblStyle w:val="Table2"/>
        <w:tblW w:w="9363.0" w:type="dxa"/>
        <w:jc w:val="left"/>
        <w:tblInd w:w="-1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4620"/>
        <w:gridCol w:w="1134"/>
        <w:gridCol w:w="1479"/>
        <w:tblGridChange w:id="0">
          <w:tblGrid>
            <w:gridCol w:w="2130"/>
            <w:gridCol w:w="4620"/>
            <w:gridCol w:w="1134"/>
            <w:gridCol w:w="1479"/>
          </w:tblGrid>
        </w:tblGridChange>
      </w:tblGrid>
      <w:tr>
        <w:trPr>
          <w:cantSplit w:val="0"/>
          <w:trHeight w:val="319" w:hRule="atLeast"/>
          <w:tblHeader w:val="0"/>
        </w:trPr>
        <w:tc>
          <w:tcPr>
            <w:tcMar>
              <w:top w:w="28.0" w:type="dxa"/>
              <w:left w:w="28.0" w:type="dxa"/>
              <w:bottom w:w="28.0" w:type="dxa"/>
              <w:right w:w="28.0" w:type="dxa"/>
            </w:tcMar>
            <w:vAlign w:val="center"/>
          </w:tcPr>
          <w:p w:rsidR="00000000" w:rsidDel="00000000" w:rsidP="00000000" w:rsidRDefault="00000000" w:rsidRPr="00000000" w14:paraId="00000004">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Lugar:</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05">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Plataforma Google.</w:t>
            </w:r>
            <w:r w:rsidDel="00000000" w:rsidR="00000000" w:rsidRPr="00000000">
              <w:rPr>
                <w:rtl w:val="0"/>
              </w:rPr>
            </w:r>
          </w:p>
        </w:tc>
        <w:tc>
          <w:tcPr>
            <w:vMerge w:val="restart"/>
            <w:tcMar>
              <w:top w:w="28.0" w:type="dxa"/>
              <w:left w:w="28.0" w:type="dxa"/>
              <w:bottom w:w="28.0" w:type="dxa"/>
              <w:right w:w="28.0" w:type="dxa"/>
            </w:tcMar>
            <w:vAlign w:val="center"/>
          </w:tcPr>
          <w:p w:rsidR="00000000" w:rsidDel="00000000" w:rsidP="00000000" w:rsidRDefault="00000000" w:rsidRPr="00000000" w14:paraId="00000006">
            <w:pPr>
              <w:jc w:val="center"/>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Acta Nº:</w:t>
            </w:r>
            <w:r w:rsidDel="00000000" w:rsidR="00000000" w:rsidRPr="00000000">
              <w:rPr>
                <w:rtl w:val="0"/>
              </w:rPr>
            </w:r>
          </w:p>
        </w:tc>
        <w:tc>
          <w:tcPr>
            <w:vMerge w:val="restart"/>
            <w:tcMar>
              <w:top w:w="28.0" w:type="dxa"/>
              <w:left w:w="28.0" w:type="dxa"/>
              <w:bottom w:w="28.0" w:type="dxa"/>
              <w:right w:w="28.0" w:type="dxa"/>
            </w:tcMar>
            <w:vAlign w:val="center"/>
          </w:tcPr>
          <w:p w:rsidR="00000000" w:rsidDel="00000000" w:rsidP="00000000" w:rsidRDefault="00000000" w:rsidRPr="00000000" w14:paraId="00000007">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01</w:t>
            </w:r>
          </w:p>
        </w:tc>
      </w:tr>
      <w:tr>
        <w:trPr>
          <w:cantSplit w:val="0"/>
          <w:trHeight w:val="319" w:hRule="atLeast"/>
          <w:tblHeader w:val="0"/>
        </w:trPr>
        <w:tc>
          <w:tcPr>
            <w:tcMar>
              <w:top w:w="28.0" w:type="dxa"/>
              <w:left w:w="28.0" w:type="dxa"/>
              <w:bottom w:w="28.0" w:type="dxa"/>
              <w:right w:w="28.0" w:type="dxa"/>
            </w:tcMar>
            <w:vAlign w:val="center"/>
          </w:tcPr>
          <w:p w:rsidR="00000000" w:rsidDel="00000000" w:rsidP="00000000" w:rsidRDefault="00000000" w:rsidRPr="00000000" w14:paraId="00000008">
            <w:pPr>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Fecha:</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09">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rtl w:val="0"/>
              </w:rPr>
              <w:t xml:space="preserve">28</w:t>
            </w:r>
            <w:r w:rsidDel="00000000" w:rsidR="00000000" w:rsidRPr="00000000">
              <w:rPr>
                <w:rFonts w:ascii="Arial" w:cs="Arial" w:eastAsia="Arial" w:hAnsi="Arial"/>
                <w:b w:val="1"/>
                <w:sz w:val="22"/>
                <w:szCs w:val="22"/>
                <w:vertAlign w:val="baseline"/>
                <w:rtl w:val="0"/>
              </w:rPr>
              <w:t xml:space="preserve">/</w:t>
            </w:r>
            <w:r w:rsidDel="00000000" w:rsidR="00000000" w:rsidRPr="00000000">
              <w:rPr>
                <w:rFonts w:ascii="Arial" w:cs="Arial" w:eastAsia="Arial" w:hAnsi="Arial"/>
                <w:b w:val="1"/>
                <w:sz w:val="22"/>
                <w:szCs w:val="22"/>
                <w:rtl w:val="0"/>
              </w:rPr>
              <w:t xml:space="preserve">06</w:t>
            </w:r>
            <w:r w:rsidDel="00000000" w:rsidR="00000000" w:rsidRPr="00000000">
              <w:rPr>
                <w:rFonts w:ascii="Arial" w:cs="Arial" w:eastAsia="Arial" w:hAnsi="Arial"/>
                <w:b w:val="1"/>
                <w:sz w:val="22"/>
                <w:szCs w:val="22"/>
                <w:vertAlign w:val="baseline"/>
                <w:rtl w:val="0"/>
              </w:rPr>
              <w:t xml:space="preserve">/20</w:t>
            </w:r>
            <w:r w:rsidDel="00000000" w:rsidR="00000000" w:rsidRPr="00000000">
              <w:rPr>
                <w:rFonts w:ascii="Arial" w:cs="Arial" w:eastAsia="Arial" w:hAnsi="Arial"/>
                <w:b w:val="1"/>
                <w:sz w:val="22"/>
                <w:szCs w:val="22"/>
                <w:rtl w:val="0"/>
              </w:rPr>
              <w:t xml:space="preserve">22</w:t>
            </w:r>
            <w:r w:rsidDel="00000000" w:rsidR="00000000" w:rsidRPr="00000000">
              <w:rPr>
                <w:rtl w:val="0"/>
              </w:rPr>
            </w:r>
          </w:p>
        </w:tc>
        <w:tc>
          <w:tcPr>
            <w:vMerge w:val="continue"/>
            <w:tcMar>
              <w:top w:w="28.0" w:type="dxa"/>
              <w:left w:w="28.0" w:type="dxa"/>
              <w:bottom w:w="28.0" w:type="dxa"/>
              <w:right w:w="28.0" w:type="dxa"/>
            </w:tcMar>
            <w:vAlign w:val="cente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2"/>
                <w:szCs w:val="22"/>
                <w:vertAlign w:val="baseline"/>
              </w:rPr>
            </w:pPr>
            <w:r w:rsidDel="00000000" w:rsidR="00000000" w:rsidRPr="00000000">
              <w:rPr>
                <w:rtl w:val="0"/>
              </w:rPr>
            </w:r>
          </w:p>
        </w:tc>
        <w:tc>
          <w:tcPr>
            <w:vMerge w:val="continue"/>
            <w:tcMar>
              <w:top w:w="28.0" w:type="dxa"/>
              <w:left w:w="28.0" w:type="dxa"/>
              <w:bottom w:w="28.0" w:type="dxa"/>
              <w:right w:w="28.0" w:type="dxa"/>
            </w:tcM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2"/>
                <w:szCs w:val="22"/>
                <w:vertAlign w:val="baseline"/>
              </w:rPr>
            </w:pPr>
            <w:r w:rsidDel="00000000" w:rsidR="00000000" w:rsidRPr="00000000">
              <w:rPr>
                <w:rtl w:val="0"/>
              </w:rPr>
            </w:r>
          </w:p>
        </w:tc>
      </w:tr>
      <w:tr>
        <w:trPr>
          <w:cantSplit w:val="0"/>
          <w:trHeight w:val="319" w:hRule="atLeast"/>
          <w:tblHeader w:val="0"/>
        </w:trPr>
        <w:tc>
          <w:tcPr>
            <w:tcMar>
              <w:top w:w="28.0" w:type="dxa"/>
              <w:left w:w="28.0" w:type="dxa"/>
              <w:bottom w:w="28.0" w:type="dxa"/>
              <w:right w:w="28.0" w:type="dxa"/>
            </w:tcMar>
            <w:vAlign w:val="center"/>
          </w:tcPr>
          <w:p w:rsidR="00000000" w:rsidDel="00000000" w:rsidP="00000000" w:rsidRDefault="00000000" w:rsidRPr="00000000" w14:paraId="0000000C">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Hora inicio/ fin:</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0D">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rtl w:val="0"/>
              </w:rPr>
              <w:t xml:space="preserve">09</w:t>
            </w:r>
            <w:r w:rsidDel="00000000" w:rsidR="00000000" w:rsidRPr="00000000">
              <w:rPr>
                <w:rFonts w:ascii="Arial" w:cs="Arial" w:eastAsia="Arial" w:hAnsi="Arial"/>
                <w:b w:val="1"/>
                <w:sz w:val="22"/>
                <w:szCs w:val="22"/>
                <w:vertAlign w:val="baseline"/>
                <w:rtl w:val="0"/>
              </w:rPr>
              <w:t xml:space="preserve">H30 /1</w:t>
            </w:r>
            <w:r w:rsidDel="00000000" w:rsidR="00000000" w:rsidRPr="00000000">
              <w:rPr>
                <w:rFonts w:ascii="Arial" w:cs="Arial" w:eastAsia="Arial" w:hAnsi="Arial"/>
                <w:b w:val="1"/>
                <w:sz w:val="22"/>
                <w:szCs w:val="22"/>
                <w:rtl w:val="0"/>
              </w:rPr>
              <w:t xml:space="preserve">0</w:t>
            </w:r>
            <w:r w:rsidDel="00000000" w:rsidR="00000000" w:rsidRPr="00000000">
              <w:rPr>
                <w:rFonts w:ascii="Arial" w:cs="Arial" w:eastAsia="Arial" w:hAnsi="Arial"/>
                <w:b w:val="1"/>
                <w:sz w:val="22"/>
                <w:szCs w:val="22"/>
                <w:vertAlign w:val="baseline"/>
                <w:rtl w:val="0"/>
              </w:rPr>
              <w:t xml:space="preserve">H30</w:t>
            </w:r>
            <w:r w:rsidDel="00000000" w:rsidR="00000000" w:rsidRPr="00000000">
              <w:rPr>
                <w:rtl w:val="0"/>
              </w:rPr>
            </w:r>
          </w:p>
        </w:tc>
        <w:tc>
          <w:tcPr>
            <w:vMerge w:val="continue"/>
            <w:tcMar>
              <w:top w:w="28.0" w:type="dxa"/>
              <w:left w:w="28.0" w:type="dxa"/>
              <w:bottom w:w="28.0" w:type="dxa"/>
              <w:right w:w="28.0" w:type="dxa"/>
            </w:tcM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2"/>
                <w:szCs w:val="22"/>
                <w:vertAlign w:val="baseline"/>
              </w:rPr>
            </w:pPr>
            <w:r w:rsidDel="00000000" w:rsidR="00000000" w:rsidRPr="00000000">
              <w:rPr>
                <w:rtl w:val="0"/>
              </w:rPr>
            </w:r>
          </w:p>
        </w:tc>
        <w:tc>
          <w:tcPr>
            <w:vMerge w:val="continue"/>
            <w:tcMar>
              <w:top w:w="28.0" w:type="dxa"/>
              <w:left w:w="28.0" w:type="dxa"/>
              <w:bottom w:w="28.0" w:type="dxa"/>
              <w:right w:w="28.0" w:type="dxa"/>
            </w:tcM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2"/>
                <w:szCs w:val="22"/>
                <w:vertAlign w:val="baseline"/>
              </w:rPr>
            </w:pPr>
            <w:r w:rsidDel="00000000" w:rsidR="00000000" w:rsidRPr="00000000">
              <w:rPr>
                <w:rtl w:val="0"/>
              </w:rPr>
            </w:r>
          </w:p>
        </w:tc>
      </w:tr>
    </w:tbl>
    <w:p w:rsidR="00000000" w:rsidDel="00000000" w:rsidP="00000000" w:rsidRDefault="00000000" w:rsidRPr="00000000" w14:paraId="00000010">
      <w:pPr>
        <w:rPr>
          <w:rFonts w:ascii="Arial" w:cs="Arial" w:eastAsia="Arial" w:hAnsi="Arial"/>
          <w:sz w:val="22"/>
          <w:szCs w:val="22"/>
          <w:vertAlign w:val="baseline"/>
        </w:rPr>
      </w:pPr>
      <w:r w:rsidDel="00000000" w:rsidR="00000000" w:rsidRPr="00000000">
        <w:rPr>
          <w:rtl w:val="0"/>
        </w:rPr>
      </w:r>
    </w:p>
    <w:tbl>
      <w:tblPr>
        <w:tblStyle w:val="Table3"/>
        <w:tblW w:w="94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3"/>
        <w:gridCol w:w="3828"/>
        <w:gridCol w:w="2649"/>
        <w:tblGridChange w:id="0">
          <w:tblGrid>
            <w:gridCol w:w="2933"/>
            <w:gridCol w:w="3828"/>
            <w:gridCol w:w="2649"/>
          </w:tblGrid>
        </w:tblGridChange>
      </w:tblGrid>
      <w:tr>
        <w:trPr>
          <w:cantSplit w:val="0"/>
          <w:trHeight w:val="103" w:hRule="atLeast"/>
          <w:tblHeader w:val="0"/>
        </w:trPr>
        <w:tc>
          <w:tcPr>
            <w:gridSpan w:val="3"/>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Asistentes:</w:t>
            </w:r>
            <w:r w:rsidDel="00000000" w:rsidR="00000000" w:rsidRPr="00000000">
              <w:rPr>
                <w:rtl w:val="0"/>
              </w:rPr>
            </w:r>
          </w:p>
        </w:tc>
      </w:tr>
      <w:tr>
        <w:trPr>
          <w:cantSplit w:val="0"/>
          <w:trHeight w:val="365" w:hRule="atLeast"/>
          <w:tblHeader w:val="0"/>
        </w:trPr>
        <w:tc>
          <w:tcP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w:t>
            </w:r>
            <w:r w:rsidDel="00000000" w:rsidR="00000000" w:rsidRPr="00000000">
              <w:rPr>
                <w:rtl w:val="0"/>
              </w:rPr>
            </w:r>
          </w:p>
        </w:tc>
        <w:tc>
          <w:tcP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Cargo</w:t>
            </w:r>
            <w:r w:rsidDel="00000000" w:rsidR="00000000" w:rsidRPr="00000000">
              <w:rPr>
                <w:rtl w:val="0"/>
              </w:rPr>
            </w:r>
          </w:p>
        </w:tc>
        <w:tc>
          <w:tcP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Firmas</w:t>
            </w:r>
            <w:r w:rsidDel="00000000" w:rsidR="00000000" w:rsidRPr="00000000">
              <w:rPr>
                <w:rtl w:val="0"/>
              </w:rPr>
            </w:r>
          </w:p>
        </w:tc>
      </w:tr>
      <w:tr>
        <w:trPr>
          <w:cantSplit w:val="0"/>
          <w:trHeight w:val="1403" w:hRule="atLeast"/>
          <w:tblHeader w:val="0"/>
        </w:trPr>
        <w:tc>
          <w:tcPr>
            <w:tcMar>
              <w:top w:w="28.0" w:type="dxa"/>
              <w:left w:w="28.0" w:type="dxa"/>
              <w:bottom w:w="28.0" w:type="dxa"/>
              <w:right w:w="28.0" w:type="dxa"/>
            </w:tcMar>
            <w:vAlign w:val="center"/>
          </w:tcPr>
          <w:p w:rsidR="00000000" w:rsidDel="00000000" w:rsidP="00000000" w:rsidRDefault="00000000" w:rsidRPr="00000000" w14:paraId="0000001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Ing. Mariela Diaz Ponce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Subd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ecan</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 Facultad de Ciencias de la Ingeniería</w:t>
            </w:r>
          </w:p>
        </w:tc>
        <w:tc>
          <w:tcPr>
            <w:tcMar>
              <w:top w:w="28.0" w:type="dxa"/>
              <w:left w:w="28.0" w:type="dxa"/>
              <w:bottom w:w="28.0" w:type="dxa"/>
              <w:right w:w="28.0" w:type="dxa"/>
            </w:tcM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31" w:hRule="atLeast"/>
          <w:tblHeader w:val="0"/>
        </w:trPr>
        <w:tc>
          <w:tcPr>
            <w:tcMar>
              <w:top w:w="28.0" w:type="dxa"/>
              <w:left w:w="28.0" w:type="dxa"/>
              <w:bottom w:w="28.0" w:type="dxa"/>
              <w:right w:w="28.0" w:type="dxa"/>
            </w:tcM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Ing. Washington Chiriboga</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Coordinadora de la Carrera de Ingeniería </w:t>
            </w:r>
            <w:r w:rsidDel="00000000" w:rsidR="00000000" w:rsidRPr="00000000">
              <w:rPr>
                <w:rFonts w:ascii="Arial" w:cs="Arial" w:eastAsia="Arial" w:hAnsi="Arial"/>
                <w:sz w:val="22"/>
                <w:szCs w:val="22"/>
                <w:rtl w:val="0"/>
              </w:rPr>
              <w:t xml:space="preserve">Sistemas</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20" w:hRule="atLeast"/>
          <w:tblHeader w:val="0"/>
        </w:trPr>
        <w:tc>
          <w:tcPr>
            <w:tcMar>
              <w:top w:w="28.0" w:type="dxa"/>
              <w:left w:w="28.0" w:type="dxa"/>
              <w:bottom w:w="28.0" w:type="dxa"/>
              <w:right w:w="28.0" w:type="dxa"/>
            </w:tcMa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Ing. Giojan Aguirre</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Docente y secretari</w:t>
            </w: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comisión.</w:t>
            </w:r>
          </w:p>
        </w:tc>
        <w:tc>
          <w:tcPr>
            <w:tcMar>
              <w:top w:w="28.0" w:type="dxa"/>
              <w:left w:w="28.0" w:type="dxa"/>
              <w:bottom w:w="28.0" w:type="dxa"/>
              <w:right w:w="28.0" w:type="dxa"/>
            </w:tcMa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8">
      <w:pPr>
        <w:rPr>
          <w:rFonts w:ascii="Arial" w:cs="Arial" w:eastAsia="Arial" w:hAnsi="Arial"/>
          <w:sz w:val="22"/>
          <w:szCs w:val="22"/>
          <w:vertAlign w:val="baseline"/>
        </w:rPr>
      </w:pPr>
      <w:r w:rsidDel="00000000" w:rsidR="00000000" w:rsidRPr="00000000">
        <w:rPr>
          <w:rtl w:val="0"/>
        </w:rPr>
      </w:r>
    </w:p>
    <w:tbl>
      <w:tblPr>
        <w:tblStyle w:val="Table4"/>
        <w:tblW w:w="9465.0" w:type="dxa"/>
        <w:jc w:val="left"/>
        <w:tblInd w:w="-4.0000000000000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65"/>
        <w:tblGridChange w:id="0">
          <w:tblGrid>
            <w:gridCol w:w="9465"/>
          </w:tblGrid>
        </w:tblGridChange>
      </w:tblGrid>
      <w:tr>
        <w:trPr>
          <w:cantSplit w:val="0"/>
          <w:tblHeader w:val="0"/>
        </w:trPr>
        <w:tc>
          <w:tcPr>
            <w:vAlign w:val="top"/>
          </w:tcPr>
          <w:p w:rsidR="00000000" w:rsidDel="00000000" w:rsidP="00000000" w:rsidRDefault="00000000" w:rsidRPr="00000000" w14:paraId="00000029">
            <w:pPr>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Orden del día:</w:t>
            </w:r>
            <w:r w:rsidDel="00000000" w:rsidR="00000000" w:rsidRPr="00000000">
              <w:rPr>
                <w:rtl w:val="0"/>
              </w:rPr>
            </w:r>
          </w:p>
        </w:tc>
      </w:tr>
      <w:tr>
        <w:trPr>
          <w:cantSplit w:val="0"/>
          <w:tblHeader w:val="0"/>
        </w:trPr>
        <w:tc>
          <w:tcPr>
            <w:tcMar>
              <w:top w:w="28.0" w:type="dxa"/>
              <w:left w:w="28.0" w:type="dxa"/>
              <w:bottom w:w="28.0" w:type="dxa"/>
              <w:right w:w="28.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En la Ciudad de Quevedo, el 28 de junio del 2022, siendo las 09H30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instala la Comisión de Selección de ayudante de cátedra, para realizar el proceso de </w:t>
            </w:r>
            <w:r w:rsidDel="00000000" w:rsidR="00000000" w:rsidRPr="00000000">
              <w:rPr>
                <w:rFonts w:ascii="Arial" w:cs="Arial" w:eastAsia="Arial" w:hAnsi="Arial"/>
                <w:sz w:val="22"/>
                <w:szCs w:val="22"/>
                <w:rtl w:val="0"/>
              </w:rPr>
              <w:t xml:space="preserve">calificación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  postulant</w:t>
            </w:r>
            <w:r w:rsidDel="00000000" w:rsidR="00000000" w:rsidRPr="00000000">
              <w:rPr>
                <w:rFonts w:ascii="Arial" w:cs="Arial" w:eastAsia="Arial" w:hAnsi="Arial"/>
                <w:sz w:val="22"/>
                <w:szCs w:val="22"/>
                <w:rtl w:val="0"/>
              </w:rPr>
              <w:t xml:space="preserve">e Duval Carvajal Suárez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 asignatura “</w:t>
            </w:r>
            <w:r w:rsidDel="00000000" w:rsidR="00000000" w:rsidRPr="00000000">
              <w:rPr>
                <w:rFonts w:ascii="Arial" w:cs="Arial" w:eastAsia="Arial" w:hAnsi="Arial"/>
                <w:sz w:val="22"/>
                <w:szCs w:val="22"/>
                <w:rtl w:val="0"/>
              </w:rPr>
              <w:t xml:space="preserve">Aplicaciones Distribuidas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la carrera de Ingeniería </w:t>
            </w:r>
            <w:r w:rsidDel="00000000" w:rsidR="00000000" w:rsidRPr="00000000">
              <w:rPr>
                <w:rFonts w:ascii="Arial" w:cs="Arial" w:eastAsia="Arial" w:hAnsi="Arial"/>
                <w:sz w:val="22"/>
                <w:szCs w:val="22"/>
                <w:rtl w:val="0"/>
              </w:rPr>
              <w:t xml:space="preserve">Sistemas.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sesión se realiza por medio de </w:t>
            </w:r>
            <w:r w:rsidDel="00000000" w:rsidR="00000000" w:rsidRPr="00000000">
              <w:rPr>
                <w:rFonts w:ascii="Arial" w:cs="Arial" w:eastAsia="Arial" w:hAnsi="Arial"/>
                <w:sz w:val="22"/>
                <w:szCs w:val="22"/>
                <w:rtl w:val="0"/>
              </w:rPr>
              <w:t xml:space="preserve">videoconferencia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misma es grabada como evidencia del proceso de selección.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Preside la sesión la Ing. Mariela Díaz Ponce, Subdecana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 Facultad de Ciencias de la Ingeniería, quien da inicio a la sesión conformada además por </w:t>
            </w:r>
            <w:r w:rsidDel="00000000" w:rsidR="00000000" w:rsidRPr="00000000">
              <w:rPr>
                <w:sz w:val="22"/>
                <w:szCs w:val="22"/>
                <w:rtl w:val="0"/>
              </w:rPr>
              <w:t xml:space="preserve">el </w:t>
            </w:r>
            <w:r w:rsidDel="00000000" w:rsidR="00000000" w:rsidRPr="00000000">
              <w:rPr>
                <w:sz w:val="26"/>
                <w:szCs w:val="26"/>
                <w:rtl w:val="0"/>
              </w:rPr>
              <w:t xml:space="preserve">Ing</w:t>
            </w: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Washington Chiriboga</w:t>
            </w:r>
            <w:r w:rsidDel="00000000" w:rsidR="00000000" w:rsidRPr="00000000">
              <w:rPr>
                <w:sz w:val="22"/>
                <w:szCs w:val="22"/>
                <w:rtl w:val="0"/>
              </w:rPr>
              <w:t xml:space="preserve">, Coordinador de la Carrera de Ingeniería Sistemas y el Ing. </w:t>
            </w:r>
            <w:r w:rsidDel="00000000" w:rsidR="00000000" w:rsidRPr="00000000">
              <w:rPr>
                <w:rFonts w:ascii="Arial" w:cs="Arial" w:eastAsia="Arial" w:hAnsi="Arial"/>
                <w:sz w:val="22"/>
                <w:szCs w:val="22"/>
                <w:rtl w:val="0"/>
              </w:rPr>
              <w:t xml:space="preserve">Giojan Aguirre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profesor de la Carrera quien cumplirá la función de secretar</w:t>
            </w:r>
            <w:r w:rsidDel="00000000" w:rsidR="00000000" w:rsidRPr="00000000">
              <w:rPr>
                <w:rFonts w:ascii="Arial" w:cs="Arial" w:eastAsia="Arial" w:hAnsi="Arial"/>
                <w:sz w:val="22"/>
                <w:szCs w:val="22"/>
                <w:rtl w:val="0"/>
              </w:rPr>
              <w:t xml:space="preserve">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 Comisión.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La Subdecana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pone a consideración el siguiente orden del día:</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Lectura de Normativa del Concurso.</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2.-Calificación de postulantes.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Resoluciones.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Clausura.</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orden del día propuesto es aprobado por los integrantes de la Comisión.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1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tbl>
      <w:tblPr>
        <w:tblStyle w:val="Table5"/>
        <w:tblW w:w="92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7"/>
        <w:tblGridChange w:id="0">
          <w:tblGrid>
            <w:gridCol w:w="9227"/>
          </w:tblGrid>
        </w:tblGridChange>
      </w:tblGrid>
      <w:tr>
        <w:trPr>
          <w:cantSplit w:val="0"/>
          <w:trHeight w:val="105" w:hRule="atLeast"/>
          <w:tblHeader w:val="0"/>
        </w:trPr>
        <w:tc>
          <w:tcPr>
            <w:vAlign w:val="top"/>
          </w:tcPr>
          <w:p w:rsidR="00000000" w:rsidDel="00000000" w:rsidP="00000000" w:rsidRDefault="00000000" w:rsidRPr="00000000" w14:paraId="0000003A">
            <w:pPr>
              <w:tabs>
                <w:tab w:val="left" w:pos="5448"/>
              </w:tabs>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Desarrollo:</w:t>
              <w:tab/>
            </w:r>
            <w:r w:rsidDel="00000000" w:rsidR="00000000" w:rsidRPr="00000000">
              <w:rPr>
                <w:rtl w:val="0"/>
              </w:rPr>
            </w:r>
          </w:p>
        </w:tc>
      </w:tr>
      <w:tr>
        <w:trPr>
          <w:cantSplit w:val="0"/>
          <w:trHeight w:val="10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PRIMERA.- LECTURA DE NORMATIVA DEL CONCURSO.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La Subdecana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procede a dar lectura a los artículos de la normativa que hacen referencia a la facultad que se otorga a la Comisión designada para el Concurso de Ayudantes de Cátedra y las bases del concurso por constituirse en el fundamento del proceso de selección.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shd w:fill="ffffff" w:val="clea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CAPÍTULO VIII</w:t>
            </w:r>
            <w:r w:rsidDel="00000000" w:rsidR="00000000" w:rsidRPr="00000000">
              <w:rPr>
                <w:rtl w:val="0"/>
              </w:rPr>
            </w:r>
          </w:p>
          <w:p w:rsidR="00000000" w:rsidDel="00000000" w:rsidP="00000000" w:rsidRDefault="00000000" w:rsidRPr="00000000" w14:paraId="0000003E">
            <w:pPr>
              <w:shd w:fill="ffffff" w:val="clea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         DE LA COMISIÓN DE SELECCIÓN Y PROCESO DE APROBACIÓN</w:t>
            </w:r>
            <w:r w:rsidDel="00000000" w:rsidR="00000000" w:rsidRPr="00000000">
              <w:rPr>
                <w:rtl w:val="0"/>
              </w:rPr>
            </w:r>
          </w:p>
          <w:p w:rsidR="00000000" w:rsidDel="00000000" w:rsidP="00000000" w:rsidRDefault="00000000" w:rsidRPr="00000000" w14:paraId="0000003F">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Artículo 1.- La Comisión de Selección será designada por el Consejo Académico de la respectiva Unidad Académica al día siguiente de </w:t>
            </w:r>
            <w:r w:rsidDel="00000000" w:rsidR="00000000" w:rsidRPr="00000000">
              <w:rPr>
                <w:rFonts w:ascii="Arial" w:cs="Arial" w:eastAsia="Arial" w:hAnsi="Arial"/>
                <w:sz w:val="22"/>
                <w:szCs w:val="22"/>
                <w:rtl w:val="0"/>
              </w:rPr>
              <w:t xml:space="preserve">concluidas</w:t>
            </w:r>
            <w:r w:rsidDel="00000000" w:rsidR="00000000" w:rsidRPr="00000000">
              <w:rPr>
                <w:rFonts w:ascii="Arial" w:cs="Arial" w:eastAsia="Arial" w:hAnsi="Arial"/>
                <w:sz w:val="22"/>
                <w:szCs w:val="22"/>
                <w:vertAlign w:val="baseline"/>
                <w:rtl w:val="0"/>
              </w:rPr>
              <w:t xml:space="preserve"> las publicaciones de la convocatoria. Cuando se trate de ayudantía de Cátedra, la Comisión de Selección estará integrada por el/la Decano/a o su Delegado/a quien lo presidirá, el Coordinador de la Carrera y un/a profesor/a titular de la materia que actuará como </w:t>
            </w:r>
            <w:r w:rsidDel="00000000" w:rsidR="00000000" w:rsidRPr="00000000">
              <w:rPr>
                <w:rFonts w:ascii="Arial" w:cs="Arial" w:eastAsia="Arial" w:hAnsi="Arial"/>
                <w:b w:val="1"/>
                <w:sz w:val="22"/>
                <w:szCs w:val="22"/>
                <w:vertAlign w:val="baseline"/>
                <w:rtl w:val="0"/>
              </w:rPr>
              <w:t xml:space="preserve">Secretario</w:t>
            </w:r>
            <w:r w:rsidDel="00000000" w:rsidR="00000000" w:rsidRPr="00000000">
              <w:rPr>
                <w:rFonts w:ascii="Arial" w:cs="Arial" w:eastAsia="Arial" w:hAnsi="Arial"/>
                <w:sz w:val="22"/>
                <w:szCs w:val="22"/>
                <w:vertAlign w:val="baseline"/>
                <w:rtl w:val="0"/>
              </w:rPr>
              <w:t xml:space="preserve">. Cuando se trate de Ayudante de Investigación, la Comisión de Selección estará integrada por el/la Decano/a o su Delegado/a quien lo presidirá, el Director de Investigación y el Director del proyecto de Investigación en que participará el estudiante, quien actuará como Secretario.</w:t>
            </w:r>
          </w:p>
          <w:p w:rsidR="00000000" w:rsidDel="00000000" w:rsidP="00000000" w:rsidRDefault="00000000" w:rsidRPr="00000000" w14:paraId="00000041">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Artículo 2.- La Comisión de Selección, al siguiente día de finalizado el plazo que Secretaría de la Unidad Académica tiene para la difusión de la información a los participantes, se reunirá para verificar que los aspirantes cumplan los requisitos exigidos en la convocatoria y procederá a calificar los aspectos establecidos en las bases del concurso respecto a los méritos estudiantiles en el lapso de 2 días posteriores a su designación. Posteriormente, de acuerdo al calendario establecido procederá a la recepción de la prueba de oposición, presentando el informe de lo actuado en el lapso de 2 días posteriores a la prueba de oposición.</w:t>
            </w:r>
          </w:p>
          <w:p w:rsidR="00000000" w:rsidDel="00000000" w:rsidP="00000000" w:rsidRDefault="00000000" w:rsidRPr="00000000" w14:paraId="00000043">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Artículo 3.- De lo actuado por la Comisión de Selección, se dejará constancia en el acta respectiva, indicando los resultados de la evaluación de méritos y de la prueba de oposición, que será entregada al Decano/a para ser tratado por el Consejo Directivo de la Unidad Académica.</w:t>
            </w:r>
          </w:p>
          <w:p w:rsidR="00000000" w:rsidDel="00000000" w:rsidP="00000000" w:rsidRDefault="00000000" w:rsidRPr="00000000" w14:paraId="00000045">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Artículo 4.- El Consejo Académico de la Unidad Académica acogerá y aprobará el informe presentado por la Comisión de Selección; remitiendo lo resuelto al Consejo Académico General, el cual verificará el cumplimiento de todas las actividades indicadas en el presente Reglamento y la evaluación realizada. En caso de que el Consejo Académico General acoja el informe de la Comisión de Selección, trasladará lo resuelto al Consejo Universitario.</w:t>
            </w:r>
          </w:p>
          <w:p w:rsidR="00000000" w:rsidDel="00000000" w:rsidP="00000000" w:rsidRDefault="00000000" w:rsidRPr="00000000" w14:paraId="00000047">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48">
            <w:pPr>
              <w:keepNext w:val="1"/>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Con respecto a las </w:t>
            </w:r>
            <w:r w:rsidDel="00000000" w:rsidR="00000000" w:rsidRPr="00000000">
              <w:rPr>
                <w:rFonts w:ascii="Arial" w:cs="Arial" w:eastAsia="Arial" w:hAnsi="Arial"/>
                <w:b w:val="1"/>
                <w:sz w:val="22"/>
                <w:szCs w:val="22"/>
                <w:vertAlign w:val="baseline"/>
                <w:rtl w:val="0"/>
              </w:rPr>
              <w:t xml:space="preserve">bases de concurso</w:t>
            </w:r>
            <w:r w:rsidDel="00000000" w:rsidR="00000000" w:rsidRPr="00000000">
              <w:rPr>
                <w:rFonts w:ascii="Arial" w:cs="Arial" w:eastAsia="Arial" w:hAnsi="Arial"/>
                <w:sz w:val="22"/>
                <w:szCs w:val="22"/>
                <w:vertAlign w:val="baseline"/>
                <w:rtl w:val="0"/>
              </w:rPr>
              <w:t xml:space="preserve"> se informa la siguiente normativa: </w:t>
            </w:r>
          </w:p>
          <w:p w:rsidR="00000000" w:rsidDel="00000000" w:rsidP="00000000" w:rsidRDefault="00000000" w:rsidRPr="00000000" w14:paraId="00000049">
            <w:pPr>
              <w:keepNext w:val="1"/>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Artículo 1</w:t>
            </w:r>
            <w:r w:rsidDel="00000000" w:rsidR="00000000" w:rsidRPr="00000000">
              <w:rPr>
                <w:rFonts w:ascii="Arial" w:cs="Arial" w:eastAsia="Arial" w:hAnsi="Arial"/>
                <w:sz w:val="22"/>
                <w:szCs w:val="22"/>
                <w:rtl w:val="0"/>
              </w:rPr>
              <w:t xml:space="preserve">4</w:t>
            </w:r>
            <w:r w:rsidDel="00000000" w:rsidR="00000000" w:rsidRPr="00000000">
              <w:rPr>
                <w:rFonts w:ascii="Arial" w:cs="Arial" w:eastAsia="Arial" w:hAnsi="Arial"/>
                <w:sz w:val="22"/>
                <w:szCs w:val="22"/>
                <w:vertAlign w:val="baseline"/>
                <w:rtl w:val="0"/>
              </w:rPr>
              <w:t xml:space="preserve">. Bases del concurso. - Se calificarán dos aspectos: Méritos estudiantiles y una prueba de oposición.</w:t>
            </w:r>
          </w:p>
          <w:p w:rsidR="00000000" w:rsidDel="00000000" w:rsidP="00000000" w:rsidRDefault="00000000" w:rsidRPr="00000000" w14:paraId="0000004B">
            <w:pPr>
              <w:numPr>
                <w:ilvl w:val="1"/>
                <w:numId w:val="3"/>
              </w:numPr>
              <w:ind w:left="709" w:hanging="425"/>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Los méritos estudiantiles medirán los siguientes aspectos:</w:t>
            </w:r>
          </w:p>
          <w:p w:rsidR="00000000" w:rsidDel="00000000" w:rsidP="00000000" w:rsidRDefault="00000000" w:rsidRPr="00000000" w14:paraId="0000004C">
            <w:pPr>
              <w:numPr>
                <w:ilvl w:val="2"/>
                <w:numId w:val="5"/>
              </w:numPr>
              <w:ind w:left="1701" w:hanging="425"/>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Calificación final de la asignatura por la cual postula;</w:t>
            </w:r>
          </w:p>
          <w:p w:rsidR="00000000" w:rsidDel="00000000" w:rsidP="00000000" w:rsidRDefault="00000000" w:rsidRPr="00000000" w14:paraId="0000004D">
            <w:pPr>
              <w:numPr>
                <w:ilvl w:val="2"/>
                <w:numId w:val="5"/>
              </w:numPr>
              <w:ind w:left="1701" w:hanging="425"/>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Puntajes obtenidos en cada semestre de estudio;</w:t>
            </w:r>
          </w:p>
          <w:p w:rsidR="00000000" w:rsidDel="00000000" w:rsidP="00000000" w:rsidRDefault="00000000" w:rsidRPr="00000000" w14:paraId="0000004E">
            <w:pPr>
              <w:numPr>
                <w:ilvl w:val="2"/>
                <w:numId w:val="5"/>
              </w:numPr>
              <w:ind w:left="1701" w:hanging="425"/>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Experiencia en actividades de colaboración académica;</w:t>
            </w:r>
          </w:p>
          <w:p w:rsidR="00000000" w:rsidDel="00000000" w:rsidP="00000000" w:rsidRDefault="00000000" w:rsidRPr="00000000" w14:paraId="0000004F">
            <w:pPr>
              <w:numPr>
                <w:ilvl w:val="2"/>
                <w:numId w:val="5"/>
              </w:numPr>
              <w:ind w:left="1701" w:hanging="425"/>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Participación en eventos relacionados con la materia;</w:t>
            </w:r>
          </w:p>
          <w:p w:rsidR="00000000" w:rsidDel="00000000" w:rsidP="00000000" w:rsidRDefault="00000000" w:rsidRPr="00000000" w14:paraId="00000050">
            <w:pPr>
              <w:numPr>
                <w:ilvl w:val="1"/>
                <w:numId w:val="3"/>
              </w:numPr>
              <w:ind w:left="708" w:hanging="425"/>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prueba de oposición medirá la capacidad pedagógica o investigativa del estudiante.</w:t>
            </w:r>
          </w:p>
          <w:p w:rsidR="00000000" w:rsidDel="00000000" w:rsidP="00000000" w:rsidRDefault="00000000" w:rsidRPr="00000000" w14:paraId="00000051">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52">
            <w:pPr>
              <w:widowControl w:val="0"/>
              <w:tabs>
                <w:tab w:val="left" w:pos="920"/>
                <w:tab w:val="left" w:pos="1345"/>
                <w:tab w:val="left" w:pos="1919"/>
                <w:tab w:val="left" w:pos="2916"/>
                <w:tab w:val="left" w:pos="3579"/>
                <w:tab w:val="left" w:pos="4576"/>
                <w:tab w:val="left" w:pos="4983"/>
                <w:tab w:val="left" w:pos="5823"/>
                <w:tab w:val="left" w:pos="6130"/>
                <w:tab w:val="left" w:pos="7475"/>
                <w:tab w:val="left" w:pos="7927"/>
              </w:tabs>
              <w:spacing w:line="276" w:lineRule="auto"/>
              <w:ind w:left="104" w:right="-12" w:firstLine="0"/>
              <w:jc w:val="both"/>
              <w:rPr>
                <w:sz w:val="22"/>
                <w:szCs w:val="22"/>
              </w:rPr>
            </w:pPr>
            <w:r w:rsidDel="00000000" w:rsidR="00000000" w:rsidRPr="00000000">
              <w:rPr>
                <w:b w:val="1"/>
                <w:sz w:val="22"/>
                <w:szCs w:val="22"/>
                <w:rtl w:val="0"/>
              </w:rPr>
              <w:t xml:space="preserve">Artículo</w:t>
              <w:tab/>
              <w:t xml:space="preserve">15.</w:t>
              <w:tab/>
            </w:r>
            <w:r w:rsidDel="00000000" w:rsidR="00000000" w:rsidRPr="00000000">
              <w:rPr>
                <w:sz w:val="22"/>
                <w:szCs w:val="22"/>
                <w:rtl w:val="0"/>
              </w:rPr>
              <w:t xml:space="preserve">Para concursar como Ayudante de Cátedra e Investigación, los participantes presentarán en la Secretaría de la Unidad Académica los siguientes requisitos:</w:t>
            </w:r>
          </w:p>
          <w:p w:rsidR="00000000" w:rsidDel="00000000" w:rsidP="00000000" w:rsidRDefault="00000000" w:rsidRPr="00000000" w14:paraId="00000053">
            <w:pPr>
              <w:widowControl w:val="0"/>
              <w:tabs>
                <w:tab w:val="left" w:pos="920"/>
                <w:tab w:val="left" w:pos="1345"/>
                <w:tab w:val="left" w:pos="1919"/>
                <w:tab w:val="left" w:pos="2916"/>
                <w:tab w:val="left" w:pos="3579"/>
                <w:tab w:val="left" w:pos="4576"/>
                <w:tab w:val="left" w:pos="4983"/>
                <w:tab w:val="left" w:pos="5823"/>
                <w:tab w:val="left" w:pos="6130"/>
                <w:tab w:val="left" w:pos="7475"/>
                <w:tab w:val="left" w:pos="7927"/>
              </w:tabs>
              <w:spacing w:line="276" w:lineRule="auto"/>
              <w:ind w:left="104" w:right="108" w:firstLine="0"/>
              <w:jc w:val="both"/>
              <w:rPr>
                <w:sz w:val="22"/>
                <w:szCs w:val="22"/>
              </w:rPr>
            </w:pPr>
            <w:r w:rsidDel="00000000" w:rsidR="00000000" w:rsidRPr="00000000">
              <w:rPr>
                <w:rtl w:val="0"/>
              </w:rPr>
            </w:r>
          </w:p>
          <w:p w:rsidR="00000000" w:rsidDel="00000000" w:rsidP="00000000" w:rsidRDefault="00000000" w:rsidRPr="00000000" w14:paraId="00000054">
            <w:pPr>
              <w:widowControl w:val="0"/>
              <w:numPr>
                <w:ilvl w:val="1"/>
                <w:numId w:val="2"/>
              </w:numPr>
              <w:tabs>
                <w:tab w:val="left" w:pos="824"/>
                <w:tab w:val="left" w:pos="825"/>
              </w:tabs>
              <w:spacing w:line="276" w:lineRule="auto"/>
              <w:ind w:left="824" w:right="-12" w:hanging="360"/>
              <w:jc w:val="both"/>
              <w:rPr>
                <w:sz w:val="22"/>
                <w:szCs w:val="22"/>
              </w:rPr>
            </w:pPr>
            <w:r w:rsidDel="00000000" w:rsidR="00000000" w:rsidRPr="00000000">
              <w:rPr>
                <w:sz w:val="22"/>
                <w:szCs w:val="22"/>
                <w:rtl w:val="0"/>
              </w:rPr>
              <w:t xml:space="preserve">Ser estudiante regular al momento de la convocatoria al concurso y cumplir con la normativa para realización de prácticas pre-profesionales o pasantías.</w:t>
            </w:r>
          </w:p>
          <w:p w:rsidR="00000000" w:rsidDel="00000000" w:rsidP="00000000" w:rsidRDefault="00000000" w:rsidRPr="00000000" w14:paraId="00000055">
            <w:pPr>
              <w:widowControl w:val="0"/>
              <w:tabs>
                <w:tab w:val="left" w:pos="824"/>
                <w:tab w:val="left" w:pos="825"/>
              </w:tabs>
              <w:spacing w:line="276" w:lineRule="auto"/>
              <w:ind w:left="824" w:right="791" w:firstLine="0"/>
              <w:jc w:val="both"/>
              <w:rPr>
                <w:sz w:val="22"/>
                <w:szCs w:val="22"/>
              </w:rPr>
            </w:pPr>
            <w:r w:rsidDel="00000000" w:rsidR="00000000" w:rsidRPr="00000000">
              <w:rPr>
                <w:rtl w:val="0"/>
              </w:rPr>
            </w:r>
          </w:p>
          <w:p w:rsidR="00000000" w:rsidDel="00000000" w:rsidP="00000000" w:rsidRDefault="00000000" w:rsidRPr="00000000" w14:paraId="00000056">
            <w:pPr>
              <w:widowControl w:val="0"/>
              <w:numPr>
                <w:ilvl w:val="1"/>
                <w:numId w:val="2"/>
              </w:numPr>
              <w:tabs>
                <w:tab w:val="left" w:pos="824"/>
                <w:tab w:val="left" w:pos="825"/>
              </w:tabs>
              <w:spacing w:line="276" w:lineRule="auto"/>
              <w:ind w:left="824" w:right="-12" w:hanging="360"/>
              <w:jc w:val="both"/>
              <w:rPr>
                <w:sz w:val="22"/>
                <w:szCs w:val="22"/>
              </w:rPr>
            </w:pPr>
            <w:r w:rsidDel="00000000" w:rsidR="00000000" w:rsidRPr="00000000">
              <w:rPr>
                <w:sz w:val="22"/>
                <w:szCs w:val="22"/>
                <w:rtl w:val="0"/>
              </w:rPr>
              <w:t xml:space="preserve">No haber sido sancionado por faltas disciplinarias durante su permanencia en la Universidad, que se incluiría en el certificado que se emitirá desde coordinación de carrera.</w:t>
            </w:r>
          </w:p>
          <w:p w:rsidR="00000000" w:rsidDel="00000000" w:rsidP="00000000" w:rsidRDefault="00000000" w:rsidRPr="00000000" w14:paraId="00000057">
            <w:pPr>
              <w:widowControl w:val="0"/>
              <w:tabs>
                <w:tab w:val="left" w:pos="824"/>
                <w:tab w:val="left" w:pos="825"/>
              </w:tabs>
              <w:spacing w:line="276" w:lineRule="auto"/>
              <w:ind w:left="824" w:right="786" w:firstLine="0"/>
              <w:jc w:val="both"/>
              <w:rPr>
                <w:sz w:val="22"/>
                <w:szCs w:val="22"/>
              </w:rPr>
            </w:pPr>
            <w:r w:rsidDel="00000000" w:rsidR="00000000" w:rsidRPr="00000000">
              <w:rPr>
                <w:rtl w:val="0"/>
              </w:rPr>
            </w:r>
          </w:p>
          <w:p w:rsidR="00000000" w:rsidDel="00000000" w:rsidP="00000000" w:rsidRDefault="00000000" w:rsidRPr="00000000" w14:paraId="00000058">
            <w:pPr>
              <w:widowControl w:val="0"/>
              <w:numPr>
                <w:ilvl w:val="1"/>
                <w:numId w:val="2"/>
              </w:numPr>
              <w:tabs>
                <w:tab w:val="left" w:pos="834"/>
                <w:tab w:val="left" w:pos="835"/>
              </w:tabs>
              <w:spacing w:line="276" w:lineRule="auto"/>
              <w:ind w:left="824" w:hanging="366"/>
              <w:jc w:val="both"/>
              <w:rPr>
                <w:sz w:val="22"/>
                <w:szCs w:val="22"/>
              </w:rPr>
            </w:pPr>
            <w:r w:rsidDel="00000000" w:rsidR="00000000" w:rsidRPr="00000000">
              <w:rPr>
                <w:sz w:val="22"/>
                <w:szCs w:val="22"/>
                <w:rtl w:val="0"/>
              </w:rPr>
              <w:t xml:space="preserve">Poseer calificación sobre el promedio de notas de la asignatura en período de aprobación, siempre superior o al quintil más alto.</w:t>
            </w:r>
          </w:p>
          <w:p w:rsidR="00000000" w:rsidDel="00000000" w:rsidP="00000000" w:rsidRDefault="00000000" w:rsidRPr="00000000" w14:paraId="00000059">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5A">
            <w:pPr>
              <w:widowControl w:val="0"/>
              <w:numPr>
                <w:ilvl w:val="1"/>
                <w:numId w:val="2"/>
              </w:numPr>
              <w:tabs>
                <w:tab w:val="left" w:pos="847"/>
                <w:tab w:val="left" w:pos="848"/>
              </w:tabs>
              <w:spacing w:line="276" w:lineRule="auto"/>
              <w:ind w:left="834" w:right="118" w:hanging="360"/>
              <w:jc w:val="both"/>
              <w:rPr>
                <w:sz w:val="22"/>
                <w:szCs w:val="22"/>
              </w:rPr>
            </w:pPr>
            <w:r w:rsidDel="00000000" w:rsidR="00000000" w:rsidRPr="00000000">
              <w:rPr>
                <w:sz w:val="22"/>
                <w:szCs w:val="22"/>
                <w:rtl w:val="0"/>
              </w:rPr>
              <w:t xml:space="preserve">Poseer un promedio general superior al promedio de la carrera en el periodo anterior al de la fecha del concurso.</w:t>
            </w:r>
          </w:p>
          <w:p w:rsidR="00000000" w:rsidDel="00000000" w:rsidP="00000000" w:rsidRDefault="00000000" w:rsidRPr="00000000" w14:paraId="0000005B">
            <w:pPr>
              <w:widowControl w:val="0"/>
              <w:tabs>
                <w:tab w:val="left" w:pos="847"/>
                <w:tab w:val="left" w:pos="848"/>
              </w:tabs>
              <w:spacing w:line="276" w:lineRule="auto"/>
              <w:ind w:right="118"/>
              <w:jc w:val="both"/>
              <w:rPr>
                <w:sz w:val="22"/>
                <w:szCs w:val="22"/>
              </w:rPr>
            </w:pPr>
            <w:r w:rsidDel="00000000" w:rsidR="00000000" w:rsidRPr="00000000">
              <w:rPr>
                <w:rtl w:val="0"/>
              </w:rPr>
            </w:r>
          </w:p>
          <w:p w:rsidR="00000000" w:rsidDel="00000000" w:rsidP="00000000" w:rsidRDefault="00000000" w:rsidRPr="00000000" w14:paraId="0000005C">
            <w:pPr>
              <w:widowControl w:val="0"/>
              <w:numPr>
                <w:ilvl w:val="1"/>
                <w:numId w:val="2"/>
              </w:numPr>
              <w:tabs>
                <w:tab w:val="left" w:pos="892"/>
                <w:tab w:val="left" w:pos="893"/>
              </w:tabs>
              <w:spacing w:line="276" w:lineRule="auto"/>
              <w:ind w:left="834" w:hanging="419"/>
              <w:jc w:val="both"/>
              <w:rPr>
                <w:sz w:val="22"/>
                <w:szCs w:val="22"/>
              </w:rPr>
            </w:pPr>
            <w:r w:rsidDel="00000000" w:rsidR="00000000" w:rsidRPr="00000000">
              <w:rPr>
                <w:sz w:val="22"/>
                <w:szCs w:val="22"/>
                <w:rtl w:val="0"/>
              </w:rPr>
              <w:t xml:space="preserve">Demostrar disponibilidad de tiempo para ejercer la ayudantía, mediante la entrega del horario de clases con la inclusión de las 20 horas de ayudantía de cátedra que cumplirá;</w:t>
            </w:r>
          </w:p>
          <w:p w:rsidR="00000000" w:rsidDel="00000000" w:rsidP="00000000" w:rsidRDefault="00000000" w:rsidRPr="00000000" w14:paraId="0000005D">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5E">
            <w:pPr>
              <w:widowControl w:val="0"/>
              <w:numPr>
                <w:ilvl w:val="1"/>
                <w:numId w:val="2"/>
              </w:numPr>
              <w:tabs>
                <w:tab w:val="left" w:pos="898"/>
                <w:tab w:val="left" w:pos="899"/>
              </w:tabs>
              <w:spacing w:line="276" w:lineRule="auto"/>
              <w:ind w:left="834" w:right="-12" w:hanging="355"/>
              <w:jc w:val="both"/>
              <w:rPr>
                <w:b w:val="1"/>
                <w:sz w:val="22"/>
                <w:szCs w:val="22"/>
              </w:rPr>
            </w:pPr>
            <w:r w:rsidDel="00000000" w:rsidR="00000000" w:rsidRPr="00000000">
              <w:rPr>
                <w:sz w:val="22"/>
                <w:szCs w:val="22"/>
                <w:rtl w:val="0"/>
              </w:rPr>
              <w:t xml:space="preserve">Contar con el criterio favorable del docente de la cátedra y/o del director del proyecto de investigación;</w:t>
            </w:r>
            <w:r w:rsidDel="00000000" w:rsidR="00000000" w:rsidRPr="00000000">
              <w:rPr>
                <w:rtl w:val="0"/>
              </w:rPr>
            </w:r>
          </w:p>
          <w:p w:rsidR="00000000" w:rsidDel="00000000" w:rsidP="00000000" w:rsidRDefault="00000000" w:rsidRPr="00000000" w14:paraId="0000005F">
            <w:pPr>
              <w:widowControl w:val="0"/>
              <w:tabs>
                <w:tab w:val="left" w:pos="898"/>
                <w:tab w:val="left" w:pos="899"/>
              </w:tabs>
              <w:spacing w:line="276" w:lineRule="auto"/>
              <w:ind w:right="-12"/>
              <w:jc w:val="both"/>
              <w:rPr>
                <w:b w:val="1"/>
                <w:sz w:val="22"/>
                <w:szCs w:val="22"/>
              </w:rPr>
            </w:pPr>
            <w:r w:rsidDel="00000000" w:rsidR="00000000" w:rsidRPr="00000000">
              <w:rPr>
                <w:rtl w:val="0"/>
              </w:rPr>
            </w:r>
          </w:p>
          <w:p w:rsidR="00000000" w:rsidDel="00000000" w:rsidP="00000000" w:rsidRDefault="00000000" w:rsidRPr="00000000" w14:paraId="00000060">
            <w:pPr>
              <w:widowControl w:val="0"/>
              <w:numPr>
                <w:ilvl w:val="1"/>
                <w:numId w:val="2"/>
              </w:numPr>
              <w:tabs>
                <w:tab w:val="left" w:pos="839"/>
                <w:tab w:val="left" w:pos="840"/>
              </w:tabs>
              <w:spacing w:line="276" w:lineRule="auto"/>
              <w:ind w:left="840" w:hanging="366"/>
              <w:jc w:val="both"/>
              <w:rPr>
                <w:sz w:val="22"/>
                <w:szCs w:val="22"/>
              </w:rPr>
            </w:pPr>
            <w:r w:rsidDel="00000000" w:rsidR="00000000" w:rsidRPr="00000000">
              <w:rPr>
                <w:sz w:val="22"/>
                <w:szCs w:val="22"/>
                <w:rtl w:val="0"/>
              </w:rPr>
              <w:t xml:space="preserve">Contar con la certificación del Coordinador (a) de la carrera en función de los literales anteriores.</w:t>
            </w:r>
          </w:p>
          <w:p w:rsidR="00000000" w:rsidDel="00000000" w:rsidP="00000000" w:rsidRDefault="00000000" w:rsidRPr="00000000" w14:paraId="00000061">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valoración </w:t>
            </w: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sz w:val="22"/>
                <w:szCs w:val="22"/>
                <w:vertAlign w:val="baseline"/>
                <w:rtl w:val="0"/>
              </w:rPr>
              <w:t xml:space="preserve">e méritos se realizará acorde a lo señalado por el Reglamento Vigente, que indica:</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418"/>
                <w:tab w:val="left" w:pos="1701"/>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widowControl w:val="0"/>
              <w:spacing w:line="276" w:lineRule="auto"/>
              <w:ind w:left="114" w:firstLine="0"/>
              <w:jc w:val="both"/>
              <w:rPr>
                <w:sz w:val="22"/>
                <w:szCs w:val="22"/>
              </w:rPr>
            </w:pPr>
            <w:r w:rsidDel="00000000" w:rsidR="00000000" w:rsidRPr="00000000">
              <w:rPr>
                <w:b w:val="1"/>
                <w:sz w:val="22"/>
                <w:szCs w:val="22"/>
                <w:rtl w:val="0"/>
              </w:rPr>
              <w:t xml:space="preserve">Artículo 16. </w:t>
            </w:r>
            <w:r w:rsidDel="00000000" w:rsidR="00000000" w:rsidRPr="00000000">
              <w:rPr>
                <w:sz w:val="22"/>
                <w:szCs w:val="22"/>
                <w:rtl w:val="0"/>
              </w:rPr>
              <w:t xml:space="preserve">Los méritos serán calificados sobre 20 puntos, obtenidos de la siguiente manera:</w:t>
            </w:r>
          </w:p>
          <w:p w:rsidR="00000000" w:rsidDel="00000000" w:rsidP="00000000" w:rsidRDefault="00000000" w:rsidRPr="00000000" w14:paraId="00000065">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66">
            <w:pPr>
              <w:widowControl w:val="0"/>
              <w:numPr>
                <w:ilvl w:val="0"/>
                <w:numId w:val="4"/>
              </w:numPr>
              <w:tabs>
                <w:tab w:val="left" w:pos="830"/>
              </w:tabs>
              <w:spacing w:line="276" w:lineRule="auto"/>
              <w:ind w:left="1440" w:hanging="896"/>
              <w:jc w:val="both"/>
              <w:rPr/>
            </w:pPr>
            <w:r w:rsidDel="00000000" w:rsidR="00000000" w:rsidRPr="00000000">
              <w:rPr>
                <w:sz w:val="22"/>
                <w:szCs w:val="22"/>
                <w:rtl w:val="0"/>
              </w:rPr>
              <w:t xml:space="preserve">Calificación final de la asignatura por la cual postula (máximo 10 puntos] calculados de la siguiente manera:</w:t>
            </w:r>
            <w:r w:rsidDel="00000000" w:rsidR="00000000" w:rsidRPr="00000000">
              <w:rPr>
                <w:rtl w:val="0"/>
              </w:rPr>
            </w:r>
          </w:p>
          <w:p w:rsidR="00000000" w:rsidDel="00000000" w:rsidP="00000000" w:rsidRDefault="00000000" w:rsidRPr="00000000" w14:paraId="00000067">
            <w:pPr>
              <w:widowControl w:val="0"/>
              <w:tabs>
                <w:tab w:val="left" w:pos="830"/>
              </w:tabs>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068">
            <w:pPr>
              <w:widowControl w:val="0"/>
              <w:numPr>
                <w:ilvl w:val="1"/>
                <w:numId w:val="4"/>
              </w:numPr>
              <w:tabs>
                <w:tab w:val="left" w:pos="1405"/>
                <w:tab w:val="left" w:pos="6199"/>
              </w:tabs>
              <w:spacing w:line="276" w:lineRule="auto"/>
              <w:ind w:left="1405" w:hanging="290.99999999999994"/>
              <w:jc w:val="both"/>
              <w:rPr/>
            </w:pPr>
            <w:r w:rsidDel="00000000" w:rsidR="00000000" w:rsidRPr="00000000">
              <w:rPr>
                <w:sz w:val="22"/>
                <w:szCs w:val="22"/>
                <w:rtl w:val="0"/>
              </w:rPr>
              <w:t xml:space="preserve">10.00 puntos, si la calificación de aprobación es de 9.50</w:t>
              <w:tab/>
              <w:t xml:space="preserve">a 10 puntos.</w:t>
            </w:r>
            <w:r w:rsidDel="00000000" w:rsidR="00000000" w:rsidRPr="00000000">
              <w:rPr>
                <w:rtl w:val="0"/>
              </w:rPr>
            </w:r>
          </w:p>
          <w:p w:rsidR="00000000" w:rsidDel="00000000" w:rsidP="00000000" w:rsidRDefault="00000000" w:rsidRPr="00000000" w14:paraId="00000069">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6A">
            <w:pPr>
              <w:widowControl w:val="0"/>
              <w:numPr>
                <w:ilvl w:val="1"/>
                <w:numId w:val="4"/>
              </w:numPr>
              <w:tabs>
                <w:tab w:val="left" w:pos="1390"/>
                <w:tab w:val="left" w:pos="5420"/>
              </w:tabs>
              <w:spacing w:line="276" w:lineRule="auto"/>
              <w:ind w:left="1390" w:hanging="275.99999999999994"/>
              <w:jc w:val="both"/>
              <w:rPr/>
            </w:pPr>
            <w:r w:rsidDel="00000000" w:rsidR="00000000" w:rsidRPr="00000000">
              <w:rPr>
                <w:sz w:val="22"/>
                <w:szCs w:val="22"/>
                <w:rtl w:val="0"/>
              </w:rPr>
              <w:t xml:space="preserve">9.00 puntos, si la calificación de aprobación es</w:t>
              <w:tab/>
              <w:t xml:space="preserve">de 9.00 a 9.49 puntos</w:t>
            </w:r>
            <w:r w:rsidDel="00000000" w:rsidR="00000000" w:rsidRPr="00000000">
              <w:rPr>
                <w:rtl w:val="0"/>
              </w:rPr>
            </w:r>
          </w:p>
          <w:p w:rsidR="00000000" w:rsidDel="00000000" w:rsidP="00000000" w:rsidRDefault="00000000" w:rsidRPr="00000000" w14:paraId="0000006B">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6C">
            <w:pPr>
              <w:widowControl w:val="0"/>
              <w:numPr>
                <w:ilvl w:val="1"/>
                <w:numId w:val="4"/>
              </w:numPr>
              <w:tabs>
                <w:tab w:val="left" w:pos="1395"/>
                <w:tab w:val="left" w:pos="5420"/>
              </w:tabs>
              <w:spacing w:line="276" w:lineRule="auto"/>
              <w:ind w:left="1395" w:hanging="280.99999999999994"/>
              <w:jc w:val="both"/>
              <w:rPr/>
            </w:pPr>
            <w:r w:rsidDel="00000000" w:rsidR="00000000" w:rsidRPr="00000000">
              <w:rPr>
                <w:sz w:val="22"/>
                <w:szCs w:val="22"/>
                <w:rtl w:val="0"/>
              </w:rPr>
              <w:t xml:space="preserve">8.00 puntos, si la calificación de aprobación es</w:t>
              <w:tab/>
              <w:t xml:space="preserve">de 8.50 a 8.99 puntos</w:t>
            </w:r>
            <w:r w:rsidDel="00000000" w:rsidR="00000000" w:rsidRPr="00000000">
              <w:rPr>
                <w:rtl w:val="0"/>
              </w:rPr>
            </w:r>
          </w:p>
          <w:p w:rsidR="00000000" w:rsidDel="00000000" w:rsidP="00000000" w:rsidRDefault="00000000" w:rsidRPr="00000000" w14:paraId="0000006D">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6E">
            <w:pPr>
              <w:widowControl w:val="0"/>
              <w:numPr>
                <w:ilvl w:val="1"/>
                <w:numId w:val="4"/>
              </w:numPr>
              <w:tabs>
                <w:tab w:val="left" w:pos="1395"/>
                <w:tab w:val="left" w:pos="5420"/>
              </w:tabs>
              <w:spacing w:line="276" w:lineRule="auto"/>
              <w:ind w:left="1395" w:hanging="280.99999999999994"/>
              <w:jc w:val="both"/>
              <w:rPr/>
            </w:pPr>
            <w:r w:rsidDel="00000000" w:rsidR="00000000" w:rsidRPr="00000000">
              <w:rPr>
                <w:sz w:val="22"/>
                <w:szCs w:val="22"/>
                <w:rtl w:val="0"/>
              </w:rPr>
              <w:t xml:space="preserve">7.00 puntos, si la calificación de aprobación es</w:t>
              <w:tab/>
              <w:t xml:space="preserve">de 8.00 a 8.49 puntos</w:t>
            </w:r>
            <w:r w:rsidDel="00000000" w:rsidR="00000000" w:rsidRPr="00000000">
              <w:rPr>
                <w:rtl w:val="0"/>
              </w:rPr>
            </w:r>
          </w:p>
          <w:p w:rsidR="00000000" w:rsidDel="00000000" w:rsidP="00000000" w:rsidRDefault="00000000" w:rsidRPr="00000000" w14:paraId="0000006F">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70">
            <w:pPr>
              <w:widowControl w:val="0"/>
              <w:numPr>
                <w:ilvl w:val="0"/>
                <w:numId w:val="4"/>
              </w:numPr>
              <w:tabs>
                <w:tab w:val="left" w:pos="830"/>
              </w:tabs>
              <w:spacing w:line="276" w:lineRule="auto"/>
              <w:ind w:left="829" w:hanging="290"/>
              <w:jc w:val="both"/>
              <w:rPr/>
            </w:pPr>
            <w:r w:rsidDel="00000000" w:rsidR="00000000" w:rsidRPr="00000000">
              <w:rPr>
                <w:sz w:val="22"/>
                <w:szCs w:val="22"/>
                <w:rtl w:val="0"/>
              </w:rPr>
              <w:t xml:space="preserve">Por puntajes obtenidos en cada semestre de estudio (máximo cuatro puntos) calculados de la siguiente manera:</w:t>
            </w:r>
            <w:r w:rsidDel="00000000" w:rsidR="00000000" w:rsidRPr="00000000">
              <w:rPr>
                <w:rtl w:val="0"/>
              </w:rPr>
            </w:r>
          </w:p>
          <w:p w:rsidR="00000000" w:rsidDel="00000000" w:rsidP="00000000" w:rsidRDefault="00000000" w:rsidRPr="00000000" w14:paraId="00000071">
            <w:pPr>
              <w:widowControl w:val="0"/>
              <w:tabs>
                <w:tab w:val="left" w:pos="830"/>
              </w:tabs>
              <w:spacing w:line="276" w:lineRule="auto"/>
              <w:ind w:left="829" w:firstLine="0"/>
              <w:jc w:val="both"/>
              <w:rPr>
                <w:sz w:val="22"/>
                <w:szCs w:val="22"/>
              </w:rPr>
            </w:pPr>
            <w:r w:rsidDel="00000000" w:rsidR="00000000" w:rsidRPr="00000000">
              <w:rPr>
                <w:rtl w:val="0"/>
              </w:rPr>
            </w:r>
          </w:p>
          <w:p w:rsidR="00000000" w:rsidDel="00000000" w:rsidP="00000000" w:rsidRDefault="00000000" w:rsidRPr="00000000" w14:paraId="00000072">
            <w:pPr>
              <w:widowControl w:val="0"/>
              <w:numPr>
                <w:ilvl w:val="1"/>
                <w:numId w:val="4"/>
              </w:numPr>
              <w:tabs>
                <w:tab w:val="left" w:pos="1390"/>
              </w:tabs>
              <w:spacing w:line="276" w:lineRule="auto"/>
              <w:ind w:left="1390" w:hanging="275.99999999999994"/>
              <w:jc w:val="both"/>
              <w:rPr/>
            </w:pPr>
            <w:r w:rsidDel="00000000" w:rsidR="00000000" w:rsidRPr="00000000">
              <w:rPr>
                <w:sz w:val="22"/>
                <w:szCs w:val="22"/>
                <w:rtl w:val="0"/>
              </w:rPr>
              <w:t xml:space="preserve">punto por semestre, si el promedio de aprobación es de 9.50 a 10 puntos.</w:t>
            </w:r>
            <w:r w:rsidDel="00000000" w:rsidR="00000000" w:rsidRPr="00000000">
              <w:rPr>
                <w:rtl w:val="0"/>
              </w:rPr>
            </w:r>
          </w:p>
          <w:p w:rsidR="00000000" w:rsidDel="00000000" w:rsidP="00000000" w:rsidRDefault="00000000" w:rsidRPr="00000000" w14:paraId="00000073">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74">
            <w:pPr>
              <w:widowControl w:val="0"/>
              <w:numPr>
                <w:ilvl w:val="1"/>
                <w:numId w:val="4"/>
              </w:numPr>
              <w:tabs>
                <w:tab w:val="left" w:pos="1395"/>
              </w:tabs>
              <w:spacing w:line="276" w:lineRule="auto"/>
              <w:ind w:left="1395" w:hanging="280.99999999999994"/>
              <w:jc w:val="both"/>
              <w:rPr/>
            </w:pPr>
            <w:r w:rsidDel="00000000" w:rsidR="00000000" w:rsidRPr="00000000">
              <w:rPr>
                <w:sz w:val="22"/>
                <w:szCs w:val="22"/>
                <w:rtl w:val="0"/>
              </w:rPr>
              <w:t xml:space="preserve">0.70 puntos por semestre, si el promedio de aprobación es de 9.00 a 9.49 puntos</w:t>
            </w:r>
            <w:r w:rsidDel="00000000" w:rsidR="00000000" w:rsidRPr="00000000">
              <w:rPr>
                <w:rtl w:val="0"/>
              </w:rPr>
            </w:r>
          </w:p>
          <w:p w:rsidR="00000000" w:rsidDel="00000000" w:rsidP="00000000" w:rsidRDefault="00000000" w:rsidRPr="00000000" w14:paraId="00000075">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76">
            <w:pPr>
              <w:widowControl w:val="0"/>
              <w:numPr>
                <w:ilvl w:val="1"/>
                <w:numId w:val="4"/>
              </w:numPr>
              <w:tabs>
                <w:tab w:val="left" w:pos="1395"/>
              </w:tabs>
              <w:spacing w:line="276" w:lineRule="auto"/>
              <w:ind w:left="1395" w:hanging="280.99999999999994"/>
              <w:jc w:val="both"/>
              <w:rPr/>
            </w:pPr>
            <w:r w:rsidDel="00000000" w:rsidR="00000000" w:rsidRPr="00000000">
              <w:rPr>
                <w:sz w:val="22"/>
                <w:szCs w:val="22"/>
                <w:rtl w:val="0"/>
              </w:rPr>
              <w:t xml:space="preserve">0.50 puntos por semestre, si el promedio de aprobación es de 8.50 a 8.99 puntos</w:t>
            </w:r>
            <w:r w:rsidDel="00000000" w:rsidR="00000000" w:rsidRPr="00000000">
              <w:rPr>
                <w:rtl w:val="0"/>
              </w:rPr>
            </w:r>
          </w:p>
          <w:p w:rsidR="00000000" w:rsidDel="00000000" w:rsidP="00000000" w:rsidRDefault="00000000" w:rsidRPr="00000000" w14:paraId="00000077">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78">
            <w:pPr>
              <w:widowControl w:val="0"/>
              <w:numPr>
                <w:ilvl w:val="1"/>
                <w:numId w:val="4"/>
              </w:numPr>
              <w:tabs>
                <w:tab w:val="left" w:pos="1395"/>
              </w:tabs>
              <w:spacing w:line="276" w:lineRule="auto"/>
              <w:ind w:left="1395" w:hanging="280.99999999999994"/>
              <w:jc w:val="both"/>
              <w:rPr/>
            </w:pPr>
            <w:r w:rsidDel="00000000" w:rsidR="00000000" w:rsidRPr="00000000">
              <w:rPr>
                <w:sz w:val="22"/>
                <w:szCs w:val="22"/>
                <w:rtl w:val="0"/>
              </w:rPr>
              <w:t xml:space="preserve">0.25 puntos por semestre, si el promedio de aprobación es de 8.00 a 8.49 puntos</w:t>
            </w:r>
            <w:r w:rsidDel="00000000" w:rsidR="00000000" w:rsidRPr="00000000">
              <w:rPr>
                <w:rtl w:val="0"/>
              </w:rPr>
            </w:r>
          </w:p>
          <w:p w:rsidR="00000000" w:rsidDel="00000000" w:rsidP="00000000" w:rsidRDefault="00000000" w:rsidRPr="00000000" w14:paraId="00000079">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07A">
            <w:pPr>
              <w:widowControl w:val="0"/>
              <w:numPr>
                <w:ilvl w:val="0"/>
                <w:numId w:val="4"/>
              </w:numPr>
              <w:tabs>
                <w:tab w:val="left" w:pos="879"/>
              </w:tabs>
              <w:spacing w:line="276" w:lineRule="auto"/>
              <w:ind w:left="834" w:hanging="355"/>
              <w:jc w:val="both"/>
              <w:rPr/>
            </w:pPr>
            <w:r w:rsidDel="00000000" w:rsidR="00000000" w:rsidRPr="00000000">
              <w:rPr>
                <w:sz w:val="22"/>
                <w:szCs w:val="22"/>
                <w:rtl w:val="0"/>
              </w:rPr>
              <w:tab/>
              <w:t xml:space="preserve">Por experiencia en actividades de colaboración académica en los últimos dos años, en cátedras relacionadas con la asignatura de postulación (máximo cuatro puntos): dos puntos por cada semestre.</w:t>
            </w:r>
            <w:r w:rsidDel="00000000" w:rsidR="00000000" w:rsidRPr="00000000">
              <w:rPr>
                <w:rtl w:val="0"/>
              </w:rPr>
            </w:r>
          </w:p>
          <w:p w:rsidR="00000000" w:rsidDel="00000000" w:rsidP="00000000" w:rsidRDefault="00000000" w:rsidRPr="00000000" w14:paraId="0000007B">
            <w:pPr>
              <w:widowControl w:val="0"/>
              <w:tabs>
                <w:tab w:val="left" w:pos="879"/>
              </w:tabs>
              <w:spacing w:line="276" w:lineRule="auto"/>
              <w:ind w:left="834" w:firstLine="0"/>
              <w:jc w:val="right"/>
              <w:rPr>
                <w:sz w:val="22"/>
                <w:szCs w:val="22"/>
              </w:rPr>
            </w:pPr>
            <w:r w:rsidDel="00000000" w:rsidR="00000000" w:rsidRPr="00000000">
              <w:rPr>
                <w:rtl w:val="0"/>
              </w:rPr>
            </w:r>
          </w:p>
          <w:p w:rsidR="00000000" w:rsidDel="00000000" w:rsidP="00000000" w:rsidRDefault="00000000" w:rsidRPr="00000000" w14:paraId="0000007C">
            <w:pPr>
              <w:widowControl w:val="0"/>
              <w:numPr>
                <w:ilvl w:val="0"/>
                <w:numId w:val="4"/>
              </w:numPr>
              <w:tabs>
                <w:tab w:val="left" w:pos="985"/>
              </w:tabs>
              <w:spacing w:line="276" w:lineRule="auto"/>
              <w:ind w:left="844" w:hanging="365"/>
              <w:jc w:val="both"/>
              <w:rPr/>
            </w:pPr>
            <w:r w:rsidDel="00000000" w:rsidR="00000000" w:rsidRPr="00000000">
              <w:rPr>
                <w:sz w:val="22"/>
                <w:szCs w:val="22"/>
                <w:rtl w:val="0"/>
              </w:rPr>
              <w:tab/>
              <w:t xml:space="preserve">Por participación en eventos académicos y/o científicos relacionados con las áreas profesionalizantes de la carrera (máximo dos puntos), calculados de la siguiente manera:</w:t>
            </w:r>
            <w:r w:rsidDel="00000000" w:rsidR="00000000" w:rsidRPr="00000000">
              <w:rPr>
                <w:rtl w:val="0"/>
              </w:rPr>
            </w:r>
          </w:p>
          <w:p w:rsidR="00000000" w:rsidDel="00000000" w:rsidP="00000000" w:rsidRDefault="00000000" w:rsidRPr="00000000" w14:paraId="0000007D">
            <w:pPr>
              <w:widowControl w:val="0"/>
              <w:tabs>
                <w:tab w:val="left" w:pos="1224"/>
                <w:tab w:val="left" w:pos="1225"/>
              </w:tabs>
              <w:spacing w:line="276" w:lineRule="auto"/>
              <w:ind w:left="1220" w:firstLine="0"/>
              <w:jc w:val="both"/>
              <w:rPr>
                <w:sz w:val="22"/>
                <w:szCs w:val="22"/>
              </w:rPr>
            </w:pPr>
            <w:r w:rsidDel="00000000" w:rsidR="00000000" w:rsidRPr="00000000">
              <w:rPr>
                <w:rtl w:val="0"/>
              </w:rPr>
            </w:r>
          </w:p>
          <w:p w:rsidR="00000000" w:rsidDel="00000000" w:rsidP="00000000" w:rsidRDefault="00000000" w:rsidRPr="00000000" w14:paraId="0000007E">
            <w:pPr>
              <w:widowControl w:val="0"/>
              <w:numPr>
                <w:ilvl w:val="0"/>
                <w:numId w:val="1"/>
              </w:numPr>
              <w:tabs>
                <w:tab w:val="left" w:pos="1224"/>
                <w:tab w:val="left" w:pos="1225"/>
              </w:tabs>
              <w:spacing w:line="276" w:lineRule="auto"/>
              <w:ind w:left="1220" w:hanging="355"/>
              <w:jc w:val="both"/>
              <w:rPr/>
            </w:pPr>
            <w:r w:rsidDel="00000000" w:rsidR="00000000" w:rsidRPr="00000000">
              <w:rPr>
                <w:sz w:val="22"/>
                <w:szCs w:val="22"/>
                <w:rtl w:val="0"/>
              </w:rPr>
              <w:t xml:space="preserve">1.00 punto por seminarios o cursos de capacitación recibidos en Universidades del Ecuador o del extranjero, dentro de los dos años anteriores a la convocatoria.</w:t>
            </w:r>
            <w:r w:rsidDel="00000000" w:rsidR="00000000" w:rsidRPr="00000000">
              <w:rPr>
                <w:rtl w:val="0"/>
              </w:rPr>
            </w:r>
          </w:p>
          <w:p w:rsidR="00000000" w:rsidDel="00000000" w:rsidP="00000000" w:rsidRDefault="00000000" w:rsidRPr="00000000" w14:paraId="0000007F">
            <w:pPr>
              <w:widowControl w:val="0"/>
              <w:tabs>
                <w:tab w:val="left" w:pos="1224"/>
                <w:tab w:val="left" w:pos="1225"/>
              </w:tabs>
              <w:spacing w:line="276" w:lineRule="auto"/>
              <w:ind w:left="1220" w:firstLine="0"/>
              <w:jc w:val="both"/>
              <w:rPr>
                <w:sz w:val="22"/>
                <w:szCs w:val="22"/>
              </w:rPr>
            </w:pPr>
            <w:r w:rsidDel="00000000" w:rsidR="00000000" w:rsidRPr="00000000">
              <w:rPr>
                <w:rtl w:val="0"/>
              </w:rPr>
            </w:r>
          </w:p>
          <w:p w:rsidR="00000000" w:rsidDel="00000000" w:rsidP="00000000" w:rsidRDefault="00000000" w:rsidRPr="00000000" w14:paraId="00000080">
            <w:pPr>
              <w:widowControl w:val="0"/>
              <w:numPr>
                <w:ilvl w:val="0"/>
                <w:numId w:val="1"/>
              </w:numPr>
              <w:tabs>
                <w:tab w:val="left" w:pos="1214"/>
                <w:tab w:val="left" w:pos="1215"/>
              </w:tabs>
              <w:spacing w:line="276" w:lineRule="auto"/>
              <w:ind w:left="1215" w:hanging="350"/>
              <w:jc w:val="both"/>
              <w:rPr/>
            </w:pPr>
            <w:r w:rsidDel="00000000" w:rsidR="00000000" w:rsidRPr="00000000">
              <w:rPr>
                <w:sz w:val="22"/>
                <w:szCs w:val="22"/>
                <w:rtl w:val="0"/>
              </w:rPr>
              <w:t xml:space="preserve">1.00 punto por participar en alguna representación de la materia (Casa Abierta, póster y ponencias], dentro de los dos años anteriores a la convocatoria.</w:t>
            </w:r>
            <w:r w:rsidDel="00000000" w:rsidR="00000000" w:rsidRPr="00000000">
              <w:rPr>
                <w:rtl w:val="0"/>
              </w:rPr>
            </w:r>
          </w:p>
          <w:p w:rsidR="00000000" w:rsidDel="00000000" w:rsidP="00000000" w:rsidRDefault="00000000" w:rsidRPr="00000000" w14:paraId="00000081">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SEGUNDA.- CALIFICACIÒN DE LOS POSTULANTES.-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procede a dar lectura de las solicitudes con los requisitos presentados por los postulantes para realizar la valoración respectiva acorde a lo establecido en los artículos 1</w:t>
            </w:r>
            <w:r w:rsidDel="00000000" w:rsidR="00000000" w:rsidRPr="00000000">
              <w:rPr>
                <w:rFonts w:ascii="Arial" w:cs="Arial" w:eastAsia="Arial" w:hAnsi="Arial"/>
                <w:sz w:val="22"/>
                <w:szCs w:val="22"/>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1</w:t>
            </w:r>
            <w:r w:rsidDel="00000000" w:rsidR="00000000" w:rsidRPr="00000000">
              <w:rPr>
                <w:rFonts w:ascii="Arial" w:cs="Arial" w:eastAsia="Arial" w:hAnsi="Arial"/>
                <w:sz w:val="22"/>
                <w:szCs w:val="22"/>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 normativa.</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Comisión en uso de las facultades que le otorga el Reglamento analiza la documentación presentada por el estudiante </w:t>
            </w:r>
            <w:r w:rsidDel="00000000" w:rsidR="00000000" w:rsidRPr="00000000">
              <w:rPr>
                <w:rFonts w:ascii="Arial" w:cs="Arial" w:eastAsia="Arial" w:hAnsi="Arial"/>
                <w:sz w:val="22"/>
                <w:szCs w:val="22"/>
                <w:rtl w:val="0"/>
              </w:rPr>
              <w:t xml:space="preserve">Duval Carvajal Suárez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2"/>
                <w:szCs w:val="22"/>
                <w:rtl w:val="0"/>
              </w:rPr>
              <w:t xml:space="preserve">con C.I. </w:t>
            </w:r>
            <w:r w:rsidDel="00000000" w:rsidR="00000000" w:rsidRPr="00000000">
              <w:rPr>
                <w:rFonts w:ascii="Arial" w:cs="Arial" w:eastAsia="Arial" w:hAnsi="Arial"/>
                <w:sz w:val="20"/>
                <w:szCs w:val="20"/>
                <w:rtl w:val="0"/>
              </w:rPr>
              <w:t xml:space="preserve">0706388949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postula por la asignatura </w:t>
            </w:r>
            <w:r w:rsidDel="00000000" w:rsidR="00000000" w:rsidRPr="00000000">
              <w:rPr>
                <w:rFonts w:ascii="Arial" w:cs="Arial" w:eastAsia="Arial" w:hAnsi="Arial"/>
                <w:sz w:val="22"/>
                <w:szCs w:val="22"/>
                <w:rtl w:val="0"/>
              </w:rPr>
              <w:t xml:space="preserve">“Aplicaciones Distribuidas” para la carrera de Ingeniería Sistemas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procede a registrar el cumplimiento correspondiente en la matriz siguiente: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tbl>
            <w:tblPr>
              <w:tblStyle w:val="Table6"/>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8"/>
              <w:gridCol w:w="1492"/>
              <w:tblGridChange w:id="0">
                <w:tblGrid>
                  <w:gridCol w:w="7508"/>
                  <w:gridCol w:w="1492"/>
                </w:tblGrid>
              </w:tblGridChange>
            </w:tblGrid>
            <w:tr>
              <w:trPr>
                <w:cantSplit w:val="0"/>
                <w:trHeight w:val="20" w:hRule="atLeast"/>
                <w:tblHeader w:val="0"/>
              </w:trPr>
              <w:tc>
                <w:tcPr>
                  <w:vAlign w:val="top"/>
                </w:tcPr>
                <w:p w:rsidR="00000000" w:rsidDel="00000000" w:rsidP="00000000" w:rsidRDefault="00000000" w:rsidRPr="00000000" w14:paraId="00000086">
                  <w:pPr>
                    <w:numPr>
                      <w:ilvl w:val="0"/>
                      <w:numId w:val="7"/>
                    </w:numPr>
                    <w:ind w:left="313" w:hanging="284"/>
                    <w:jc w:val="both"/>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Ser estudiante regular al momento de la convocatoria al concurso y acreditar la aprobación de más del 50% de las asignaturas de la malla curricular.</w:t>
                  </w:r>
                  <w:r w:rsidDel="00000000" w:rsidR="00000000" w:rsidRPr="00000000">
                    <w:rPr>
                      <w:rtl w:val="0"/>
                    </w:rPr>
                  </w:r>
                </w:p>
              </w:tc>
              <w:tc>
                <w:tcP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Cumple</w:t>
                  </w:r>
                </w:p>
              </w:tc>
            </w:tr>
            <w:tr>
              <w:trPr>
                <w:cantSplit w:val="0"/>
                <w:trHeight w:val="20" w:hRule="atLeast"/>
                <w:tblHeader w:val="0"/>
              </w:trPr>
              <w:tc>
                <w:tcPr>
                  <w:vAlign w:val="top"/>
                </w:tcPr>
                <w:p w:rsidR="00000000" w:rsidDel="00000000" w:rsidP="00000000" w:rsidRDefault="00000000" w:rsidRPr="00000000" w14:paraId="00000088">
                  <w:pPr>
                    <w:numPr>
                      <w:ilvl w:val="0"/>
                      <w:numId w:val="7"/>
                    </w:numPr>
                    <w:ind w:left="313" w:hanging="284"/>
                    <w:jc w:val="both"/>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Constar entre las 10 mejores calificaciones obtenidas por el estudiante en la asignatura objeto de concurso</w:t>
                  </w:r>
                  <w:r w:rsidDel="00000000" w:rsidR="00000000" w:rsidRPr="00000000">
                    <w:rPr>
                      <w:rtl w:val="0"/>
                    </w:rPr>
                  </w:r>
                </w:p>
              </w:tc>
              <w:tc>
                <w:tcPr>
                  <w:vAlign w:val="top"/>
                </w:tcPr>
                <w:p w:rsidR="00000000" w:rsidDel="00000000" w:rsidP="00000000" w:rsidRDefault="00000000" w:rsidRPr="00000000" w14:paraId="00000089">
                  <w:pPr>
                    <w:rPr>
                      <w:vertAlign w:val="baseline"/>
                    </w:rPr>
                  </w:pPr>
                  <w:r w:rsidDel="00000000" w:rsidR="00000000" w:rsidRPr="00000000">
                    <w:rPr>
                      <w:rFonts w:ascii="Arial" w:cs="Arial" w:eastAsia="Arial" w:hAnsi="Arial"/>
                      <w:color w:val="000000"/>
                      <w:sz w:val="22"/>
                      <w:szCs w:val="22"/>
                      <w:vertAlign w:val="baseline"/>
                      <w:rtl w:val="0"/>
                    </w:rPr>
                    <w:t xml:space="preserve">Cumple</w:t>
                  </w:r>
                  <w:r w:rsidDel="00000000" w:rsidR="00000000" w:rsidRPr="00000000">
                    <w:rPr>
                      <w:rtl w:val="0"/>
                    </w:rPr>
                  </w:r>
                </w:p>
              </w:tc>
            </w:tr>
            <w:tr>
              <w:trPr>
                <w:cantSplit w:val="0"/>
                <w:trHeight w:val="20" w:hRule="atLeast"/>
                <w:tblHeader w:val="0"/>
              </w:trPr>
              <w:tc>
                <w:tcPr>
                  <w:vAlign w:val="top"/>
                </w:tcPr>
                <w:p w:rsidR="00000000" w:rsidDel="00000000" w:rsidP="00000000" w:rsidRDefault="00000000" w:rsidRPr="00000000" w14:paraId="0000008A">
                  <w:pPr>
                    <w:numPr>
                      <w:ilvl w:val="0"/>
                      <w:numId w:val="7"/>
                    </w:numPr>
                    <w:ind w:left="313" w:hanging="284"/>
                    <w:jc w:val="both"/>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Demostrar disponibilidad de tiempo para ejercer la ayudantía;</w:t>
                  </w:r>
                  <w:r w:rsidDel="00000000" w:rsidR="00000000" w:rsidRPr="00000000">
                    <w:rPr>
                      <w:rtl w:val="0"/>
                    </w:rPr>
                  </w:r>
                </w:p>
              </w:tc>
              <w:tc>
                <w:tcPr>
                  <w:vAlign w:val="top"/>
                </w:tcPr>
                <w:p w:rsidR="00000000" w:rsidDel="00000000" w:rsidP="00000000" w:rsidRDefault="00000000" w:rsidRPr="00000000" w14:paraId="0000008B">
                  <w:pPr>
                    <w:rPr>
                      <w:vertAlign w:val="baseline"/>
                    </w:rPr>
                  </w:pPr>
                  <w:r w:rsidDel="00000000" w:rsidR="00000000" w:rsidRPr="00000000">
                    <w:rPr>
                      <w:rFonts w:ascii="Arial" w:cs="Arial" w:eastAsia="Arial" w:hAnsi="Arial"/>
                      <w:color w:val="000000"/>
                      <w:sz w:val="22"/>
                      <w:szCs w:val="22"/>
                      <w:vertAlign w:val="baseline"/>
                      <w:rtl w:val="0"/>
                    </w:rPr>
                    <w:t xml:space="preserve">Cumple</w:t>
                  </w:r>
                  <w:r w:rsidDel="00000000" w:rsidR="00000000" w:rsidRPr="00000000">
                    <w:rPr>
                      <w:rtl w:val="0"/>
                    </w:rPr>
                  </w:r>
                </w:p>
              </w:tc>
            </w:tr>
            <w:tr>
              <w:trPr>
                <w:cantSplit w:val="0"/>
                <w:trHeight w:val="20" w:hRule="atLeast"/>
                <w:tblHeader w:val="0"/>
              </w:trPr>
              <w:tc>
                <w:tcPr>
                  <w:vAlign w:val="top"/>
                </w:tcPr>
                <w:p w:rsidR="00000000" w:rsidDel="00000000" w:rsidP="00000000" w:rsidRDefault="00000000" w:rsidRPr="00000000" w14:paraId="0000008C">
                  <w:pPr>
                    <w:numPr>
                      <w:ilvl w:val="0"/>
                      <w:numId w:val="7"/>
                    </w:numPr>
                    <w:ind w:left="313" w:hanging="284"/>
                    <w:jc w:val="both"/>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Contar con el criterio favorable del docente de la cátedra y/o del proyecto de investigación;</w:t>
                  </w:r>
                  <w:r w:rsidDel="00000000" w:rsidR="00000000" w:rsidRPr="00000000">
                    <w:rPr>
                      <w:rtl w:val="0"/>
                    </w:rPr>
                  </w:r>
                </w:p>
              </w:tc>
              <w:tc>
                <w:tcPr>
                  <w:vAlign w:val="top"/>
                </w:tcPr>
                <w:p w:rsidR="00000000" w:rsidDel="00000000" w:rsidP="00000000" w:rsidRDefault="00000000" w:rsidRPr="00000000" w14:paraId="0000008D">
                  <w:pPr>
                    <w:rPr>
                      <w:vertAlign w:val="baseline"/>
                    </w:rPr>
                  </w:pPr>
                  <w:r w:rsidDel="00000000" w:rsidR="00000000" w:rsidRPr="00000000">
                    <w:rPr>
                      <w:rFonts w:ascii="Arial" w:cs="Arial" w:eastAsia="Arial" w:hAnsi="Arial"/>
                      <w:color w:val="000000"/>
                      <w:sz w:val="22"/>
                      <w:szCs w:val="22"/>
                      <w:vertAlign w:val="baseline"/>
                      <w:rtl w:val="0"/>
                    </w:rPr>
                    <w:t xml:space="preserve">Cumple</w:t>
                  </w:r>
                  <w:r w:rsidDel="00000000" w:rsidR="00000000" w:rsidRPr="00000000">
                    <w:rPr>
                      <w:rtl w:val="0"/>
                    </w:rPr>
                  </w:r>
                </w:p>
              </w:tc>
            </w:tr>
            <w:tr>
              <w:trPr>
                <w:cantSplit w:val="0"/>
                <w:trHeight w:val="20" w:hRule="atLeast"/>
                <w:tblHeader w:val="0"/>
              </w:trPr>
              <w:tc>
                <w:tcPr>
                  <w:vAlign w:val="top"/>
                </w:tcPr>
                <w:p w:rsidR="00000000" w:rsidDel="00000000" w:rsidP="00000000" w:rsidRDefault="00000000" w:rsidRPr="00000000" w14:paraId="0000008E">
                  <w:pPr>
                    <w:numPr>
                      <w:ilvl w:val="0"/>
                      <w:numId w:val="7"/>
                    </w:numPr>
                    <w:ind w:left="313" w:hanging="284"/>
                    <w:jc w:val="both"/>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No haber sido sancionado por faltas disciplinarias durante su permanencia en la Universidad</w:t>
                  </w:r>
                  <w:r w:rsidDel="00000000" w:rsidR="00000000" w:rsidRPr="00000000">
                    <w:rPr>
                      <w:rtl w:val="0"/>
                    </w:rPr>
                  </w:r>
                </w:p>
              </w:tc>
              <w:tc>
                <w:tcPr>
                  <w:vAlign w:val="top"/>
                </w:tcPr>
                <w:p w:rsidR="00000000" w:rsidDel="00000000" w:rsidP="00000000" w:rsidRDefault="00000000" w:rsidRPr="00000000" w14:paraId="0000008F">
                  <w:pPr>
                    <w:rPr>
                      <w:vertAlign w:val="baseline"/>
                    </w:rPr>
                  </w:pPr>
                  <w:r w:rsidDel="00000000" w:rsidR="00000000" w:rsidRPr="00000000">
                    <w:rPr>
                      <w:rFonts w:ascii="Arial" w:cs="Arial" w:eastAsia="Arial" w:hAnsi="Arial"/>
                      <w:color w:val="000000"/>
                      <w:sz w:val="22"/>
                      <w:szCs w:val="22"/>
                      <w:vertAlign w:val="baseline"/>
                      <w:rtl w:val="0"/>
                    </w:rPr>
                    <w:t xml:space="preserve">Cumple</w:t>
                  </w:r>
                  <w:r w:rsidDel="00000000" w:rsidR="00000000" w:rsidRPr="00000000">
                    <w:rPr>
                      <w:rtl w:val="0"/>
                    </w:rPr>
                  </w:r>
                </w:p>
              </w:tc>
            </w:tr>
          </w:tb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PUNTUACIÓN DE MÉRITOS (Siempre que cumpla todos los requisitos)</w:t>
              <w:tab/>
              <w:tab/>
            </w:r>
          </w:p>
          <w:tbl>
            <w:tblPr>
              <w:tblStyle w:val="Table7"/>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8"/>
              <w:gridCol w:w="1492"/>
              <w:tblGridChange w:id="0">
                <w:tblGrid>
                  <w:gridCol w:w="7508"/>
                  <w:gridCol w:w="1492"/>
                </w:tblGrid>
              </w:tblGridChange>
            </w:tblGrid>
            <w:tr>
              <w:trPr>
                <w:cantSplit w:val="0"/>
                <w:trHeight w:val="105" w:hRule="atLeast"/>
                <w:tblHeader w:val="0"/>
              </w:trPr>
              <w:tc>
                <w:tcP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Calificación final de la asignatura por la cual postula</w:t>
                  </w:r>
                </w:p>
              </w:tc>
              <w:tc>
                <w:tcP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sz w:val="22"/>
                      <w:szCs w:val="22"/>
                      <w:rtl w:val="0"/>
                    </w:rPr>
                    <w:t xml:space="preserve">10,00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433" w:hRule="atLeast"/>
                <w:tblHeader w:val="0"/>
              </w:trPr>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Puntajes obtenidos por cada semestre de estudio. </w:t>
                  </w:r>
                </w:p>
              </w:tc>
              <w:tc>
                <w:tcP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highlight w:val="red"/>
                      <w:u w:val="none"/>
                      <w:vertAlign w:val="baseline"/>
                    </w:rPr>
                  </w:pPr>
                  <w:r w:rsidDel="00000000" w:rsidR="00000000" w:rsidRPr="00000000">
                    <w:rPr>
                      <w:rFonts w:ascii="Arial" w:cs="Arial" w:eastAsia="Arial" w:hAnsi="Arial"/>
                      <w:sz w:val="22"/>
                      <w:szCs w:val="22"/>
                      <w:rtl w:val="0"/>
                    </w:rPr>
                    <w:t xml:space="preserve">4,20</w:t>
                  </w:r>
                  <w:r w:rsidDel="00000000" w:rsidR="00000000" w:rsidRPr="00000000">
                    <w:rPr>
                      <w:rtl w:val="0"/>
                    </w:rPr>
                  </w:r>
                </w:p>
              </w:tc>
            </w:tr>
            <w:tr>
              <w:trPr>
                <w:cantSplit w:val="0"/>
                <w:trHeight w:val="433" w:hRule="atLeast"/>
                <w:tblHeader w:val="0"/>
              </w:trPr>
              <w:tc>
                <w:tcP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Experiencia en actividades de colaboración académica en los últimos dos años</w:t>
                  </w:r>
                </w:p>
              </w:tc>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2,00</w:t>
                  </w:r>
                  <w:r w:rsidDel="00000000" w:rsidR="00000000" w:rsidRPr="00000000">
                    <w:rPr>
                      <w:rtl w:val="0"/>
                    </w:rPr>
                  </w:r>
                </w:p>
              </w:tc>
            </w:tr>
            <w:tr>
              <w:trPr>
                <w:cantSplit w:val="0"/>
                <w:trHeight w:val="433" w:hRule="atLeast"/>
                <w:tblHeader w:val="0"/>
              </w:trPr>
              <w:tc>
                <w:tcP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Participación en eventos relacionados con la asignatura.</w:t>
                  </w:r>
                </w:p>
              </w:tc>
              <w:tc>
                <w:tcP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highlight w:val="red"/>
                      <w:u w:val="none"/>
                      <w:vertAlign w:val="baseline"/>
                    </w:rPr>
                  </w:pPr>
                  <w:r w:rsidDel="00000000" w:rsidR="00000000" w:rsidRPr="00000000">
                    <w:rPr>
                      <w:rFonts w:ascii="Arial" w:cs="Arial" w:eastAsia="Arial" w:hAnsi="Arial"/>
                      <w:sz w:val="22"/>
                      <w:szCs w:val="22"/>
                      <w:rtl w:val="0"/>
                    </w:rPr>
                    <w:t xml:space="preserve">0,00</w:t>
                  </w:r>
                  <w:r w:rsidDel="00000000" w:rsidR="00000000" w:rsidRPr="00000000">
                    <w:rPr>
                      <w:rtl w:val="0"/>
                    </w:rPr>
                  </w:r>
                </w:p>
              </w:tc>
            </w:tr>
            <w:tr>
              <w:trPr>
                <w:cantSplit w:val="0"/>
                <w:trHeight w:val="433" w:hRule="atLeast"/>
                <w:tblHeader w:val="0"/>
              </w:trPr>
              <w:tc>
                <w:tcP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TOTAL </w:t>
                  </w:r>
                </w:p>
              </w:tc>
              <w:tc>
                <w:tcP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16,20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calificaciones en la calificación de méritos del estudiante </w:t>
            </w:r>
            <w:r w:rsidDel="00000000" w:rsidR="00000000" w:rsidRPr="00000000">
              <w:rPr>
                <w:rFonts w:ascii="Arial" w:cs="Arial" w:eastAsia="Arial" w:hAnsi="Arial"/>
                <w:sz w:val="22"/>
                <w:szCs w:val="22"/>
                <w:rtl w:val="0"/>
              </w:rPr>
              <w:t xml:space="preserve">Duval Carvajal Suárez</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2"/>
                <w:szCs w:val="22"/>
                <w:rtl w:val="0"/>
              </w:rPr>
              <w:t xml:space="preserve">con C.I. </w:t>
            </w:r>
            <w:r w:rsidDel="00000000" w:rsidR="00000000" w:rsidRPr="00000000">
              <w:rPr>
                <w:rFonts w:ascii="Arial" w:cs="Arial" w:eastAsia="Arial" w:hAnsi="Arial"/>
                <w:sz w:val="20"/>
                <w:szCs w:val="20"/>
                <w:rtl w:val="0"/>
              </w:rPr>
              <w:t xml:space="preserve">0706388949</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alcanza un total de </w:t>
            </w:r>
            <w:r w:rsidDel="00000000" w:rsidR="00000000" w:rsidRPr="00000000">
              <w:rPr>
                <w:rFonts w:ascii="Arial" w:cs="Arial" w:eastAsia="Arial" w:hAnsi="Arial"/>
                <w:sz w:val="22"/>
                <w:szCs w:val="22"/>
                <w:rtl w:val="0"/>
              </w:rPr>
              <w:t xml:space="preserve">16,20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puntos.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Concomitante a ello se procede con el sorteo de temas para rendir la Prueba de Oposición.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Mediante el sorteo se determina que debe presentar una exposición sobre: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t>
            </w:r>
            <w:r w:rsidDel="00000000" w:rsidR="00000000" w:rsidRPr="00000000">
              <w:rPr>
                <w:rFonts w:ascii="Roboto" w:cs="Roboto" w:eastAsia="Roboto" w:hAnsi="Roboto"/>
                <w:color w:val="3c4043"/>
                <w:sz w:val="21"/>
                <w:szCs w:val="21"/>
                <w:highlight w:val="white"/>
                <w:rtl w:val="0"/>
              </w:rPr>
              <w:t xml:space="preserve">Servicios SOAP”</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TERCERA.- RESOLUCIONES.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COMISIÓN RESUELVE: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Dejar constancia de lo actuado en el Acta de la Sesión y remitirla a la Señora </w:t>
            </w:r>
            <w:r w:rsidDel="00000000" w:rsidR="00000000" w:rsidRPr="00000000">
              <w:rPr>
                <w:rFonts w:ascii="Arial" w:cs="Arial" w:eastAsia="Arial" w:hAnsi="Arial"/>
                <w:sz w:val="22"/>
                <w:szCs w:val="22"/>
                <w:rtl w:val="0"/>
              </w:rPr>
              <w:t xml:space="preserve">Subd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ecan</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por su intermedio al Consejo Directivo de la Facultad de Ciencias de la Ingeniería para su conocimiento y aprobación.</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Notificar mediante el correo electrónico al postulante el resultado de su valoración de méritos, con la finalidad que se preparen para la prueba de Oposición programada para el día </w:t>
            </w:r>
            <w:r w:rsidDel="00000000" w:rsidR="00000000" w:rsidRPr="00000000">
              <w:rPr>
                <w:rFonts w:ascii="Arial" w:cs="Arial" w:eastAsia="Arial" w:hAnsi="Arial"/>
                <w:sz w:val="22"/>
                <w:szCs w:val="22"/>
                <w:rtl w:val="0"/>
              </w:rPr>
              <w:t xml:space="preserve">miércoles 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w:t>
            </w:r>
            <w:r w:rsidDel="00000000" w:rsidR="00000000" w:rsidRPr="00000000">
              <w:rPr>
                <w:rFonts w:ascii="Arial" w:cs="Arial" w:eastAsia="Arial" w:hAnsi="Arial"/>
                <w:sz w:val="22"/>
                <w:szCs w:val="22"/>
                <w:rtl w:val="0"/>
              </w:rPr>
              <w:t xml:space="preserve">julio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w:t>
            </w:r>
            <w:r w:rsidDel="00000000" w:rsidR="00000000" w:rsidRPr="00000000">
              <w:rPr>
                <w:rFonts w:ascii="Arial" w:cs="Arial" w:eastAsia="Arial" w:hAnsi="Arial"/>
                <w:sz w:val="22"/>
                <w:szCs w:val="22"/>
                <w:rtl w:val="0"/>
              </w:rPr>
              <w:t xml:space="preserve">14h00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misma se realizará de manera virtual.  Se les recuerda que en base al Artículo 23.-La prueba de oposición será pública y se calificará sobre un máximo de 20 puntos. Cada participante realizará su exposición en un tiempo máximo de 20 minutos. Una vez concluida la disertación, los miembros de la Comisión de Selección realizará preguntas sobre el tema, por un tiempo de 10 minutos.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1418"/>
                <w:tab w:val="left" w:pos="1701"/>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24.-La prueba de oposición será evaluada por cada integrante de la Comisión de Selección de la siguiente manera:</w:t>
            </w:r>
          </w:p>
          <w:p w:rsidR="00000000" w:rsidDel="00000000" w:rsidP="00000000" w:rsidRDefault="00000000" w:rsidRPr="00000000" w14:paraId="000000A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09"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el desarrollo del material impreso, digital y didáctico, 10 puntos;</w:t>
            </w:r>
          </w:p>
          <w:p w:rsidR="00000000" w:rsidDel="00000000" w:rsidP="00000000" w:rsidRDefault="00000000" w:rsidRPr="00000000" w14:paraId="000000A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09"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 la exposición, 4 puntos;</w:t>
            </w:r>
          </w:p>
          <w:p w:rsidR="00000000" w:rsidDel="00000000" w:rsidP="00000000" w:rsidRDefault="00000000" w:rsidRPr="00000000" w14:paraId="000000A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09"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Pertinencia de respuestas a las preguntas de la Comisión, 6 puntos.</w:t>
            </w:r>
          </w:p>
          <w:p w:rsidR="00000000" w:rsidDel="00000000" w:rsidP="00000000" w:rsidRDefault="00000000" w:rsidRPr="00000000" w14:paraId="000000AD">
            <w:pPr>
              <w:ind w:left="851" w:firstLine="0"/>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Una vez concluida la evaluación individual de cada miembro de la Comisión de Selección, se procederá a obtener el promedio general de la oposición.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1418" w:right="0" w:hanging="141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CUARTO CLAUSURA.-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tener otro punto que tratar la Comisión de Selección concluye la sesión siendo las 1</w:t>
            </w:r>
            <w:r w:rsidDel="00000000" w:rsidR="00000000" w:rsidRPr="00000000">
              <w:rPr>
                <w:rFonts w:ascii="Arial" w:cs="Arial" w:eastAsia="Arial" w:hAnsi="Arial"/>
                <w:sz w:val="22"/>
                <w:szCs w:val="22"/>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H30.  </w:t>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8" w:type="default"/>
      <w:headerReference r:id="rId9" w:type="first"/>
      <w:footerReference r:id="rId10" w:type="default"/>
      <w:footerReference r:id="rId11" w:type="first"/>
      <w:footerReference r:id="rId12" w:type="even"/>
      <w:pgSz w:h="16838" w:w="11906" w:orient="portrait"/>
      <w:pgMar w:bottom="0" w:top="851" w:left="1701" w:right="991" w:header="426" w:footer="85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Verdana"/>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EB Garamon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right" w:pos="9000"/>
      </w:tabs>
      <w:spacing w:after="0" w:before="0" w:line="240" w:lineRule="auto"/>
      <w:ind w:left="0" w:right="71" w:firstLine="0"/>
      <w:jc w:val="cente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8"/>
      <w:tblW w:w="9322.0" w:type="dxa"/>
      <w:jc w:val="left"/>
      <w:tblInd w:w="-34.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8080"/>
      <w:gridCol w:w="1242"/>
      <w:tblGridChange w:id="0">
        <w:tblGrid>
          <w:gridCol w:w="8080"/>
          <w:gridCol w:w="1242"/>
        </w:tblGrid>
      </w:tblGridChange>
    </w:tblGrid>
    <w:tr>
      <w:trPr>
        <w:cantSplit w:val="0"/>
        <w:trHeight w:val="835" w:hRule="atLeast"/>
        <w:tblHeader w:val="0"/>
      </w:trPr>
      <w:tc>
        <w:tcP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0"/>
              <w:tab w:val="center" w:pos="5117"/>
            </w:tabs>
            <w:spacing w:after="0" w:before="0" w:line="240" w:lineRule="auto"/>
            <w:ind w:left="0" w:right="-14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295910</wp:posOffset>
                </wp:positionH>
                <wp:positionV relativeFrom="paragraph">
                  <wp:posOffset>130175</wp:posOffset>
                </wp:positionV>
                <wp:extent cx="287020" cy="431165"/>
                <wp:effectExtent b="0" l="0" r="0" t="0"/>
                <wp:wrapNone/>
                <wp:docPr id="103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87020" cy="43116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4439920</wp:posOffset>
                    </wp:positionH>
                    <wp:positionV relativeFrom="paragraph">
                      <wp:posOffset>127635</wp:posOffset>
                    </wp:positionV>
                    <wp:extent cx="331470" cy="419100"/>
                    <wp:wrapNone/>
                    <wp:docPr id="1038" name=""/>
                    <a:graphic>
                      <a:graphicData uri="http://schemas.microsoft.com/office/word/2010/wordprocessingShape">
                        <wps:wsp>
                          <wps:cNvSpPr txBox="1"/>
                          <wps:spPr>
                            <a:xfrm>
                              <a:off x="0" y="0"/>
                              <a:ext cx="331470" cy="419100"/>
                            </a:xfrm>
                            <a:prstGeom prst="rect"/>
                            <a:solidFill>
                              <a:srgbClr val="FFFFFF"/>
                            </a:solidFill>
                            <a:ln cap="flat" cmpd="sng" w="9525" algn="ctr">
                              <a:no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00" w:rsidR="04083851" w:rsidRPr="07407932">
                                  <w:rPr>
                                    <w:noProof w:val="1"/>
                                    <w:w w:val="100"/>
                                    <w:position w:val="-1"/>
                                    <w:effect w:val="none"/>
                                    <w:vertAlign w:val="baseline"/>
                                    <w:cs w:val="0"/>
                                    <w:em w:val="none"/>
                                    <w:lang w:eastAsia="und" w:val="und"/>
                                    <w:specVanish w:val="1"/>
                                  </w:rPr>
                                  <w:drawing>
                                    <wp:inline distB="0" distT="0" distL="114300" distR="114300">
                                      <wp:extent cx="331470" cy="419100"/>
                                      <wp:effectExtent b="0" l="0" r="0" t="0"/>
                                      <wp:docPr id="1025" name="Imagen 1"/>
                                      <a:graphic>
                                        <a:graphicData uri="http://schemas.openxmlformats.org/drawingml/2006/picture">
                                          <pic:pic>
                                            <pic:nvPicPr>
                                              <pic:cNvPr id="1025" name="Imagen 1"/>
                                              <pic:cNvPicPr/>
                                            </pic:nvPicPr>
                                            <pic:blipFill>
                                              <a:blip r:embed="rId1"/>
                                              <a:srcRect/>
                                              <a:stretch>
                                                <a:fillRect/>
                                              </a:stretch>
                                            </pic:blipFill>
                                            <pic:spPr bwMode="clr">
                                              <a:xfrm>
                                                <a:ext cx="331470" cy="419100"/>
                                              </a:xfrm>
                                              <a:prstGeom prst="rect">
                                                <a:avLst/>
                                              </a:prstGeom>
                                              <a:noFill/>
                                              <a:ln cap="rnd" cmpd="sng" w="9525" algn="ctr">
                                                <a:noFill/>
                                                <a:miter lim="800000"/>
                                                <a:headEnd/>
                                                <a:tailEnd/>
                                              </a:ln>
                                            </pic:spPr>
                                          </pic:pic>
                                        </a:graphicData>
                                      </a:graphic>
                                    </wp:inline>
                                  </w:drawing>
                                </w:r>
                                <w:r w:rsidDel="00000000" w:rsidR="04083851" w:rsidRPr="00000000">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00" w:rsidR="04083851" w:rsidRPr="00000000">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4439920</wp:posOffset>
                    </wp:positionH>
                    <wp:positionV relativeFrom="paragraph">
                      <wp:posOffset>127635</wp:posOffset>
                    </wp:positionV>
                    <wp:extent cx="331470" cy="419100"/>
                    <wp:effectExtent b="0" l="0" r="0" t="0"/>
                    <wp:wrapNone/>
                    <wp:docPr id="1038"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331470" cy="419100"/>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4f6228"/>
              <w:sz w:val="24"/>
              <w:szCs w:val="24"/>
              <w:u w:val="none"/>
              <w:shd w:fill="auto" w:val="clear"/>
              <w:vertAlign w:val="baseline"/>
            </w:rPr>
          </w:pPr>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UNIVERSIDAD TÉCNICA ESTATAL DE QUEVEDO</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4f6228"/>
              <w:sz w:val="24"/>
              <w:szCs w:val="24"/>
              <w:u w:val="none"/>
              <w:shd w:fill="auto" w:val="clear"/>
              <w:vertAlign w:val="baseline"/>
            </w:rPr>
          </w:pPr>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FACULTAD DE CIENCIAS DE LA </w:t>
          </w:r>
          <w:r w:rsidDel="00000000" w:rsidR="00000000" w:rsidRPr="00000000">
            <w:rPr>
              <w:rFonts w:ascii="Arial" w:cs="Arial" w:eastAsia="Arial" w:hAnsi="Arial"/>
              <w:b w:val="1"/>
              <w:color w:val="4f6228"/>
              <w:rtl w:val="0"/>
            </w:rPr>
            <w:t xml:space="preserve">INGENIERÍA</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EB Garamond" w:cs="EB Garamond" w:eastAsia="EB Garamond" w:hAnsi="EB Garamond"/>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ACTA DE  REUNIÓN</w:t>
          </w:r>
          <w:r w:rsidDel="00000000" w:rsidR="00000000" w:rsidRPr="00000000">
            <w:rPr>
              <w:rtl w:val="0"/>
            </w:rPr>
          </w:r>
        </w:p>
      </w:tc>
      <w:tc>
        <w:tcP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EB Garamond" w:cs="EB Garamond" w:eastAsia="EB Garamond" w:hAnsi="EB Garamond"/>
              <w:b w:val="0"/>
              <w:i w:val="0"/>
              <w:smallCaps w:val="0"/>
              <w:strike w:val="0"/>
              <w:color w:val="4f6228"/>
              <w:sz w:val="22"/>
              <w:szCs w:val="22"/>
              <w:u w:val="none"/>
              <w:shd w:fill="auto" w:val="clear"/>
              <w:vertAlign w:val="baseline"/>
            </w:rPr>
          </w:pPr>
          <w:r w:rsidDel="00000000" w:rsidR="00000000" w:rsidRPr="00000000">
            <w:rPr>
              <w:rFonts w:ascii="EB Garamond" w:cs="EB Garamond" w:eastAsia="EB Garamond" w:hAnsi="EB Garamond"/>
              <w:b w:val="1"/>
              <w:i w:val="0"/>
              <w:smallCaps w:val="0"/>
              <w:strike w:val="0"/>
              <w:color w:val="4f6228"/>
              <w:sz w:val="22"/>
              <w:szCs w:val="22"/>
              <w:u w:val="none"/>
              <w:shd w:fill="auto" w:val="clear"/>
              <w:vertAlign w:val="baseline"/>
              <w:rtl w:val="0"/>
            </w:rPr>
            <w:t xml:space="preserve">Hojas: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EB Garamond" w:cs="EB Garamond" w:eastAsia="EB Garamond" w:hAnsi="EB Garamond"/>
              <w:b w:val="0"/>
              <w:i w:val="0"/>
              <w:smallCaps w:val="0"/>
              <w:strike w:val="0"/>
              <w:color w:val="4f6228"/>
              <w:sz w:val="22"/>
              <w:szCs w:val="22"/>
              <w:u w:val="none"/>
              <w:shd w:fill="auto" w:val="clear"/>
              <w:vertAlign w:val="baseline"/>
            </w:rPr>
          </w:pPr>
          <w:r w:rsidDel="00000000" w:rsidR="00000000" w:rsidRPr="00000000">
            <w:rPr>
              <w:rFonts w:ascii="EB Garamond" w:cs="EB Garamond" w:eastAsia="EB Garamond" w:hAnsi="EB Garamond"/>
              <w:b w:val="1"/>
              <w:i w:val="0"/>
              <w:smallCaps w:val="0"/>
              <w:strike w:val="0"/>
              <w:color w:val="4f6228"/>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EB Garamond" w:cs="EB Garamond" w:eastAsia="EB Garamond" w:hAnsi="EB Garamond"/>
              <w:b w:val="1"/>
              <w:i w:val="0"/>
              <w:smallCaps w:val="0"/>
              <w:strike w:val="0"/>
              <w:color w:val="4f6228"/>
              <w:sz w:val="22"/>
              <w:szCs w:val="22"/>
              <w:u w:val="none"/>
              <w:shd w:fill="auto" w:val="clear"/>
              <w:vertAlign w:val="baseline"/>
              <w:rtl w:val="0"/>
            </w:rPr>
            <w:t xml:space="preserve"> de </w:t>
          </w:r>
          <w:r w:rsidDel="00000000" w:rsidR="00000000" w:rsidRPr="00000000">
            <w:rPr>
              <w:rFonts w:ascii="EB Garamond" w:cs="EB Garamond" w:eastAsia="EB Garamond" w:hAnsi="EB Garamond"/>
              <w:b w:val="1"/>
              <w:i w:val="0"/>
              <w:smallCaps w:val="0"/>
              <w:strike w:val="0"/>
              <w:color w:val="4f6228"/>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322.0" w:type="dxa"/>
      <w:jc w:val="left"/>
      <w:tblInd w:w="-34.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8080"/>
      <w:gridCol w:w="1242"/>
      <w:tblGridChange w:id="0">
        <w:tblGrid>
          <w:gridCol w:w="8080"/>
          <w:gridCol w:w="1242"/>
        </w:tblGrid>
      </w:tblGridChange>
    </w:tblGrid>
    <w:tr>
      <w:trPr>
        <w:cantSplit w:val="0"/>
        <w:trHeight w:val="1118" w:hRule="atLeast"/>
        <w:tblHeader w:val="0"/>
      </w:trPr>
      <w:tc>
        <w:tcP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0"/>
              <w:tab w:val="center" w:pos="5117"/>
            </w:tabs>
            <w:spacing w:after="0" w:before="0" w:line="240" w:lineRule="auto"/>
            <w:ind w:left="0" w:right="-142"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UNIVERSIDAD TÉCNICA ESTATAL DE QUEVEDO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295910</wp:posOffset>
                </wp:positionH>
                <wp:positionV relativeFrom="paragraph">
                  <wp:posOffset>26035</wp:posOffset>
                </wp:positionV>
                <wp:extent cx="287020" cy="374650"/>
                <wp:effectExtent b="0" l="0" r="0" t="0"/>
                <wp:wrapNone/>
                <wp:docPr id="1040"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87020" cy="374650"/>
                        </a:xfrm>
                        <a:prstGeom prst="rect"/>
                        <a:ln/>
                      </pic:spPr>
                    </pic:pic>
                  </a:graphicData>
                </a:graphic>
              </wp:anchor>
            </w:drawing>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ACTA DE REUNIONES</w:t>
          </w:r>
          <w:r w:rsidDel="00000000" w:rsidR="00000000" w:rsidRPr="00000000">
            <w:rPr>
              <w:rtl w:val="0"/>
            </w:rPr>
          </w:r>
        </w:p>
      </w:tc>
      <w:tc>
        <w:tcP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Hojas:</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 </w:t>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gt;"/>
      <w:lvlJc w:val="left"/>
      <w:pPr>
        <w:ind w:left="1220" w:hanging="360"/>
      </w:pPr>
      <w:rPr>
        <w:rFonts w:ascii="Times New Roman" w:cs="Times New Roman" w:eastAsia="Times New Roman" w:hAnsi="Times New Roman"/>
        <w:b w:val="0"/>
        <w:i w:val="0"/>
        <w:sz w:val="20"/>
        <w:szCs w:val="20"/>
      </w:rPr>
    </w:lvl>
    <w:lvl w:ilvl="1">
      <w:start w:val="0"/>
      <w:numFmt w:val="bullet"/>
      <w:lvlText w:val="•"/>
      <w:lvlJc w:val="left"/>
      <w:pPr>
        <w:ind w:left="2008" w:hanging="360"/>
      </w:pPr>
      <w:rPr/>
    </w:lvl>
    <w:lvl w:ilvl="2">
      <w:start w:val="0"/>
      <w:numFmt w:val="bullet"/>
      <w:lvlText w:val="•"/>
      <w:lvlJc w:val="left"/>
      <w:pPr>
        <w:ind w:left="2796" w:hanging="360"/>
      </w:pPr>
      <w:rPr/>
    </w:lvl>
    <w:lvl w:ilvl="3">
      <w:start w:val="0"/>
      <w:numFmt w:val="bullet"/>
      <w:lvlText w:val="•"/>
      <w:lvlJc w:val="left"/>
      <w:pPr>
        <w:ind w:left="3584" w:hanging="360"/>
      </w:pPr>
      <w:rPr/>
    </w:lvl>
    <w:lvl w:ilvl="4">
      <w:start w:val="0"/>
      <w:numFmt w:val="bullet"/>
      <w:lvlText w:val="•"/>
      <w:lvlJc w:val="left"/>
      <w:pPr>
        <w:ind w:left="4372" w:hanging="360"/>
      </w:pPr>
      <w:rPr/>
    </w:lvl>
    <w:lvl w:ilvl="5">
      <w:start w:val="0"/>
      <w:numFmt w:val="bullet"/>
      <w:lvlText w:val="•"/>
      <w:lvlJc w:val="left"/>
      <w:pPr>
        <w:ind w:left="5160" w:hanging="360"/>
      </w:pPr>
      <w:rPr/>
    </w:lvl>
    <w:lvl w:ilvl="6">
      <w:start w:val="0"/>
      <w:numFmt w:val="bullet"/>
      <w:lvlText w:val="•"/>
      <w:lvlJc w:val="left"/>
      <w:pPr>
        <w:ind w:left="5948" w:hanging="360"/>
      </w:pPr>
      <w:rPr/>
    </w:lvl>
    <w:lvl w:ilvl="7">
      <w:start w:val="0"/>
      <w:numFmt w:val="bullet"/>
      <w:lvlText w:val="•"/>
      <w:lvlJc w:val="left"/>
      <w:pPr>
        <w:ind w:left="6736" w:hanging="360"/>
      </w:pPr>
      <w:rPr/>
    </w:lvl>
    <w:lvl w:ilvl="8">
      <w:start w:val="0"/>
      <w:numFmt w:val="bullet"/>
      <w:lvlText w:val="•"/>
      <w:lvlJc w:val="left"/>
      <w:pPr>
        <w:ind w:left="7524" w:hanging="360"/>
      </w:pPr>
      <w:rPr/>
    </w:lvl>
  </w:abstractNum>
  <w:abstractNum w:abstractNumId="2">
    <w:lvl w:ilvl="0">
      <w:start w:val="1"/>
      <w:numFmt w:val="decimal"/>
      <w:lvlText w:val="%1."/>
      <w:lvlJc w:val="left"/>
      <w:pPr>
        <w:ind w:left="305" w:hanging="185"/>
      </w:pPr>
      <w:rPr>
        <w:rFonts w:ascii="Times New Roman" w:cs="Times New Roman" w:eastAsia="Times New Roman" w:hAnsi="Times New Roman"/>
        <w:b w:val="0"/>
        <w:i w:val="0"/>
        <w:sz w:val="20"/>
        <w:szCs w:val="20"/>
      </w:rPr>
    </w:lvl>
    <w:lvl w:ilvl="1">
      <w:start w:val="1"/>
      <w:numFmt w:val="lowerLetter"/>
      <w:lvlText w:val="%2."/>
      <w:lvlJc w:val="left"/>
      <w:pPr>
        <w:ind w:left="825" w:hanging="360"/>
      </w:pPr>
      <w:rPr>
        <w:b w:val="0"/>
      </w:rPr>
    </w:lvl>
    <w:lvl w:ilvl="2">
      <w:start w:val="0"/>
      <w:numFmt w:val="bullet"/>
      <w:lvlText w:val="•"/>
      <w:lvlJc w:val="left"/>
      <w:pPr>
        <w:ind w:left="1735" w:hanging="360"/>
      </w:pPr>
      <w:rPr/>
    </w:lvl>
    <w:lvl w:ilvl="3">
      <w:start w:val="0"/>
      <w:numFmt w:val="bullet"/>
      <w:lvlText w:val="•"/>
      <w:lvlJc w:val="left"/>
      <w:pPr>
        <w:ind w:left="2651" w:hanging="360"/>
      </w:pPr>
      <w:rPr/>
    </w:lvl>
    <w:lvl w:ilvl="4">
      <w:start w:val="0"/>
      <w:numFmt w:val="bullet"/>
      <w:lvlText w:val="•"/>
      <w:lvlJc w:val="left"/>
      <w:pPr>
        <w:ind w:left="3566" w:hanging="360"/>
      </w:pPr>
      <w:rPr/>
    </w:lvl>
    <w:lvl w:ilvl="5">
      <w:start w:val="0"/>
      <w:numFmt w:val="bullet"/>
      <w:lvlText w:val="•"/>
      <w:lvlJc w:val="left"/>
      <w:pPr>
        <w:ind w:left="4482" w:hanging="360"/>
      </w:pPr>
      <w:rPr/>
    </w:lvl>
    <w:lvl w:ilvl="6">
      <w:start w:val="0"/>
      <w:numFmt w:val="bullet"/>
      <w:lvlText w:val="•"/>
      <w:lvlJc w:val="left"/>
      <w:pPr>
        <w:ind w:left="5397" w:hanging="360"/>
      </w:pPr>
      <w:rPr/>
    </w:lvl>
    <w:lvl w:ilvl="7">
      <w:start w:val="0"/>
      <w:numFmt w:val="bullet"/>
      <w:lvlText w:val="•"/>
      <w:lvlJc w:val="left"/>
      <w:pPr>
        <w:ind w:left="6313" w:hanging="360"/>
      </w:pPr>
      <w:rPr/>
    </w:lvl>
    <w:lvl w:ilvl="8">
      <w:start w:val="0"/>
      <w:numFmt w:val="bullet"/>
      <w:lvlText w:val="•"/>
      <w:lvlJc w:val="left"/>
      <w:pPr>
        <w:ind w:left="7228" w:hanging="360"/>
      </w:pPr>
      <w:rPr/>
    </w:lvl>
  </w:abstractNum>
  <w:abstractNum w:abstractNumId="3">
    <w:lvl w:ilvl="0">
      <w:start w:val="1"/>
      <w:numFmt w:val="decimal"/>
      <w:lvlText w:val="%1."/>
      <w:lvlJc w:val="left"/>
      <w:pPr>
        <w:ind w:left="1713" w:hanging="360"/>
      </w:pPr>
      <w:rPr>
        <w:vertAlign w:val="baseline"/>
      </w:rPr>
    </w:lvl>
    <w:lvl w:ilvl="1">
      <w:start w:val="1"/>
      <w:numFmt w:val="decimal"/>
      <w:lvlText w:val="%2."/>
      <w:lvlJc w:val="left"/>
      <w:pPr>
        <w:ind w:left="2433" w:hanging="360"/>
      </w:pPr>
      <w:rPr>
        <w:vertAlign w:val="baseline"/>
      </w:rPr>
    </w:lvl>
    <w:lvl w:ilvl="2">
      <w:start w:val="1"/>
      <w:numFmt w:val="lowerLetter"/>
      <w:lvlText w:val="%3."/>
      <w:lvlJc w:val="left"/>
      <w:pPr>
        <w:ind w:left="3333" w:hanging="36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4">
    <w:lvl w:ilvl="0">
      <w:start w:val="1"/>
      <w:numFmt w:val="lowerLetter"/>
      <w:lvlText w:val="%1."/>
      <w:lvlJc w:val="left"/>
      <w:pPr>
        <w:ind w:left="830" w:hanging="285"/>
      </w:pPr>
      <w:rPr>
        <w:rFonts w:ascii="Times New Roman" w:cs="Times New Roman" w:eastAsia="Times New Roman" w:hAnsi="Times New Roman"/>
        <w:b w:val="0"/>
        <w:i w:val="0"/>
        <w:sz w:val="20"/>
        <w:szCs w:val="20"/>
      </w:rPr>
    </w:lvl>
    <w:lvl w:ilvl="1">
      <w:start w:val="0"/>
      <w:numFmt w:val="bullet"/>
      <w:lvlText w:val="&gt;"/>
      <w:lvlJc w:val="left"/>
      <w:pPr>
        <w:ind w:left="1405" w:hanging="290"/>
      </w:pPr>
      <w:rPr>
        <w:rFonts w:ascii="Times New Roman" w:cs="Times New Roman" w:eastAsia="Times New Roman" w:hAnsi="Times New Roman"/>
        <w:b w:val="0"/>
        <w:i w:val="0"/>
        <w:sz w:val="20"/>
        <w:szCs w:val="20"/>
      </w:rPr>
    </w:lvl>
    <w:lvl w:ilvl="2">
      <w:start w:val="0"/>
      <w:numFmt w:val="bullet"/>
      <w:lvlText w:val="•"/>
      <w:lvlJc w:val="left"/>
      <w:pPr>
        <w:ind w:left="1400" w:hanging="290"/>
      </w:pPr>
      <w:rPr/>
    </w:lvl>
    <w:lvl w:ilvl="3">
      <w:start w:val="0"/>
      <w:numFmt w:val="bullet"/>
      <w:lvlText w:val="•"/>
      <w:lvlJc w:val="left"/>
      <w:pPr>
        <w:ind w:left="2357" w:hanging="290"/>
      </w:pPr>
      <w:rPr/>
    </w:lvl>
    <w:lvl w:ilvl="4">
      <w:start w:val="0"/>
      <w:numFmt w:val="bullet"/>
      <w:lvlText w:val="•"/>
      <w:lvlJc w:val="left"/>
      <w:pPr>
        <w:ind w:left="3315" w:hanging="290"/>
      </w:pPr>
      <w:rPr/>
    </w:lvl>
    <w:lvl w:ilvl="5">
      <w:start w:val="0"/>
      <w:numFmt w:val="bullet"/>
      <w:lvlText w:val="•"/>
      <w:lvlJc w:val="left"/>
      <w:pPr>
        <w:ind w:left="4272" w:hanging="290"/>
      </w:pPr>
      <w:rPr/>
    </w:lvl>
    <w:lvl w:ilvl="6">
      <w:start w:val="0"/>
      <w:numFmt w:val="bullet"/>
      <w:lvlText w:val="•"/>
      <w:lvlJc w:val="left"/>
      <w:pPr>
        <w:ind w:left="5230" w:hanging="290"/>
      </w:pPr>
      <w:rPr/>
    </w:lvl>
    <w:lvl w:ilvl="7">
      <w:start w:val="0"/>
      <w:numFmt w:val="bullet"/>
      <w:lvlText w:val="•"/>
      <w:lvlJc w:val="left"/>
      <w:pPr>
        <w:ind w:left="6187" w:hanging="290"/>
      </w:pPr>
      <w:rPr/>
    </w:lvl>
    <w:lvl w:ilvl="8">
      <w:start w:val="0"/>
      <w:numFmt w:val="bullet"/>
      <w:lvlText w:val="•"/>
      <w:lvlJc w:val="left"/>
      <w:pPr>
        <w:ind w:left="7145" w:hanging="290"/>
      </w:pPr>
      <w:rPr/>
    </w:lvl>
  </w:abstractNum>
  <w:abstractNum w:abstractNumId="5">
    <w:lvl w:ilvl="0">
      <w:start w:val="1"/>
      <w:numFmt w:val="lowerLetter"/>
      <w:lvlText w:val="%1."/>
      <w:lvlJc w:val="left"/>
      <w:pPr>
        <w:ind w:left="2138" w:hanging="360"/>
      </w:pPr>
      <w:rPr>
        <w:vertAlign w:val="baseline"/>
      </w:rPr>
    </w:lvl>
    <w:lvl w:ilvl="1">
      <w:start w:val="1"/>
      <w:numFmt w:val="decimal"/>
      <w:lvlText w:val="%2."/>
      <w:lvlJc w:val="left"/>
      <w:pPr>
        <w:ind w:left="2858" w:hanging="360"/>
      </w:pPr>
      <w:rPr>
        <w:vertAlign w:val="baseline"/>
      </w:rPr>
    </w:lvl>
    <w:lvl w:ilvl="2">
      <w:start w:val="1"/>
      <w:numFmt w:val="lowerLetter"/>
      <w:lvlText w:val="%3."/>
      <w:lvlJc w:val="left"/>
      <w:pPr>
        <w:ind w:left="3578" w:hanging="180"/>
      </w:pPr>
      <w:rPr>
        <w:vertAlign w:val="baseline"/>
      </w:rPr>
    </w:lvl>
    <w:lvl w:ilvl="3">
      <w:start w:val="1"/>
      <w:numFmt w:val="decimal"/>
      <w:lvlText w:val="%4."/>
      <w:lvlJc w:val="left"/>
      <w:pPr>
        <w:ind w:left="4298" w:hanging="360"/>
      </w:pPr>
      <w:rPr>
        <w:vertAlign w:val="baseline"/>
      </w:rPr>
    </w:lvl>
    <w:lvl w:ilvl="4">
      <w:start w:val="1"/>
      <w:numFmt w:val="lowerLetter"/>
      <w:lvlText w:val="%5."/>
      <w:lvlJc w:val="left"/>
      <w:pPr>
        <w:ind w:left="5018" w:hanging="360"/>
      </w:pPr>
      <w:rPr>
        <w:vertAlign w:val="baseline"/>
      </w:rPr>
    </w:lvl>
    <w:lvl w:ilvl="5">
      <w:start w:val="1"/>
      <w:numFmt w:val="lowerRoman"/>
      <w:lvlText w:val="%6."/>
      <w:lvlJc w:val="right"/>
      <w:pPr>
        <w:ind w:left="5738" w:hanging="180"/>
      </w:pPr>
      <w:rPr>
        <w:vertAlign w:val="baseline"/>
      </w:rPr>
    </w:lvl>
    <w:lvl w:ilvl="6">
      <w:start w:val="1"/>
      <w:numFmt w:val="decimal"/>
      <w:lvlText w:val="%7."/>
      <w:lvlJc w:val="left"/>
      <w:pPr>
        <w:ind w:left="6458" w:hanging="360"/>
      </w:pPr>
      <w:rPr>
        <w:vertAlign w:val="baseline"/>
      </w:rPr>
    </w:lvl>
    <w:lvl w:ilvl="7">
      <w:start w:val="1"/>
      <w:numFmt w:val="lowerLetter"/>
      <w:lvlText w:val="%8."/>
      <w:lvlJc w:val="left"/>
      <w:pPr>
        <w:ind w:left="7178" w:hanging="360"/>
      </w:pPr>
      <w:rPr>
        <w:vertAlign w:val="baseline"/>
      </w:rPr>
    </w:lvl>
    <w:lvl w:ilvl="8">
      <w:start w:val="1"/>
      <w:numFmt w:val="lowerRoman"/>
      <w:lvlText w:val="%9."/>
      <w:lvlJc w:val="right"/>
      <w:pPr>
        <w:ind w:left="7898" w:hanging="180"/>
      </w:pPr>
      <w:rPr>
        <w:vertAlign w:val="baseline"/>
      </w:rPr>
    </w:lvl>
  </w:abstractNum>
  <w:abstractNum w:abstractNumId="6">
    <w:lvl w:ilvl="0">
      <w:start w:val="1"/>
      <w:numFmt w:val="lowerLetter"/>
      <w:lvlText w:val="%1."/>
      <w:lvlJc w:val="left"/>
      <w:pPr>
        <w:ind w:left="1571" w:hanging="360"/>
      </w:pPr>
      <w:rPr>
        <w:vertAlign w:val="baseline"/>
      </w:rPr>
    </w:lvl>
    <w:lvl w:ilvl="1">
      <w:start w:val="1"/>
      <w:numFmt w:val="lowerLetter"/>
      <w:lvlText w:val="%2."/>
      <w:lvlJc w:val="left"/>
      <w:pPr>
        <w:ind w:left="2291" w:hanging="360"/>
      </w:pPr>
      <w:rPr>
        <w:vertAlign w:val="baseline"/>
      </w:rPr>
    </w:lvl>
    <w:lvl w:ilvl="2">
      <w:start w:val="1"/>
      <w:numFmt w:val="lowerRoman"/>
      <w:lvlText w:val="%3."/>
      <w:lvlJc w:val="right"/>
      <w:pPr>
        <w:ind w:left="3011" w:hanging="180"/>
      </w:pPr>
      <w:rPr>
        <w:vertAlign w:val="baseline"/>
      </w:rPr>
    </w:lvl>
    <w:lvl w:ilvl="3">
      <w:start w:val="1"/>
      <w:numFmt w:val="decimal"/>
      <w:lvlText w:val="%4."/>
      <w:lvlJc w:val="left"/>
      <w:pPr>
        <w:ind w:left="3731" w:hanging="360"/>
      </w:pPr>
      <w:rPr>
        <w:vertAlign w:val="baseline"/>
      </w:rPr>
    </w:lvl>
    <w:lvl w:ilvl="4">
      <w:start w:val="1"/>
      <w:numFmt w:val="lowerLetter"/>
      <w:lvlText w:val="%5."/>
      <w:lvlJc w:val="left"/>
      <w:pPr>
        <w:ind w:left="4451" w:hanging="360"/>
      </w:pPr>
      <w:rPr>
        <w:vertAlign w:val="baseline"/>
      </w:rPr>
    </w:lvl>
    <w:lvl w:ilvl="5">
      <w:start w:val="1"/>
      <w:numFmt w:val="lowerRoman"/>
      <w:lvlText w:val="%6."/>
      <w:lvlJc w:val="right"/>
      <w:pPr>
        <w:ind w:left="5171" w:hanging="180"/>
      </w:pPr>
      <w:rPr>
        <w:vertAlign w:val="baseline"/>
      </w:rPr>
    </w:lvl>
    <w:lvl w:ilvl="6">
      <w:start w:val="1"/>
      <w:numFmt w:val="decimal"/>
      <w:lvlText w:val="%7."/>
      <w:lvlJc w:val="left"/>
      <w:pPr>
        <w:ind w:left="5891" w:hanging="360"/>
      </w:pPr>
      <w:rPr>
        <w:vertAlign w:val="baseline"/>
      </w:rPr>
    </w:lvl>
    <w:lvl w:ilvl="7">
      <w:start w:val="1"/>
      <w:numFmt w:val="lowerLetter"/>
      <w:lvlText w:val="%8."/>
      <w:lvlJc w:val="left"/>
      <w:pPr>
        <w:ind w:left="6611" w:hanging="360"/>
      </w:pPr>
      <w:rPr>
        <w:vertAlign w:val="baseline"/>
      </w:rPr>
    </w:lvl>
    <w:lvl w:ilvl="8">
      <w:start w:val="1"/>
      <w:numFmt w:val="lowerRoman"/>
      <w:lvlText w:val="%9."/>
      <w:lvlJc w:val="right"/>
      <w:pPr>
        <w:ind w:left="7331" w:hanging="180"/>
      </w:pPr>
      <w:rPr>
        <w:vertAlign w:val="baseline"/>
      </w:rPr>
    </w:lvl>
  </w:abstractNum>
  <w:abstractNum w:abstractNumId="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hAnsi="Arial"/>
      <w:b w:val="1"/>
      <w:bCs w:val="1"/>
      <w:i w:val="1"/>
      <w:iCs w:val="1"/>
      <w:w w:val="100"/>
      <w:position w:val="-1"/>
      <w:sz w:val="28"/>
      <w:szCs w:val="28"/>
      <w:effect w:val="none"/>
      <w:vertAlign w:val="baseline"/>
      <w:cs w:val="0"/>
      <w:em w:val="none"/>
      <w:lang w:bidi="ar-SA" w:eastAsia="und" w:val="und"/>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und" w:val="und"/>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paragraph" w:styleId="Textoindependiente2">
    <w:name w:val="Texto independiente 2"/>
    <w:basedOn w:val="Normal"/>
    <w:next w:val="Textoindependiente2"/>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suppressAutoHyphens w:val="1"/>
      <w:spacing w:line="1" w:lineRule="atLeast"/>
      <w:ind w:left="50" w:leftChars="-1" w:rightChars="0" w:firstLineChars="-1"/>
      <w:jc w:val="both"/>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suppressAutoHyphens w:val="1"/>
      <w:autoSpaceDE w:val="0"/>
      <w:autoSpaceDN w:val="0"/>
      <w:spacing w:line="1" w:lineRule="atLeast"/>
      <w:ind w:leftChars="-1" w:rightChars="0" w:firstLineChars="-1"/>
      <w:jc w:val="both"/>
      <w:textDirection w:val="btLr"/>
      <w:textAlignment w:val="top"/>
      <w:outlineLvl w:val="0"/>
    </w:pPr>
    <w:rPr>
      <w:rFonts w:ascii="Arial" w:cs="Arial" w:hAnsi="Arial"/>
      <w:b w:val="1"/>
      <w:w w:val="100"/>
      <w:position w:val="-1"/>
      <w:sz w:val="24"/>
      <w:szCs w:val="24"/>
      <w:effect w:val="none"/>
      <w:vertAlign w:val="baseline"/>
      <w:cs w:val="0"/>
      <w:em w:val="none"/>
      <w:lang w:bidi="ar-SA" w:eastAsia="es-ES" w:val="es-MX"/>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s-ES" w:val="es-ES"/>
    </w:rPr>
  </w:style>
  <w:style w:type="character" w:styleId="EncabezadoCar">
    <w:name w:val="Encabezado Car"/>
    <w:next w:val="EncabezadoCar"/>
    <w:autoRedefine w:val="0"/>
    <w:hidden w:val="0"/>
    <w:qFormat w:val="0"/>
    <w:rPr>
      <w:w w:val="100"/>
      <w:position w:val="-1"/>
      <w:sz w:val="24"/>
      <w:szCs w:val="24"/>
      <w:effect w:val="none"/>
      <w:vertAlign w:val="baseline"/>
      <w:cs w:val="0"/>
      <w:em w:val="none"/>
      <w:lang/>
    </w:rPr>
  </w:style>
  <w:style w:type="character" w:styleId="PiedepáginaCar">
    <w:name w:val="Pie de página Car"/>
    <w:next w:val="PiedepáginaCar"/>
    <w:autoRedefine w:val="0"/>
    <w:hidden w:val="0"/>
    <w:qFormat w:val="0"/>
    <w:rPr>
      <w:w w:val="100"/>
      <w:position w:val="-1"/>
      <w:sz w:val="24"/>
      <w:szCs w:val="24"/>
      <w:effect w:val="none"/>
      <w:vertAlign w:val="baseline"/>
      <w:cs w:val="0"/>
      <w:em w:val="none"/>
      <w:lang/>
    </w:rPr>
  </w:style>
  <w:style w:type="character" w:styleId="TextoindependienteCar">
    <w:name w:val="Texto independiente Car"/>
    <w:next w:val="TextoindependienteCar"/>
    <w:autoRedefine w:val="0"/>
    <w:hidden w:val="0"/>
    <w:qFormat w:val="0"/>
    <w:rPr>
      <w:w w:val="100"/>
      <w:position w:val="-1"/>
      <w:sz w:val="24"/>
      <w:szCs w:val="24"/>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eastAsia="en-US"/>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Título2Car">
    <w:name w:val="Título 2 Car"/>
    <w:next w:val="Título2Car"/>
    <w:autoRedefine w:val="0"/>
    <w:hidden w:val="0"/>
    <w:qFormat w:val="0"/>
    <w:rPr>
      <w:rFonts w:ascii="Arial" w:cs="Arial" w:hAnsi="Arial"/>
      <w:b w:val="1"/>
      <w:bCs w:val="1"/>
      <w:i w:val="1"/>
      <w:iCs w:val="1"/>
      <w:w w:val="100"/>
      <w:position w:val="-1"/>
      <w:sz w:val="28"/>
      <w:szCs w:val="28"/>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C" w:val="es-EC"/>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Cambria" w:cs="Cambria" w:eastAsia="Calibri" w:hAnsi="Cambria"/>
      <w:color w:val="000000"/>
      <w:w w:val="100"/>
      <w:position w:val="-1"/>
      <w:sz w:val="24"/>
      <w:szCs w:val="24"/>
      <w:effect w:val="none"/>
      <w:vertAlign w:val="baseline"/>
      <w:cs w:val="0"/>
      <w:em w:val="none"/>
      <w:lang w:bidi="ar-SA" w:eastAsia="en-US" w:val="es-EC"/>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table" w:styleId="Tablaconcuadrícula1">
    <w:name w:val="Tabla con cuadrícula1"/>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eastAsia="en-US"/>
    </w:rPr>
    <w:tblPr>
      <w:tblStyle w:val="Tablaconcuadrícula1"/>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12" Type="http://schemas.openxmlformats.org/officeDocument/2006/relationships/footer" Target="footer3.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EBGaramond-boldItalic.ttf"/><Relationship Id="rId5" Type="http://schemas.openxmlformats.org/officeDocument/2006/relationships/font" Target="fonts/Roboto-boldItalic.ttf"/><Relationship Id="rId6" Type="http://schemas.openxmlformats.org/officeDocument/2006/relationships/font" Target="fonts/EBGaramond-regular.ttf"/><Relationship Id="rId7" Type="http://schemas.openxmlformats.org/officeDocument/2006/relationships/font" Target="fonts/EBGaramond-bold.ttf"/><Relationship Id="rId8" Type="http://schemas.openxmlformats.org/officeDocument/2006/relationships/font" Target="fonts/EBGaramond-italic.tt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kK7T0GLq4EyrBTZEyP1EImmspw==">AMUW2mUTA1FYh+fDrXHmUqOgxrKd2fuX5xV/zqWzk5iNOzXiSA+sOJouGex+0rk630YJlTD7GW8qtIjs8T/cwnOPvGG+oX76vTow08Cuib15b+v8R5cFF48=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2021-06-01T21:56:00Z</dcterms:created>
  <dc:creator>UPA</dc:creator>
</cp:coreProperties>
</file>