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C87" w:rsidRPr="00EB7CB6" w:rsidRDefault="000F3461">
      <w:pPr>
        <w:jc w:val="center"/>
        <w:rPr>
          <w:rFonts w:ascii="Times New Roman" w:eastAsia="Arial" w:hAnsi="Times New Roman" w:cs="Times New Roman"/>
          <w:b/>
        </w:rPr>
      </w:pPr>
      <w:r w:rsidRPr="00EB7CB6">
        <w:rPr>
          <w:rFonts w:ascii="Times New Roman" w:eastAsia="Arial" w:hAnsi="Times New Roman" w:cs="Times New Roman"/>
          <w:b/>
        </w:rPr>
        <w:t xml:space="preserve">Actividad 3 - Conceptos y comandos básicos de la replicación en bases de datos </w:t>
      </w:r>
      <w:proofErr w:type="spellStart"/>
      <w:r w:rsidRPr="00EB7CB6">
        <w:rPr>
          <w:rFonts w:ascii="Times New Roman" w:eastAsia="Arial" w:hAnsi="Times New Roman" w:cs="Times New Roman"/>
          <w:b/>
        </w:rPr>
        <w:t>NoSQL</w:t>
      </w:r>
      <w:proofErr w:type="spellEnd"/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EB7CB6" w:rsidRDefault="00EB7CB6">
      <w:pPr>
        <w:jc w:val="center"/>
        <w:rPr>
          <w:rFonts w:ascii="Times New Roman" w:eastAsia="Arial" w:hAnsi="Times New Roman" w:cs="Times New Roman"/>
          <w:b/>
        </w:rPr>
      </w:pPr>
    </w:p>
    <w:p w:rsidR="00EB7CB6" w:rsidRPr="00EB7CB6" w:rsidRDefault="00EB7CB6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0F3461">
      <w:pPr>
        <w:jc w:val="center"/>
        <w:rPr>
          <w:rFonts w:ascii="Times New Roman" w:eastAsia="Arial" w:hAnsi="Times New Roman" w:cs="Times New Roman"/>
          <w:b/>
        </w:rPr>
      </w:pPr>
      <w:r w:rsidRPr="00EB7CB6">
        <w:rPr>
          <w:rFonts w:ascii="Times New Roman" w:eastAsia="Arial" w:hAnsi="Times New Roman" w:cs="Times New Roman"/>
          <w:b/>
        </w:rPr>
        <w:t>CORPORACIÓN UNIVERSITARIA IBEROAMERICANA</w:t>
      </w:r>
    </w:p>
    <w:p w:rsidR="00895C87" w:rsidRPr="00EB7CB6" w:rsidRDefault="000F3461">
      <w:pPr>
        <w:jc w:val="center"/>
        <w:rPr>
          <w:rFonts w:ascii="Times New Roman" w:eastAsia="Arial" w:hAnsi="Times New Roman" w:cs="Times New Roman"/>
          <w:b/>
        </w:rPr>
      </w:pPr>
      <w:r w:rsidRPr="00EB7CB6">
        <w:rPr>
          <w:rFonts w:ascii="Times New Roman" w:eastAsia="Arial" w:hAnsi="Times New Roman" w:cs="Times New Roman"/>
          <w:b/>
        </w:rPr>
        <w:t>BASES DE DATOS AVANZADA</w:t>
      </w: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0F3461">
      <w:pPr>
        <w:jc w:val="center"/>
        <w:rPr>
          <w:rFonts w:ascii="Times New Roman" w:eastAsia="Arial" w:hAnsi="Times New Roman" w:cs="Times New Roman"/>
          <w:b/>
        </w:rPr>
      </w:pPr>
      <w:r w:rsidRPr="00EB7CB6">
        <w:rPr>
          <w:rFonts w:ascii="Times New Roman" w:eastAsia="Arial" w:hAnsi="Times New Roman" w:cs="Times New Roman"/>
          <w:b/>
        </w:rPr>
        <w:t>YULY ANDREA PEREZ GUZMAN</w:t>
      </w:r>
    </w:p>
    <w:p w:rsidR="00895C87" w:rsidRPr="00EB7CB6" w:rsidRDefault="00EB7CB6">
      <w:pPr>
        <w:jc w:val="center"/>
        <w:rPr>
          <w:rFonts w:ascii="Times New Roman" w:eastAsia="Arial" w:hAnsi="Times New Roman" w:cs="Times New Roman"/>
          <w:b/>
        </w:rPr>
      </w:pPr>
      <w:r w:rsidRPr="00EB7CB6">
        <w:rPr>
          <w:rFonts w:ascii="Times New Roman" w:eastAsia="Arial" w:hAnsi="Times New Roman" w:cs="Times New Roman"/>
          <w:b/>
        </w:rPr>
        <w:t>DARWIN</w:t>
      </w:r>
      <w:r w:rsidR="000F3461" w:rsidRPr="00EB7CB6">
        <w:rPr>
          <w:rFonts w:ascii="Times New Roman" w:eastAsia="Arial" w:hAnsi="Times New Roman" w:cs="Times New Roman"/>
          <w:b/>
        </w:rPr>
        <w:t xml:space="preserve"> SOLANO</w:t>
      </w:r>
      <w:r w:rsidRPr="00EB7CB6">
        <w:rPr>
          <w:rFonts w:ascii="Times New Roman" w:eastAsia="Arial" w:hAnsi="Times New Roman" w:cs="Times New Roman"/>
          <w:b/>
        </w:rPr>
        <w:t xml:space="preserve"> ALVAREZ</w:t>
      </w: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EB7CB6" w:rsidRPr="00EB7CB6" w:rsidRDefault="00EB7CB6">
      <w:pPr>
        <w:jc w:val="center"/>
        <w:rPr>
          <w:rFonts w:ascii="Times New Roman" w:eastAsia="Arial" w:hAnsi="Times New Roman" w:cs="Times New Roman"/>
          <w:b/>
        </w:rPr>
      </w:pPr>
    </w:p>
    <w:p w:rsidR="00EB7CB6" w:rsidRPr="00EB7CB6" w:rsidRDefault="00EB7CB6">
      <w:pPr>
        <w:jc w:val="center"/>
        <w:rPr>
          <w:rFonts w:ascii="Times New Roman" w:eastAsia="Arial" w:hAnsi="Times New Roman" w:cs="Times New Roman"/>
          <w:b/>
        </w:rPr>
      </w:pPr>
    </w:p>
    <w:p w:rsidR="00EB7CB6" w:rsidRPr="00EB7CB6" w:rsidRDefault="00EB7CB6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895C87">
      <w:pPr>
        <w:jc w:val="center"/>
        <w:rPr>
          <w:rFonts w:ascii="Times New Roman" w:eastAsia="Arial" w:hAnsi="Times New Roman" w:cs="Times New Roman"/>
          <w:b/>
        </w:rPr>
      </w:pPr>
    </w:p>
    <w:p w:rsidR="00895C87" w:rsidRPr="00EB7CB6" w:rsidRDefault="000F3461" w:rsidP="00EB7CB6">
      <w:pPr>
        <w:jc w:val="center"/>
        <w:rPr>
          <w:rFonts w:ascii="Times New Roman" w:eastAsia="Arial" w:hAnsi="Times New Roman" w:cs="Times New Roman"/>
        </w:rPr>
      </w:pPr>
      <w:r w:rsidRPr="00EB7CB6">
        <w:rPr>
          <w:rFonts w:ascii="Times New Roman" w:eastAsia="Arial" w:hAnsi="Times New Roman" w:cs="Times New Roman"/>
          <w:b/>
        </w:rPr>
        <w:t>ABRIL DE 2022</w:t>
      </w:r>
    </w:p>
    <w:p w:rsidR="00895C87" w:rsidRPr="00EB7CB6" w:rsidRDefault="00895C87">
      <w:pPr>
        <w:rPr>
          <w:rFonts w:ascii="Times New Roman" w:eastAsia="Arial" w:hAnsi="Times New Roman" w:cs="Times New Roman"/>
        </w:rPr>
      </w:pPr>
    </w:p>
    <w:p w:rsidR="00895C87" w:rsidRPr="00EB7CB6" w:rsidRDefault="000F34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EB7CB6">
        <w:rPr>
          <w:rFonts w:ascii="Times New Roman" w:eastAsia="Arial" w:hAnsi="Times New Roman" w:cs="Times New Roman"/>
          <w:b/>
          <w:color w:val="000000"/>
        </w:rPr>
        <w:t xml:space="preserve">Requerimientos no funcionales </w:t>
      </w:r>
    </w:p>
    <w:p w:rsidR="00895C87" w:rsidRPr="00EB7CB6" w:rsidRDefault="00895C8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Arial" w:hAnsi="Times New Roman" w:cs="Times New Roman"/>
          <w:color w:val="000000"/>
        </w:rPr>
      </w:pPr>
    </w:p>
    <w:p w:rsidR="00895C87" w:rsidRPr="00EB7CB6" w:rsidRDefault="000F3461">
      <w:pPr>
        <w:ind w:left="708"/>
        <w:rPr>
          <w:rFonts w:ascii="Times New Roman" w:eastAsia="Arial" w:hAnsi="Times New Roman" w:cs="Times New Roman"/>
        </w:rPr>
      </w:pPr>
      <w:r w:rsidRPr="00EB7CB6">
        <w:rPr>
          <w:rFonts w:ascii="Times New Roman" w:eastAsia="Arial" w:hAnsi="Times New Roman" w:cs="Times New Roman"/>
        </w:rPr>
        <w:t xml:space="preserve">Se requiere tener 24x7 la base de datos </w:t>
      </w:r>
      <w:proofErr w:type="spellStart"/>
      <w:r w:rsidRPr="00EB7CB6">
        <w:rPr>
          <w:rFonts w:ascii="Times New Roman" w:eastAsia="Arial" w:hAnsi="Times New Roman" w:cs="Times New Roman"/>
          <w:b/>
        </w:rPr>
        <w:t>torneoBasketball</w:t>
      </w:r>
      <w:proofErr w:type="spellEnd"/>
      <w:r w:rsidRPr="00EB7CB6">
        <w:rPr>
          <w:rFonts w:ascii="Times New Roman" w:eastAsia="Arial" w:hAnsi="Times New Roman" w:cs="Times New Roman"/>
        </w:rPr>
        <w:t xml:space="preserve"> para garantizar la alta disponibilidad de los datos a través de:</w:t>
      </w:r>
    </w:p>
    <w:p w:rsidR="00895C87" w:rsidRPr="00EB7CB6" w:rsidRDefault="000F346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 xml:space="preserve">Una </w:t>
      </w:r>
      <w:proofErr w:type="spellStart"/>
      <w:r w:rsidRPr="00EB7CB6">
        <w:rPr>
          <w:rFonts w:ascii="Times New Roman" w:eastAsia="Arial" w:hAnsi="Times New Roman" w:cs="Times New Roman"/>
          <w:color w:val="000000"/>
        </w:rPr>
        <w:t>replica</w:t>
      </w:r>
      <w:proofErr w:type="spellEnd"/>
      <w:r w:rsidRPr="00EB7CB6">
        <w:rPr>
          <w:rFonts w:ascii="Times New Roman" w:eastAsia="Arial" w:hAnsi="Times New Roman" w:cs="Times New Roman"/>
          <w:color w:val="000000"/>
        </w:rPr>
        <w:t xml:space="preserve"> que no es </w:t>
      </w:r>
      <w:proofErr w:type="spellStart"/>
      <w:r w:rsidRPr="00EB7CB6">
        <w:rPr>
          <w:rFonts w:ascii="Times New Roman" w:eastAsia="Arial" w:hAnsi="Times New Roman" w:cs="Times New Roman"/>
          <w:color w:val="000000"/>
        </w:rPr>
        <w:t>mas</w:t>
      </w:r>
      <w:proofErr w:type="spellEnd"/>
      <w:r w:rsidRPr="00EB7CB6">
        <w:rPr>
          <w:rFonts w:ascii="Times New Roman" w:eastAsia="Arial" w:hAnsi="Times New Roman" w:cs="Times New Roman"/>
          <w:color w:val="000000"/>
        </w:rPr>
        <w:t xml:space="preserve"> que una copia exacta de los datos que se encuentran en uno u otros servidores.</w:t>
      </w:r>
    </w:p>
    <w:p w:rsidR="00895C87" w:rsidRPr="00EB7CB6" w:rsidRDefault="000F346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Al estar los datos disponibles en varios servidores al mismo tiempo, es menos posible que se presenten fallos, ya que en cualquier servidor podremos tener nuestra replica de datos.</w:t>
      </w:r>
    </w:p>
    <w:p w:rsidR="00895C87" w:rsidRPr="00EB7CB6" w:rsidRDefault="000F346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En caso de que el primario sea inaccesible, el algoritmo de elección hará un intento, para que el secundario con la prioridad más alta se encuentre disponible e invoque una elección y se elegirá un nuevo nodo primario.</w:t>
      </w:r>
    </w:p>
    <w:p w:rsidR="00895C87" w:rsidRPr="00EB7CB6" w:rsidRDefault="00895C87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rFonts w:ascii="Times New Roman" w:eastAsia="Arial" w:hAnsi="Times New Roman" w:cs="Times New Roman"/>
          <w:color w:val="000000"/>
        </w:rPr>
      </w:pPr>
    </w:p>
    <w:p w:rsidR="00895C87" w:rsidRPr="00EB7CB6" w:rsidRDefault="00895C87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rFonts w:ascii="Times New Roman" w:eastAsia="Arial" w:hAnsi="Times New Roman" w:cs="Times New Roman"/>
          <w:color w:val="000000"/>
        </w:rPr>
      </w:pPr>
    </w:p>
    <w:p w:rsidR="00895C87" w:rsidRPr="00EB7CB6" w:rsidRDefault="000F34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 xml:space="preserve">Replicación de la base de datos </w:t>
      </w:r>
      <w:proofErr w:type="spellStart"/>
      <w:r w:rsidRPr="00EB7CB6">
        <w:rPr>
          <w:rFonts w:ascii="Times New Roman" w:eastAsia="Arial" w:hAnsi="Times New Roman" w:cs="Times New Roman"/>
          <w:b/>
          <w:color w:val="000000"/>
        </w:rPr>
        <w:t>torneoBasketball</w:t>
      </w:r>
      <w:proofErr w:type="spellEnd"/>
      <w:r w:rsidRPr="00EB7CB6">
        <w:rPr>
          <w:rFonts w:ascii="Times New Roman" w:eastAsia="Arial" w:hAnsi="Times New Roman" w:cs="Times New Roman"/>
          <w:b/>
          <w:color w:val="000000"/>
        </w:rPr>
        <w:t>:</w:t>
      </w:r>
    </w:p>
    <w:p w:rsidR="00895C87" w:rsidRPr="00EB7CB6" w:rsidRDefault="00895C8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Arial" w:hAnsi="Times New Roman" w:cs="Times New Roman"/>
          <w:b/>
          <w:color w:val="000000"/>
        </w:rPr>
      </w:pPr>
    </w:p>
    <w:p w:rsidR="00895C87" w:rsidRPr="00EB7CB6" w:rsidRDefault="000F3461">
      <w:pPr>
        <w:ind w:left="708"/>
        <w:rPr>
          <w:rFonts w:ascii="Times New Roman" w:eastAsia="Arial" w:hAnsi="Times New Roman" w:cs="Times New Roman"/>
        </w:rPr>
      </w:pPr>
      <w:r w:rsidRPr="00EB7CB6">
        <w:rPr>
          <w:rFonts w:ascii="Times New Roman" w:eastAsia="Arial" w:hAnsi="Times New Roman" w:cs="Times New Roman"/>
        </w:rPr>
        <w:t xml:space="preserve">La replicación está configurada en el nivel de cada instancia de </w:t>
      </w:r>
      <w:proofErr w:type="spellStart"/>
      <w:r w:rsidRPr="00EB7CB6">
        <w:rPr>
          <w:rFonts w:ascii="Times New Roman" w:eastAsia="Arial" w:hAnsi="Times New Roman" w:cs="Times New Roman"/>
        </w:rPr>
        <w:t>MongoDB</w:t>
      </w:r>
      <w:proofErr w:type="spellEnd"/>
      <w:r w:rsidRPr="00EB7CB6">
        <w:rPr>
          <w:rFonts w:ascii="Times New Roman" w:eastAsia="Arial" w:hAnsi="Times New Roman" w:cs="Times New Roman"/>
        </w:rPr>
        <w:t>:</w:t>
      </w:r>
    </w:p>
    <w:p w:rsidR="00895C87" w:rsidRPr="00EB7CB6" w:rsidRDefault="00895C87">
      <w:pPr>
        <w:ind w:left="708"/>
        <w:rPr>
          <w:rFonts w:ascii="Times New Roman" w:eastAsia="Arial" w:hAnsi="Times New Roman" w:cs="Times New Roman"/>
        </w:rPr>
      </w:pPr>
    </w:p>
    <w:p w:rsidR="00895C87" w:rsidRPr="00EB7CB6" w:rsidRDefault="000F3461">
      <w:pPr>
        <w:ind w:firstLine="708"/>
        <w:rPr>
          <w:rFonts w:ascii="Times New Roman" w:eastAsia="Arial" w:hAnsi="Times New Roman" w:cs="Times New Roman"/>
        </w:rPr>
      </w:pPr>
      <w:r w:rsidRPr="00EB7CB6">
        <w:rPr>
          <w:rFonts w:ascii="Times New Roman" w:eastAsia="Arial" w:hAnsi="Times New Roman" w:cs="Times New Roman"/>
          <w:b/>
        </w:rPr>
        <w:t>Nodo Primario:</w:t>
      </w:r>
      <w:r w:rsidRPr="00EB7CB6">
        <w:rPr>
          <w:rFonts w:ascii="Times New Roman" w:eastAsia="Arial" w:hAnsi="Times New Roman" w:cs="Times New Roman"/>
        </w:rPr>
        <w:t xml:space="preserve"> </w:t>
      </w:r>
    </w:p>
    <w:p w:rsidR="00895C87" w:rsidRPr="00EB7CB6" w:rsidRDefault="000F34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acepta todas las operaciones de escritura del cliente</w:t>
      </w:r>
    </w:p>
    <w:p w:rsidR="00895C87" w:rsidRPr="00EB7CB6" w:rsidRDefault="000F34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Por defecto, acepta todas las operaciones de lectura</w:t>
      </w:r>
    </w:p>
    <w:p w:rsidR="00895C87" w:rsidRPr="00EB7CB6" w:rsidRDefault="000F34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Solo un elemento primario en un conjunto de réplicas</w:t>
      </w:r>
    </w:p>
    <w:p w:rsidR="00895C87" w:rsidRPr="00EB7CB6" w:rsidRDefault="000F34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Si falla un primario, el conjunto de réplica elige un nuevo primario</w:t>
      </w:r>
    </w:p>
    <w:p w:rsidR="00895C87" w:rsidRPr="00EB7CB6" w:rsidRDefault="000F3461">
      <w:pPr>
        <w:ind w:left="708"/>
        <w:rPr>
          <w:rFonts w:ascii="Times New Roman" w:eastAsia="Arial" w:hAnsi="Times New Roman" w:cs="Times New Roman"/>
          <w:b/>
        </w:rPr>
      </w:pPr>
      <w:r w:rsidRPr="00EB7CB6">
        <w:rPr>
          <w:rFonts w:ascii="Times New Roman" w:eastAsia="Arial" w:hAnsi="Times New Roman" w:cs="Times New Roman"/>
          <w:b/>
        </w:rPr>
        <w:t>Nodos Secundarios:</w:t>
      </w:r>
    </w:p>
    <w:p w:rsidR="00895C87" w:rsidRPr="00EB7CB6" w:rsidRDefault="000F34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replica el conjunto de datos de las primarias</w:t>
      </w:r>
    </w:p>
    <w:p w:rsidR="00895C87" w:rsidRPr="00EB7CB6" w:rsidRDefault="000F34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Actualizaciones propagadas asincrónicamente a secundarios</w:t>
      </w:r>
    </w:p>
    <w:p w:rsidR="00895C87" w:rsidRPr="00EB7CB6" w:rsidRDefault="000F34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De forma predeterminada, solo copias de seguridad de las instancias sin servicio de solicitudes</w:t>
      </w:r>
    </w:p>
    <w:p w:rsidR="00895C87" w:rsidRPr="00EB7CB6" w:rsidRDefault="000F34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EB7CB6">
        <w:rPr>
          <w:rFonts w:ascii="Times New Roman" w:eastAsia="Arial" w:hAnsi="Times New Roman" w:cs="Times New Roman"/>
          <w:color w:val="000000"/>
        </w:rPr>
        <w:t>Puede configurarse para aceptar solicitudes de lectura, pero no de escritura</w:t>
      </w:r>
    </w:p>
    <w:p w:rsidR="00895C87" w:rsidRPr="00EB7CB6" w:rsidRDefault="000F3461">
      <w:pPr>
        <w:ind w:left="708"/>
        <w:rPr>
          <w:rFonts w:ascii="Times New Roman" w:eastAsia="Arial" w:hAnsi="Times New Roman" w:cs="Times New Roman"/>
        </w:rPr>
      </w:pPr>
      <w:r w:rsidRPr="00EB7CB6">
        <w:rPr>
          <w:rFonts w:ascii="Times New Roman" w:eastAsia="Arial" w:hAnsi="Times New Roman" w:cs="Times New Roman"/>
          <w:noProof/>
          <w:lang w:val="en-US"/>
        </w:rPr>
        <w:lastRenderedPageBreak/>
        <w:drawing>
          <wp:inline distT="0" distB="0" distL="0" distR="0">
            <wp:extent cx="2114550" cy="2686050"/>
            <wp:effectExtent l="0" t="0" r="0" b="0"/>
            <wp:docPr id="1" name="image1.png" descr="Imagen que contiene taza, café, foto, 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n que contiene taza, café, foto, tabla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5C87" w:rsidRPr="00EB7CB6" w:rsidRDefault="00895C87">
      <w:pPr>
        <w:ind w:left="708"/>
        <w:rPr>
          <w:rFonts w:ascii="Times New Roman" w:eastAsia="Arial" w:hAnsi="Times New Roman" w:cs="Times New Roman"/>
        </w:rPr>
      </w:pPr>
    </w:p>
    <w:p w:rsidR="00895C87" w:rsidRPr="00267487" w:rsidRDefault="000F3461" w:rsidP="001232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b/>
          <w:color w:val="000000"/>
        </w:rPr>
      </w:pPr>
      <w:r w:rsidRPr="00267487">
        <w:rPr>
          <w:rFonts w:ascii="Times New Roman" w:eastAsia="Arial" w:hAnsi="Times New Roman" w:cs="Times New Roman"/>
          <w:b/>
          <w:color w:val="000000"/>
        </w:rPr>
        <w:t xml:space="preserve">Scripts: </w:t>
      </w: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  <w:r>
        <w:rPr>
          <w:rFonts w:ascii="Times New Roman" w:eastAsia="Arial" w:hAnsi="Times New Roman" w:cs="Times New Roman"/>
          <w:color w:val="292929"/>
        </w:rPr>
        <w:t>Se crean los 3 servidores en los cuales se van a iniciar las réplicas los cuales usaran los puertos 27030; 27032; 27033</w:t>
      </w:r>
      <w:r>
        <w:rPr>
          <w:rFonts w:ascii="Times New Roman" w:eastAsia="Arial" w:hAnsi="Times New Roman" w:cs="Times New Roman"/>
          <w:color w:val="29292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34.75pt">
            <v:imagedata r:id="rId6" o:title="inicio 30"/>
          </v:shape>
        </w:pict>
      </w: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  <w:r>
        <w:rPr>
          <w:rFonts w:ascii="Times New Roman" w:eastAsia="Arial" w:hAnsi="Times New Roman" w:cs="Times New Roman"/>
          <w:color w:val="292929"/>
        </w:rPr>
        <w:lastRenderedPageBreak/>
        <w:pict>
          <v:shape id="_x0000_i1026" type="#_x0000_t75" style="width:441.75pt;height:234pt">
            <v:imagedata r:id="rId7" o:title="inicio 32"/>
          </v:shape>
        </w:pict>
      </w:r>
      <w:r>
        <w:rPr>
          <w:rFonts w:ascii="Times New Roman" w:eastAsia="Arial" w:hAnsi="Times New Roman" w:cs="Times New Roman"/>
          <w:color w:val="292929"/>
        </w:rPr>
        <w:pict>
          <v:shape id="_x0000_i1027" type="#_x0000_t75" style="width:441.75pt;height:234pt">
            <v:imagedata r:id="rId8" o:title="inicio 33"/>
          </v:shape>
        </w:pict>
      </w: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  <w:r>
        <w:rPr>
          <w:rFonts w:ascii="Times New Roman" w:eastAsia="Arial" w:hAnsi="Times New Roman" w:cs="Times New Roman"/>
          <w:color w:val="292929"/>
        </w:rPr>
        <w:lastRenderedPageBreak/>
        <w:t xml:space="preserve">Se procede a iniciar los clientes de cada puerto </w:t>
      </w: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  <w:r>
        <w:rPr>
          <w:rFonts w:ascii="Times New Roman" w:eastAsia="Arial" w:hAnsi="Times New Roman" w:cs="Times New Roman"/>
          <w:color w:val="292929"/>
        </w:rPr>
        <w:pict>
          <v:shape id="_x0000_i1028" type="#_x0000_t75" style="width:441.75pt;height:234.75pt">
            <v:imagedata r:id="rId9" o:title="sad"/>
          </v:shape>
        </w:pict>
      </w: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  <w:r>
        <w:rPr>
          <w:rFonts w:ascii="Times New Roman" w:eastAsia="Arial" w:hAnsi="Times New Roman" w:cs="Times New Roman"/>
          <w:color w:val="292929"/>
        </w:rPr>
        <w:lastRenderedPageBreak/>
        <w:t xml:space="preserve">Se procede a validar el </w:t>
      </w:r>
      <w:proofErr w:type="spellStart"/>
      <w:r>
        <w:rPr>
          <w:rFonts w:ascii="Times New Roman" w:eastAsia="Arial" w:hAnsi="Times New Roman" w:cs="Times New Roman"/>
          <w:color w:val="292929"/>
        </w:rPr>
        <w:t>rs.status</w:t>
      </w:r>
      <w:proofErr w:type="spellEnd"/>
      <w:r>
        <w:rPr>
          <w:rFonts w:ascii="Times New Roman" w:eastAsia="Arial" w:hAnsi="Times New Roman" w:cs="Times New Roman"/>
          <w:color w:val="292929"/>
        </w:rPr>
        <w:t>()</w:t>
      </w:r>
      <w:r>
        <w:rPr>
          <w:rFonts w:ascii="Times New Roman" w:eastAsia="Arial" w:hAnsi="Times New Roman" w:cs="Times New Roman"/>
          <w:color w:val="292929"/>
        </w:rPr>
        <w:pict>
          <v:shape id="_x0000_i1029" type="#_x0000_t75" style="width:441pt;height:199.5pt">
            <v:imagedata r:id="rId10" o:title="status"/>
          </v:shape>
        </w:pict>
      </w:r>
      <w:r>
        <w:rPr>
          <w:rFonts w:ascii="Times New Roman" w:eastAsia="Arial" w:hAnsi="Times New Roman" w:cs="Times New Roman"/>
          <w:color w:val="292929"/>
        </w:rPr>
        <w:pict>
          <v:shape id="_x0000_i1030" type="#_x0000_t75" style="width:441.75pt;height:235.5pt">
            <v:imagedata r:id="rId11" o:title="sdcs"/>
          </v:shape>
        </w:pict>
      </w: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  <w:r>
        <w:rPr>
          <w:rFonts w:ascii="Times New Roman" w:eastAsia="Arial" w:hAnsi="Times New Roman" w:cs="Times New Roman"/>
          <w:color w:val="292929"/>
        </w:rPr>
        <w:lastRenderedPageBreak/>
        <w:t xml:space="preserve">Se valida el </w:t>
      </w:r>
      <w:proofErr w:type="spellStart"/>
      <w:r>
        <w:rPr>
          <w:rFonts w:ascii="Times New Roman" w:eastAsia="Arial" w:hAnsi="Times New Roman" w:cs="Times New Roman"/>
          <w:color w:val="292929"/>
        </w:rPr>
        <w:t>rs.conf</w:t>
      </w:r>
      <w:proofErr w:type="spellEnd"/>
      <w:r>
        <w:rPr>
          <w:rFonts w:ascii="Times New Roman" w:eastAsia="Arial" w:hAnsi="Times New Roman" w:cs="Times New Roman"/>
          <w:color w:val="292929"/>
        </w:rPr>
        <w:t>()</w:t>
      </w:r>
      <w:r>
        <w:rPr>
          <w:rFonts w:ascii="Times New Roman" w:eastAsia="Arial" w:hAnsi="Times New Roman" w:cs="Times New Roman"/>
          <w:color w:val="292929"/>
        </w:rPr>
        <w:pict>
          <v:shape id="_x0000_i1031" type="#_x0000_t75" style="width:441.75pt;height:225pt">
            <v:imagedata r:id="rId12" o:title="Captura"/>
          </v:shape>
        </w:pict>
      </w:r>
      <w:r>
        <w:rPr>
          <w:rFonts w:ascii="Times New Roman" w:eastAsia="Arial" w:hAnsi="Times New Roman" w:cs="Times New Roman"/>
          <w:color w:val="292929"/>
        </w:rPr>
        <w:pict>
          <v:shape id="_x0000_i1032" type="#_x0000_t75" style="width:441pt;height:153pt">
            <v:imagedata r:id="rId13" o:title="dscsdcsds"/>
          </v:shape>
        </w:pict>
      </w:r>
      <w:r>
        <w:rPr>
          <w:rFonts w:ascii="Times New Roman" w:eastAsia="Arial" w:hAnsi="Times New Roman" w:cs="Times New Roman"/>
          <w:color w:val="292929"/>
        </w:rPr>
        <w:pict>
          <v:shape id="_x0000_i1033" type="#_x0000_t75" style="width:441.75pt;height:202.5pt">
            <v:imagedata r:id="rId14" o:title="zxczcxzcx"/>
          </v:shape>
        </w:pict>
      </w:r>
    </w:p>
    <w:p w:rsidR="000921B8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</w:p>
    <w:p w:rsidR="00895C87" w:rsidRPr="00EB7CB6" w:rsidRDefault="000F34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  <w:r w:rsidRPr="00EB7CB6">
        <w:rPr>
          <w:rFonts w:ascii="Times New Roman" w:eastAsia="Arial" w:hAnsi="Times New Roman" w:cs="Times New Roman"/>
          <w:color w:val="292929"/>
        </w:rPr>
        <w:lastRenderedPageBreak/>
        <w:t xml:space="preserve">Si se conecta a este conjunto de réplicas de </w:t>
      </w:r>
      <w:proofErr w:type="spellStart"/>
      <w:r w:rsidRPr="00EB7CB6">
        <w:rPr>
          <w:rFonts w:ascii="Times New Roman" w:eastAsia="Arial" w:hAnsi="Times New Roman" w:cs="Times New Roman"/>
          <w:color w:val="292929"/>
        </w:rPr>
        <w:t>MongoDB</w:t>
      </w:r>
      <w:proofErr w:type="spellEnd"/>
      <w:r w:rsidRPr="00EB7CB6">
        <w:rPr>
          <w:rFonts w:ascii="Times New Roman" w:eastAsia="Arial" w:hAnsi="Times New Roman" w:cs="Times New Roman"/>
          <w:color w:val="292929"/>
        </w:rPr>
        <w:t xml:space="preserve"> </w:t>
      </w:r>
      <w:proofErr w:type="spellStart"/>
      <w:r w:rsidRPr="00EB7CB6">
        <w:rPr>
          <w:rFonts w:ascii="Times New Roman" w:eastAsia="Arial" w:hAnsi="Times New Roman" w:cs="Times New Roman"/>
          <w:color w:val="292929"/>
        </w:rPr>
        <w:t>Compass</w:t>
      </w:r>
      <w:proofErr w:type="spellEnd"/>
      <w:r w:rsidRPr="00EB7CB6">
        <w:rPr>
          <w:rFonts w:ascii="Times New Roman" w:eastAsia="Arial" w:hAnsi="Times New Roman" w:cs="Times New Roman"/>
          <w:color w:val="292929"/>
        </w:rPr>
        <w:t>, puede ver una lista de nuestros 3 nodos en el clúster:</w:t>
      </w:r>
    </w:p>
    <w:p w:rsidR="00895C87" w:rsidRPr="00EB7CB6" w:rsidRDefault="000921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 w:line="240" w:lineRule="auto"/>
        <w:rPr>
          <w:rFonts w:ascii="Times New Roman" w:eastAsia="Arial" w:hAnsi="Times New Roman" w:cs="Times New Roman"/>
          <w:color w:val="292929"/>
        </w:rPr>
      </w:pPr>
      <w:r>
        <w:rPr>
          <w:rFonts w:ascii="Times New Roman" w:eastAsia="Arial" w:hAnsi="Times New Roman" w:cs="Times New Roman"/>
          <w:color w:val="292929"/>
        </w:rPr>
        <w:pict>
          <v:shape id="_x0000_i1034" type="#_x0000_t75" style="width:441.75pt;height:198pt">
            <v:imagedata r:id="rId15" o:title="dsczdcsdcsd"/>
          </v:shape>
        </w:pict>
      </w:r>
    </w:p>
    <w:p w:rsidR="00895C87" w:rsidRPr="00EB7CB6" w:rsidRDefault="00895C87">
      <w:pPr>
        <w:rPr>
          <w:rFonts w:ascii="Times New Roman" w:eastAsia="Arial" w:hAnsi="Times New Roman" w:cs="Times New Roman"/>
          <w:lang w:val="en-US"/>
        </w:rPr>
      </w:pPr>
      <w:bookmarkStart w:id="0" w:name="_GoBack"/>
      <w:bookmarkEnd w:id="0"/>
    </w:p>
    <w:p w:rsidR="00895C87" w:rsidRPr="00EB7CB6" w:rsidRDefault="00895C87">
      <w:pPr>
        <w:rPr>
          <w:rFonts w:ascii="Times New Roman" w:eastAsia="Arial" w:hAnsi="Times New Roman" w:cs="Times New Roman"/>
          <w:lang w:val="en-US"/>
        </w:rPr>
      </w:pPr>
    </w:p>
    <w:p w:rsidR="00895C87" w:rsidRPr="00EB7CB6" w:rsidRDefault="00895C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Arial" w:hAnsi="Times New Roman" w:cs="Times New Roman"/>
          <w:color w:val="000000"/>
          <w:lang w:val="en-US"/>
        </w:rPr>
      </w:pPr>
    </w:p>
    <w:p w:rsidR="00895C87" w:rsidRPr="00EB7CB6" w:rsidRDefault="00895C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Arial" w:hAnsi="Times New Roman" w:cs="Times New Roman"/>
          <w:color w:val="000000"/>
          <w:lang w:val="en-US"/>
        </w:rPr>
      </w:pPr>
    </w:p>
    <w:p w:rsidR="00895C87" w:rsidRPr="00EB7CB6" w:rsidRDefault="00895C87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Arial" w:hAnsi="Times New Roman" w:cs="Times New Roman"/>
          <w:b/>
          <w:color w:val="000000"/>
          <w:lang w:val="en-US"/>
        </w:rPr>
      </w:pPr>
    </w:p>
    <w:p w:rsidR="00895C87" w:rsidRPr="00EB7CB6" w:rsidRDefault="00895C87">
      <w:pPr>
        <w:rPr>
          <w:rFonts w:ascii="Times New Roman" w:eastAsia="Arial" w:hAnsi="Times New Roman" w:cs="Times New Roman"/>
          <w:lang w:val="en-US"/>
        </w:rPr>
      </w:pPr>
    </w:p>
    <w:sectPr w:rsidR="00895C87" w:rsidRPr="00EB7CB6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B4E15"/>
    <w:multiLevelType w:val="multilevel"/>
    <w:tmpl w:val="85EC18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FC3A1F"/>
    <w:multiLevelType w:val="multilevel"/>
    <w:tmpl w:val="F9D876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ED558C"/>
    <w:multiLevelType w:val="multilevel"/>
    <w:tmpl w:val="472A8DFE"/>
    <w:lvl w:ilvl="0">
      <w:start w:val="1"/>
      <w:numFmt w:val="decimal"/>
      <w:lvlText w:val="%1."/>
      <w:lvlJc w:val="left"/>
      <w:pPr>
        <w:ind w:left="720" w:hanging="360"/>
      </w:pPr>
      <w:rPr>
        <w:rFonts w:ascii="Quattrocento Sans" w:eastAsia="Quattrocento Sans" w:hAnsi="Quattrocento Sans" w:cs="Quattrocen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A141C2B"/>
    <w:multiLevelType w:val="multilevel"/>
    <w:tmpl w:val="9AE49E8E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C87"/>
    <w:rsid w:val="000921B8"/>
    <w:rsid w:val="000F3461"/>
    <w:rsid w:val="00267487"/>
    <w:rsid w:val="00895C87"/>
    <w:rsid w:val="00B430CD"/>
    <w:rsid w:val="00EB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C8BBE"/>
  <w15:docId w15:val="{068DA6CB-379C-438A-AA99-8243C8AE0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Darwin Solano</dc:creator>
  <cp:lastModifiedBy>Darwiin Solano</cp:lastModifiedBy>
  <cp:revision>6</cp:revision>
  <cp:lastPrinted>2022-04-04T02:29:00Z</cp:lastPrinted>
  <dcterms:created xsi:type="dcterms:W3CDTF">2022-04-04T02:28:00Z</dcterms:created>
  <dcterms:modified xsi:type="dcterms:W3CDTF">2022-04-13T00:51:00Z</dcterms:modified>
</cp:coreProperties>
</file>