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9FDD6" w14:textId="6A37D9D1" w:rsidR="00141A4B" w:rsidRDefault="0029418D" w:rsidP="0029418D">
      <w:pPr>
        <w:spacing w:after="29"/>
        <w:ind w:left="-5" w:right="-1017"/>
        <w:jc w:val="center"/>
        <w:rPr>
          <w:b/>
          <w:bCs/>
        </w:rPr>
      </w:pPr>
      <w:r>
        <w:t xml:space="preserve">                            </w:t>
      </w:r>
      <w:r w:rsidRPr="0029418D">
        <w:rPr>
          <w:b/>
          <w:bCs/>
        </w:rPr>
        <w:t>Стандарты</w:t>
      </w:r>
      <w:r w:rsidRPr="0029418D">
        <w:rPr>
          <w:b/>
          <w:bCs/>
        </w:rPr>
        <w:t xml:space="preserve"> и спецификации в </w:t>
      </w:r>
      <w:r w:rsidRPr="0029418D">
        <w:rPr>
          <w:b/>
          <w:bCs/>
        </w:rPr>
        <w:t>сфере ИТ</w:t>
      </w:r>
    </w:p>
    <w:p w14:paraId="65748930" w14:textId="77777777" w:rsidR="0029418D" w:rsidRPr="0029418D" w:rsidRDefault="0029418D" w:rsidP="0029418D">
      <w:pPr>
        <w:spacing w:after="29"/>
        <w:ind w:left="-5" w:right="-1017"/>
        <w:jc w:val="center"/>
        <w:rPr>
          <w:b/>
          <w:bCs/>
        </w:rPr>
      </w:pPr>
    </w:p>
    <w:tbl>
      <w:tblPr>
        <w:tblStyle w:val="TableGrid"/>
        <w:tblW w:w="10349" w:type="dxa"/>
        <w:tblInd w:w="-70" w:type="dxa"/>
        <w:tblCellMar>
          <w:top w:w="16" w:type="dxa"/>
          <w:left w:w="105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560"/>
        <w:gridCol w:w="2411"/>
        <w:gridCol w:w="3406"/>
        <w:gridCol w:w="3972"/>
      </w:tblGrid>
      <w:tr w:rsidR="00141A4B" w14:paraId="5EC5A2B9" w14:textId="77777777">
        <w:trPr>
          <w:trHeight w:val="33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D614" w14:textId="77777777" w:rsidR="00141A4B" w:rsidRDefault="0029418D">
            <w:pPr>
              <w:ind w:left="40" w:firstLine="0"/>
              <w:jc w:val="both"/>
            </w:pPr>
            <w:r>
              <w:t xml:space="preserve">№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A737" w14:textId="77777777" w:rsidR="00141A4B" w:rsidRDefault="0029418D">
            <w:pPr>
              <w:ind w:left="0" w:right="55" w:firstLine="0"/>
              <w:jc w:val="center"/>
            </w:pPr>
            <w:r>
              <w:t xml:space="preserve">Код стандарта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BCAE" w14:textId="77777777" w:rsidR="00141A4B" w:rsidRDefault="0029418D">
            <w:pPr>
              <w:ind w:left="100" w:firstLine="0"/>
            </w:pPr>
            <w:r>
              <w:t xml:space="preserve">Наименование стандарта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0E90" w14:textId="77777777" w:rsidR="00141A4B" w:rsidRDefault="0029418D">
            <w:pPr>
              <w:ind w:left="0" w:right="65" w:firstLine="0"/>
              <w:jc w:val="center"/>
            </w:pPr>
            <w:r>
              <w:t xml:space="preserve">Аннотация </w:t>
            </w:r>
          </w:p>
        </w:tc>
      </w:tr>
      <w:tr w:rsidR="00141A4B" w14:paraId="24FF3A49" w14:textId="77777777">
        <w:trPr>
          <w:trHeight w:val="290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68EDA" w14:textId="77777777" w:rsidR="00141A4B" w:rsidRDefault="0029418D">
            <w:pPr>
              <w:ind w:left="100" w:firstLine="0"/>
            </w:pPr>
            <w:r>
              <w:t xml:space="preserve">1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2F100" w14:textId="77777777" w:rsidR="00141A4B" w:rsidRDefault="0029418D">
            <w:pPr>
              <w:spacing w:after="23"/>
              <w:ind w:left="0" w:right="57" w:firstLine="0"/>
              <w:jc w:val="center"/>
            </w:pPr>
            <w:r>
              <w:t xml:space="preserve">ГОСТ Р </w:t>
            </w:r>
          </w:p>
          <w:p w14:paraId="3DB4627E" w14:textId="77777777" w:rsidR="00141A4B" w:rsidRDefault="0029418D">
            <w:pPr>
              <w:ind w:left="0" w:firstLine="0"/>
              <w:jc w:val="center"/>
            </w:pPr>
            <w:r>
              <w:t xml:space="preserve">ИСО/МЭК 121192000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35F47" w14:textId="77777777" w:rsidR="00141A4B" w:rsidRDefault="0029418D">
            <w:pPr>
              <w:spacing w:after="5" w:line="237" w:lineRule="auto"/>
              <w:ind w:left="0" w:firstLine="0"/>
              <w:jc w:val="center"/>
            </w:pPr>
            <w:r>
              <w:t xml:space="preserve">Информационная технология. Пакеты </w:t>
            </w:r>
          </w:p>
          <w:p w14:paraId="69DB0906" w14:textId="77777777" w:rsidR="00141A4B" w:rsidRDefault="0029418D">
            <w:pPr>
              <w:ind w:left="0" w:firstLine="0"/>
              <w:jc w:val="center"/>
            </w:pPr>
            <w:r>
              <w:t xml:space="preserve">программ. Требования к качеству и тестирование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0A0B" w14:textId="77777777" w:rsidR="00141A4B" w:rsidRDefault="0029418D">
            <w:pPr>
              <w:spacing w:line="239" w:lineRule="auto"/>
              <w:ind w:left="0" w:firstLine="0"/>
              <w:jc w:val="center"/>
            </w:pPr>
            <w:r>
              <w:t xml:space="preserve">Стандарт применяется для пакетов программ. Например, для текстовых процессоров, </w:t>
            </w:r>
          </w:p>
          <w:p w14:paraId="03EBF9D4" w14:textId="77777777" w:rsidR="00141A4B" w:rsidRDefault="0029418D">
            <w:pPr>
              <w:spacing w:line="239" w:lineRule="auto"/>
              <w:ind w:left="2" w:hanging="2"/>
              <w:jc w:val="center"/>
            </w:pPr>
            <w:r>
              <w:t xml:space="preserve">электронных таблиц, программ баз данных, графических пакетов, программ, </w:t>
            </w:r>
          </w:p>
          <w:p w14:paraId="0EDBE57A" w14:textId="77777777" w:rsidR="00141A4B" w:rsidRDefault="0029418D">
            <w:pPr>
              <w:ind w:left="11" w:hanging="11"/>
              <w:jc w:val="center"/>
            </w:pPr>
            <w:r>
              <w:t xml:space="preserve">реализующих технические и научные функции, и для сервисных программ. </w:t>
            </w:r>
          </w:p>
        </w:tc>
      </w:tr>
      <w:tr w:rsidR="00141A4B" w14:paraId="64B4E583" w14:textId="77777777">
        <w:trPr>
          <w:trHeight w:val="162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BC880" w14:textId="77777777" w:rsidR="00141A4B" w:rsidRDefault="0029418D">
            <w:pPr>
              <w:ind w:left="100" w:firstLine="0"/>
            </w:pPr>
            <w:r>
              <w:t xml:space="preserve">2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7C95E" w14:textId="77777777" w:rsidR="00141A4B" w:rsidRDefault="0029418D">
            <w:pPr>
              <w:ind w:left="0" w:firstLine="0"/>
              <w:jc w:val="center"/>
            </w:pPr>
            <w:r>
              <w:t xml:space="preserve">ГОСТ Р 569202016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E029" w14:textId="77777777" w:rsidR="00141A4B" w:rsidRDefault="0029418D">
            <w:pPr>
              <w:spacing w:after="55" w:line="239" w:lineRule="auto"/>
              <w:ind w:left="0" w:firstLine="0"/>
              <w:jc w:val="center"/>
            </w:pPr>
            <w:r>
              <w:t xml:space="preserve">Системная и программная инженерия. Тестирование программного </w:t>
            </w:r>
          </w:p>
          <w:p w14:paraId="48484389" w14:textId="77777777" w:rsidR="00141A4B" w:rsidRDefault="0029418D">
            <w:pPr>
              <w:spacing w:after="24"/>
              <w:ind w:left="0" w:right="62" w:firstLine="0"/>
              <w:jc w:val="center"/>
            </w:pPr>
            <w:r>
              <w:t xml:space="preserve">обеспечения. Часть 1. </w:t>
            </w:r>
          </w:p>
          <w:p w14:paraId="1753B2EB" w14:textId="77777777" w:rsidR="00141A4B" w:rsidRDefault="0029418D">
            <w:pPr>
              <w:ind w:left="0" w:right="62" w:firstLine="0"/>
              <w:jc w:val="center"/>
            </w:pPr>
            <w:r>
              <w:t xml:space="preserve">Понятия и определения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3942D" w14:textId="77777777" w:rsidR="00141A4B" w:rsidRDefault="0029418D">
            <w:pPr>
              <w:spacing w:line="240" w:lineRule="auto"/>
              <w:ind w:left="0" w:firstLine="0"/>
              <w:jc w:val="center"/>
            </w:pPr>
            <w:r>
              <w:t xml:space="preserve">Стандарт предоставляет словарь терминов, </w:t>
            </w:r>
          </w:p>
          <w:p w14:paraId="01583BAC" w14:textId="77777777" w:rsidR="00141A4B" w:rsidRDefault="0029418D">
            <w:pPr>
              <w:ind w:left="0" w:right="69" w:firstLine="0"/>
              <w:jc w:val="center"/>
            </w:pPr>
            <w:r>
              <w:t xml:space="preserve">используемых в серии </w:t>
            </w:r>
          </w:p>
          <w:p w14:paraId="30F5E73D" w14:textId="77777777" w:rsidR="00141A4B" w:rsidRDefault="0029418D">
            <w:pPr>
              <w:ind w:left="0" w:firstLine="90"/>
            </w:pPr>
            <w:r>
              <w:t xml:space="preserve">стандартов ИСО/МЭК/ИИЭР, </w:t>
            </w:r>
            <w:proofErr w:type="spellStart"/>
            <w:r>
              <w:t>которыи</w:t>
            </w:r>
            <w:proofErr w:type="spellEnd"/>
            <w:r>
              <w:t xml:space="preserve">̆ упрощает применение </w:t>
            </w:r>
          </w:p>
        </w:tc>
      </w:tr>
      <w:tr w:rsidR="00141A4B" w14:paraId="61371178" w14:textId="77777777">
        <w:trPr>
          <w:trHeight w:val="98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B5B0" w14:textId="77777777" w:rsidR="00141A4B" w:rsidRDefault="00141A4B">
            <w:pPr>
              <w:spacing w:after="160"/>
              <w:ind w:left="0" w:firstLine="0"/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7C9B3" w14:textId="77777777" w:rsidR="00141A4B" w:rsidRDefault="00141A4B">
            <w:pPr>
              <w:spacing w:after="160"/>
              <w:ind w:left="0" w:firstLine="0"/>
            </w:pP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AAAD" w14:textId="77777777" w:rsidR="00141A4B" w:rsidRDefault="00141A4B">
            <w:pPr>
              <w:spacing w:after="160"/>
              <w:ind w:left="0" w:firstLine="0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6FBC" w14:textId="77777777" w:rsidR="00141A4B" w:rsidRDefault="0029418D">
            <w:pPr>
              <w:spacing w:after="48" w:line="240" w:lineRule="auto"/>
              <w:ind w:left="0" w:firstLine="0"/>
              <w:jc w:val="center"/>
            </w:pPr>
            <w:r>
              <w:t xml:space="preserve">других стандартов </w:t>
            </w:r>
            <w:proofErr w:type="spellStart"/>
            <w:r>
              <w:t>этои</w:t>
            </w:r>
            <w:proofErr w:type="spellEnd"/>
            <w:r>
              <w:t xml:space="preserve">̆ серии, и приводит примеры </w:t>
            </w:r>
          </w:p>
          <w:p w14:paraId="7A2464AC" w14:textId="77777777" w:rsidR="00141A4B" w:rsidRDefault="0029418D">
            <w:pPr>
              <w:ind w:left="0" w:right="69" w:firstLine="0"/>
              <w:jc w:val="center"/>
            </w:pPr>
            <w:r>
              <w:t xml:space="preserve">применения их на практике. </w:t>
            </w:r>
          </w:p>
        </w:tc>
      </w:tr>
      <w:tr w:rsidR="00141A4B" w14:paraId="5D668958" w14:textId="77777777">
        <w:trPr>
          <w:trHeight w:val="290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61385" w14:textId="77777777" w:rsidR="00141A4B" w:rsidRDefault="0029418D">
            <w:pPr>
              <w:ind w:left="80" w:firstLine="0"/>
            </w:pPr>
            <w:r>
              <w:t xml:space="preserve">3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9083" w14:textId="77777777" w:rsidR="00141A4B" w:rsidRDefault="0029418D">
            <w:pPr>
              <w:ind w:left="0" w:firstLine="0"/>
              <w:jc w:val="center"/>
            </w:pPr>
            <w:r>
              <w:t xml:space="preserve">ГОСТ Р 569212016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FB818" w14:textId="77777777" w:rsidR="00141A4B" w:rsidRDefault="0029418D">
            <w:pPr>
              <w:spacing w:after="2" w:line="239" w:lineRule="auto"/>
              <w:ind w:left="0" w:firstLine="0"/>
              <w:jc w:val="center"/>
            </w:pPr>
            <w:r>
              <w:t xml:space="preserve">Системная и программная инженерия. Тестирование программного </w:t>
            </w:r>
          </w:p>
          <w:p w14:paraId="28C66E00" w14:textId="77777777" w:rsidR="00141A4B" w:rsidRDefault="0029418D">
            <w:pPr>
              <w:spacing w:after="24"/>
              <w:ind w:left="0" w:right="68" w:firstLine="0"/>
              <w:jc w:val="center"/>
            </w:pPr>
            <w:r>
              <w:t xml:space="preserve">обеспечения. Часть 2. </w:t>
            </w:r>
          </w:p>
          <w:p w14:paraId="5F76C473" w14:textId="77777777" w:rsidR="00141A4B" w:rsidRDefault="0029418D">
            <w:pPr>
              <w:ind w:left="140" w:firstLine="0"/>
            </w:pPr>
            <w:r>
              <w:t xml:space="preserve">Процессы тестирования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B506F" w14:textId="77777777" w:rsidR="00141A4B" w:rsidRDefault="0029418D">
            <w:pPr>
              <w:spacing w:after="5" w:line="237" w:lineRule="auto"/>
              <w:ind w:left="0" w:firstLine="0"/>
              <w:jc w:val="center"/>
            </w:pPr>
            <w:r>
              <w:t xml:space="preserve">Определяет процессы тестирования, которые могут быть использованы для </w:t>
            </w:r>
          </w:p>
          <w:p w14:paraId="4C29984D" w14:textId="77777777" w:rsidR="00141A4B" w:rsidRDefault="0029418D">
            <w:pPr>
              <w:spacing w:after="5" w:line="237" w:lineRule="auto"/>
              <w:ind w:left="0" w:firstLine="0"/>
              <w:jc w:val="center"/>
            </w:pPr>
            <w:r>
              <w:t xml:space="preserve">руководства, управления и реализации тестирования </w:t>
            </w:r>
          </w:p>
          <w:p w14:paraId="72C4A3FA" w14:textId="77777777" w:rsidR="00141A4B" w:rsidRDefault="0029418D">
            <w:pPr>
              <w:spacing w:after="24"/>
              <w:ind w:left="0" w:right="79" w:firstLine="0"/>
              <w:jc w:val="center"/>
            </w:pPr>
            <w:r>
              <w:t xml:space="preserve">программного обеспечения </w:t>
            </w:r>
          </w:p>
          <w:p w14:paraId="7CD39E22" w14:textId="77777777" w:rsidR="00141A4B" w:rsidRDefault="0029418D">
            <w:pPr>
              <w:ind w:left="0" w:firstLine="0"/>
              <w:jc w:val="center"/>
            </w:pPr>
            <w:r>
              <w:t xml:space="preserve">для </w:t>
            </w:r>
            <w:proofErr w:type="spellStart"/>
            <w:r>
              <w:t>любои</w:t>
            </w:r>
            <w:proofErr w:type="spellEnd"/>
            <w:r>
              <w:t xml:space="preserve">̆ организации, проекта или меньшего тестируемого </w:t>
            </w:r>
            <w:proofErr w:type="spellStart"/>
            <w:r>
              <w:t>действия</w:t>
            </w:r>
            <w:proofErr w:type="spellEnd"/>
            <w:r>
              <w:t xml:space="preserve">. </w:t>
            </w:r>
          </w:p>
        </w:tc>
      </w:tr>
      <w:tr w:rsidR="00141A4B" w14:paraId="3D780DEC" w14:textId="77777777">
        <w:trPr>
          <w:trHeight w:val="2585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FCCB6" w14:textId="77777777" w:rsidR="00141A4B" w:rsidRDefault="0029418D">
            <w:pPr>
              <w:ind w:left="80" w:firstLine="0"/>
            </w:pPr>
            <w:r>
              <w:t xml:space="preserve">4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D307F" w14:textId="77777777" w:rsidR="00141A4B" w:rsidRDefault="0029418D">
            <w:pPr>
              <w:ind w:left="0" w:firstLine="0"/>
              <w:jc w:val="center"/>
            </w:pPr>
            <w:r>
              <w:t xml:space="preserve">ГОСТ Р 569222016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A2B76" w14:textId="77777777" w:rsidR="00141A4B" w:rsidRDefault="0029418D">
            <w:pPr>
              <w:spacing w:after="5" w:line="237" w:lineRule="auto"/>
              <w:ind w:left="0" w:firstLine="0"/>
              <w:jc w:val="center"/>
            </w:pPr>
            <w:r>
              <w:t xml:space="preserve">Системная и программная инженерия. Тестирование программного </w:t>
            </w:r>
          </w:p>
          <w:p w14:paraId="447237F7" w14:textId="77777777" w:rsidR="00141A4B" w:rsidRDefault="0029418D">
            <w:pPr>
              <w:ind w:left="0" w:right="68" w:firstLine="0"/>
              <w:jc w:val="center"/>
            </w:pPr>
            <w:r>
              <w:t xml:space="preserve">обеспечения. Часть 3. </w:t>
            </w:r>
          </w:p>
          <w:p w14:paraId="6CD9E05C" w14:textId="77777777" w:rsidR="00141A4B" w:rsidRDefault="0029418D">
            <w:pPr>
              <w:ind w:left="0" w:firstLine="0"/>
              <w:jc w:val="center"/>
            </w:pPr>
            <w:r>
              <w:t xml:space="preserve">Документация тестирования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11D42" w14:textId="77777777" w:rsidR="00141A4B" w:rsidRDefault="0029418D">
            <w:pPr>
              <w:spacing w:line="239" w:lineRule="auto"/>
              <w:ind w:left="14" w:hanging="14"/>
              <w:jc w:val="center"/>
            </w:pPr>
            <w:r>
              <w:t xml:space="preserve">Стандарт определяет шаблоны документации тестирования программного обеспечения, </w:t>
            </w:r>
          </w:p>
          <w:p w14:paraId="5D4C6649" w14:textId="77777777" w:rsidR="00141A4B" w:rsidRDefault="0029418D">
            <w:pPr>
              <w:spacing w:after="29"/>
              <w:ind w:left="20" w:firstLine="0"/>
            </w:pPr>
            <w:r>
              <w:t xml:space="preserve">которые могут использоваться </w:t>
            </w:r>
          </w:p>
          <w:p w14:paraId="56FCDB5B" w14:textId="77777777" w:rsidR="00141A4B" w:rsidRDefault="0029418D">
            <w:pPr>
              <w:ind w:left="0" w:firstLine="0"/>
              <w:jc w:val="center"/>
            </w:pPr>
            <w:r>
              <w:t xml:space="preserve">в </w:t>
            </w:r>
            <w:proofErr w:type="spellStart"/>
            <w:r>
              <w:t>любои</w:t>
            </w:r>
            <w:proofErr w:type="spellEnd"/>
            <w:r>
              <w:t xml:space="preserve">̆ организации, любом проекте или каком-либо </w:t>
            </w:r>
            <w:proofErr w:type="spellStart"/>
            <w:r>
              <w:t>действии</w:t>
            </w:r>
            <w:proofErr w:type="spellEnd"/>
            <w:r>
              <w:t xml:space="preserve"> тестирования проекта. </w:t>
            </w:r>
          </w:p>
        </w:tc>
      </w:tr>
      <w:tr w:rsidR="00141A4B" w14:paraId="7F457107" w14:textId="77777777">
        <w:trPr>
          <w:trHeight w:val="323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AE4BC" w14:textId="77777777" w:rsidR="00141A4B" w:rsidRDefault="0029418D">
            <w:pPr>
              <w:ind w:left="80" w:firstLine="0"/>
            </w:pPr>
            <w:r>
              <w:lastRenderedPageBreak/>
              <w:t xml:space="preserve">5 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5DD82" w14:textId="77777777" w:rsidR="00141A4B" w:rsidRDefault="0029418D">
            <w:pPr>
              <w:ind w:left="0" w:firstLine="0"/>
              <w:jc w:val="center"/>
            </w:pPr>
            <w:r>
              <w:t xml:space="preserve">ГОСТ Р 52633.32011 </w:t>
            </w:r>
          </w:p>
        </w:tc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6F9C91" w14:textId="77777777" w:rsidR="00141A4B" w:rsidRDefault="0029418D">
            <w:pPr>
              <w:ind w:left="0" w:right="71" w:firstLine="0"/>
              <w:jc w:val="center"/>
            </w:pPr>
            <w:r>
              <w:t xml:space="preserve">Защита информации. </w:t>
            </w:r>
          </w:p>
          <w:p w14:paraId="4ED6466F" w14:textId="77777777" w:rsidR="00141A4B" w:rsidRDefault="0029418D">
            <w:pPr>
              <w:spacing w:line="240" w:lineRule="auto"/>
              <w:ind w:left="0" w:firstLine="0"/>
              <w:jc w:val="center"/>
            </w:pPr>
            <w:r>
              <w:t xml:space="preserve">Техника защиты информации. </w:t>
            </w:r>
          </w:p>
          <w:p w14:paraId="0D58EF69" w14:textId="77777777" w:rsidR="00141A4B" w:rsidRDefault="0029418D">
            <w:pPr>
              <w:spacing w:after="6" w:line="277" w:lineRule="auto"/>
              <w:ind w:left="0" w:firstLine="0"/>
              <w:jc w:val="center"/>
            </w:pPr>
            <w:r>
              <w:t xml:space="preserve">Тестирование </w:t>
            </w:r>
            <w:proofErr w:type="spellStart"/>
            <w:r>
              <w:t>стойкости</w:t>
            </w:r>
            <w:proofErr w:type="spellEnd"/>
            <w:r>
              <w:t xml:space="preserve"> средств </w:t>
            </w:r>
            <w:proofErr w:type="spellStart"/>
            <w:r>
              <w:t>высоконадежнои</w:t>
            </w:r>
            <w:proofErr w:type="spellEnd"/>
            <w:r>
              <w:t xml:space="preserve">̆ </w:t>
            </w:r>
          </w:p>
          <w:p w14:paraId="27E555E1" w14:textId="77777777" w:rsidR="00141A4B" w:rsidRDefault="0029418D">
            <w:pPr>
              <w:ind w:left="0" w:firstLine="0"/>
              <w:jc w:val="center"/>
            </w:pPr>
            <w:proofErr w:type="spellStart"/>
            <w:r>
              <w:t>биометрическои</w:t>
            </w:r>
            <w:proofErr w:type="spellEnd"/>
            <w:r>
              <w:t xml:space="preserve">̆ защиты к атакам подбора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C5E33" w14:textId="77777777" w:rsidR="00141A4B" w:rsidRDefault="0029418D">
            <w:pPr>
              <w:spacing w:line="239" w:lineRule="auto"/>
              <w:ind w:left="40" w:hanging="40"/>
              <w:jc w:val="center"/>
            </w:pPr>
            <w:r>
              <w:t xml:space="preserve">Стандарт распространяется на программные средства аутентификации или </w:t>
            </w:r>
          </w:p>
          <w:p w14:paraId="6F568C9D" w14:textId="77777777" w:rsidR="00141A4B" w:rsidRDefault="0029418D">
            <w:pPr>
              <w:spacing w:after="3" w:line="239" w:lineRule="auto"/>
              <w:ind w:left="19" w:hanging="19"/>
              <w:jc w:val="center"/>
            </w:pPr>
            <w:r>
              <w:t>программные эмуляторы аппаратных средств аутенти</w:t>
            </w:r>
            <w:r>
              <w:t xml:space="preserve">фикации, </w:t>
            </w:r>
          </w:p>
          <w:p w14:paraId="665D44D1" w14:textId="77777777" w:rsidR="00141A4B" w:rsidRDefault="0029418D">
            <w:pPr>
              <w:ind w:left="0" w:right="71" w:firstLine="0"/>
              <w:jc w:val="center"/>
            </w:pPr>
            <w:r>
              <w:t xml:space="preserve">предусматривающие </w:t>
            </w:r>
          </w:p>
          <w:p w14:paraId="2325E16A" w14:textId="77777777" w:rsidR="00141A4B" w:rsidRDefault="0029418D">
            <w:pPr>
              <w:ind w:left="0" w:firstLine="0"/>
              <w:jc w:val="center"/>
            </w:pPr>
            <w:r>
              <w:t xml:space="preserve">доступность их внутренних данных в специальном тестовом режим </w:t>
            </w:r>
          </w:p>
        </w:tc>
      </w:tr>
    </w:tbl>
    <w:p w14:paraId="260E0B5C" w14:textId="77777777" w:rsidR="00141A4B" w:rsidRDefault="0029418D">
      <w:pPr>
        <w:spacing w:after="255"/>
        <w:ind w:left="0" w:firstLine="0"/>
        <w:jc w:val="both"/>
      </w:pPr>
      <w:r>
        <w:t xml:space="preserve"> </w:t>
      </w:r>
    </w:p>
    <w:p w14:paraId="03D69EF8" w14:textId="77777777" w:rsidR="00141A4B" w:rsidRDefault="0029418D">
      <w:pPr>
        <w:ind w:left="0" w:firstLine="0"/>
        <w:jc w:val="both"/>
      </w:pPr>
      <w:r>
        <w:t xml:space="preserve"> </w:t>
      </w:r>
    </w:p>
    <w:sectPr w:rsidR="00141A4B">
      <w:pgSz w:w="11900" w:h="16840"/>
      <w:pgMar w:top="570" w:right="4269" w:bottom="43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A4B"/>
    <w:rsid w:val="00141A4B"/>
    <w:rsid w:val="0029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374A"/>
  <w15:docId w15:val="{C98F730F-CF70-4A10-BB3B-B4D0A0A3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Дарья</cp:lastModifiedBy>
  <cp:revision>2</cp:revision>
  <dcterms:created xsi:type="dcterms:W3CDTF">2021-02-16T18:35:00Z</dcterms:created>
  <dcterms:modified xsi:type="dcterms:W3CDTF">2021-02-16T18:35:00Z</dcterms:modified>
</cp:coreProperties>
</file>