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360" w:before="0" w:after="0"/>
        <w:ind w:left="0" w:right="0" w:hanging="0"/>
        <w:jc w:val="center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Ульяновский государственный технический университет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jc w:val="center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Факультет информационных систем и технологий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jc w:val="center"/>
        <w:rPr>
          <w:rFonts w:ascii="TimesNewRomanPS-BoldMT" w:hAnsi="TimesNewRomanPS-BoldMT" w:eastAsia="TimesNewRomanPS-BoldMT" w:cs="TimesNewRomanPS-BoldMT"/>
          <w:b/>
          <w:b/>
          <w:bCs/>
          <w:color w:val="000000"/>
          <w:sz w:val="28"/>
          <w:szCs w:val="28"/>
        </w:rPr>
      </w:pP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28"/>
          <w:szCs w:val="28"/>
        </w:rPr>
        <w:t>Кафедра «Измерительно-вычислительные комплексы»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jc w:val="center"/>
        <w:rPr/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Дисциплина «</w:t>
      </w:r>
      <w:r>
        <w:rPr>
          <w:rFonts w:eastAsia="TimesNewRomanPSMT" w:cs="TimesNewRomanPSMT" w:ascii="TimesNewRomanPSMT" w:hAnsi="TimesNewRomanPSMT"/>
          <w:color w:val="202428"/>
          <w:sz w:val="28"/>
          <w:szCs w:val="28"/>
        </w:rPr>
        <w:t>Алгоритмы и структуры данных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»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jc w:val="center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Лабораторная работа №5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jc w:val="center"/>
        <w:rPr/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Вариант №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ru-RU"/>
        </w:rPr>
        <w:t>6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360" w:before="0" w:after="0"/>
        <w:ind w:left="6180" w:right="0" w:firstLine="6180"/>
        <w:jc w:val="left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Выполнил: студент группы ИСТбд-12</w:t>
      </w:r>
    </w:p>
    <w:p>
      <w:pPr>
        <w:pStyle w:val="Normal"/>
        <w:widowControl/>
        <w:bidi w:val="0"/>
        <w:spacing w:lineRule="auto" w:line="360" w:before="0" w:after="0"/>
        <w:ind w:left="6180" w:right="0" w:firstLine="6180"/>
        <w:jc w:val="left"/>
        <w:rPr/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ru-RU"/>
        </w:rPr>
        <w:t>Бутузова Д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en-US"/>
        </w:rPr>
        <w:t>.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ru-RU"/>
        </w:rPr>
        <w:t>Е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en-US"/>
        </w:rPr>
        <w:t>.</w:t>
      </w:r>
    </w:p>
    <w:p>
      <w:pPr>
        <w:pStyle w:val="Normal"/>
        <w:widowControl/>
        <w:bidi w:val="0"/>
        <w:spacing w:lineRule="auto" w:line="360" w:before="0" w:after="0"/>
        <w:ind w:left="6180" w:right="0" w:firstLine="6180"/>
        <w:jc w:val="left"/>
        <w:rPr/>
      </w:pPr>
      <w:r>
        <w:rPr/>
      </w:r>
    </w:p>
    <w:p>
      <w:pPr>
        <w:pStyle w:val="Normal"/>
        <w:widowControl/>
        <w:bidi w:val="0"/>
        <w:spacing w:lineRule="auto" w:line="360" w:before="0" w:after="0"/>
        <w:ind w:left="6180" w:right="0" w:firstLine="6180"/>
        <w:jc w:val="left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Проверил: преподаватель</w:t>
      </w:r>
    </w:p>
    <w:p>
      <w:pPr>
        <w:pStyle w:val="Normal"/>
        <w:widowControl/>
        <w:bidi w:val="0"/>
        <w:spacing w:lineRule="auto" w:line="360" w:before="0" w:after="0"/>
        <w:ind w:left="6180" w:right="0" w:firstLine="6180"/>
        <w:jc w:val="left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Шишкин В.В.</w:t>
      </w:r>
    </w:p>
    <w:p>
      <w:pPr>
        <w:pStyle w:val="Normal"/>
        <w:widowControl/>
        <w:bidi w:val="0"/>
        <w:spacing w:lineRule="auto" w:line="276" w:before="0" w:after="0"/>
        <w:ind w:left="6180" w:right="0" w:firstLine="618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right"/>
        <w:rPr/>
      </w:pPr>
      <w:r>
        <w:rPr/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right"/>
        <w:rPr/>
      </w:pPr>
      <w:r>
        <w:rPr/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right"/>
        <w:rPr/>
      </w:pPr>
      <w:r>
        <w:rPr/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right"/>
        <w:rPr/>
      </w:pPr>
      <w:r>
        <w:rPr/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center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Ульяновск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center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2023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center"/>
        <w:rPr>
          <w:rFonts w:ascii="TimesNewRomanPS-BoldMT" w:hAnsi="TimesNewRomanPS-BoldMT" w:eastAsia="TimesNewRomanPS-BoldMT" w:cs="TimesNewRomanPS-BoldMT"/>
          <w:b/>
          <w:b/>
          <w:bCs/>
          <w:color w:val="000000"/>
          <w:sz w:val="28"/>
          <w:szCs w:val="28"/>
        </w:rPr>
      </w:pP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28"/>
          <w:szCs w:val="28"/>
        </w:rPr>
        <w:t>ЗАДАЧА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Задана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итерационно. Определить (смоделировать)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 в виде отчета по лабораторной работе.</w:t>
      </w:r>
      <w:r>
        <w:rPr>
          <w:rFonts w:eastAsia="ArialMT" w:cs="ArialMT" w:ascii="ArialMT" w:hAnsi="ArialMT"/>
          <w:color w:val="000000"/>
          <w:sz w:val="22"/>
          <w:szCs w:val="22"/>
        </w:rPr>
        <w:t>F</w:t>
      </w:r>
      <w:r>
        <w:rPr>
          <w:rFonts w:eastAsia="ArialMT" w:cs="ArialMT" w:ascii="ArialMT" w:hAnsi="ArialMT"/>
          <w:color w:val="000000"/>
          <w:sz w:val="22"/>
          <w:szCs w:val="22"/>
        </w:rPr>
        <w:t xml:space="preserve">(1) = 1; </w:t>
      </w:r>
      <w:r>
        <w:rPr>
          <w:rFonts w:eastAsia="ArialMT" w:cs="ArialMT" w:ascii="ArialMT" w:hAnsi="ArialMT"/>
          <w:color w:val="000000"/>
          <w:sz w:val="22"/>
          <w:szCs w:val="22"/>
        </w:rPr>
        <w:t>G</w:t>
      </w:r>
      <w:r>
        <w:rPr>
          <w:rFonts w:eastAsia="ArialMT" w:cs="ArialMT" w:ascii="ArialMT" w:hAnsi="ArialMT"/>
          <w:color w:val="000000"/>
          <w:sz w:val="22"/>
          <w:szCs w:val="22"/>
        </w:rPr>
        <w:t xml:space="preserve">(1) = 1; </w:t>
      </w:r>
      <w:r>
        <w:rPr>
          <w:rFonts w:eastAsia="ArialMT" w:cs="ArialMT" w:ascii="ArialMT" w:hAnsi="ArialMT"/>
          <w:color w:val="000000"/>
          <w:sz w:val="22"/>
          <w:szCs w:val="22"/>
        </w:rPr>
        <w:t>F</w:t>
      </w:r>
      <w:r>
        <w:rPr>
          <w:rFonts w:eastAsia="ArialMT" w:cs="ArialMT" w:ascii="ArialMT" w:hAnsi="ArialMT"/>
          <w:color w:val="000000"/>
          <w:sz w:val="22"/>
          <w:szCs w:val="22"/>
        </w:rPr>
        <w:t>(</w:t>
      </w:r>
      <w:r>
        <w:rPr>
          <w:rFonts w:eastAsia="ArialMT" w:cs="ArialMT" w:ascii="ArialMT" w:hAnsi="ArialMT"/>
          <w:color w:val="000000"/>
          <w:sz w:val="22"/>
          <w:szCs w:val="22"/>
        </w:rPr>
        <w:t>n</w:t>
      </w:r>
      <w:r>
        <w:rPr>
          <w:rFonts w:eastAsia="ArialMT" w:cs="ArialMT" w:ascii="ArialMT" w:hAnsi="ArialMT"/>
          <w:color w:val="000000"/>
          <w:sz w:val="22"/>
          <w:szCs w:val="22"/>
        </w:rPr>
        <w:t>) = 3*</w:t>
      </w:r>
      <w:r>
        <w:rPr>
          <w:rFonts w:eastAsia="ArialMT" w:cs="ArialMT" w:ascii="ArialMT" w:hAnsi="ArialMT"/>
          <w:color w:val="000000"/>
          <w:sz w:val="22"/>
          <w:szCs w:val="22"/>
        </w:rPr>
        <w:t>F</w:t>
      </w:r>
      <w:r>
        <w:rPr>
          <w:rFonts w:eastAsia="ArialMT" w:cs="ArialMT" w:ascii="ArialMT" w:hAnsi="ArialMT"/>
          <w:color w:val="000000"/>
          <w:sz w:val="22"/>
          <w:szCs w:val="22"/>
        </w:rPr>
        <w:t>(</w:t>
      </w:r>
      <w:r>
        <w:rPr>
          <w:rFonts w:eastAsia="ArialMT" w:cs="ArialMT" w:ascii="ArialMT" w:hAnsi="ArialMT"/>
          <w:color w:val="000000"/>
          <w:sz w:val="22"/>
          <w:szCs w:val="22"/>
        </w:rPr>
        <w:t>n</w:t>
      </w:r>
      <w:r>
        <w:rPr>
          <w:rFonts w:eastAsia="ArialMT" w:cs="ArialMT" w:ascii="ArialMT" w:hAnsi="ArialMT"/>
          <w:color w:val="000000"/>
          <w:sz w:val="22"/>
          <w:szCs w:val="22"/>
        </w:rPr>
        <w:t>–1) – 2*</w:t>
      </w:r>
      <w:r>
        <w:rPr>
          <w:rFonts w:eastAsia="ArialMT" w:cs="ArialMT" w:ascii="ArialMT" w:hAnsi="ArialMT"/>
          <w:color w:val="000000"/>
          <w:sz w:val="22"/>
          <w:szCs w:val="22"/>
        </w:rPr>
        <w:t>G</w:t>
      </w:r>
      <w:r>
        <w:rPr>
          <w:rFonts w:eastAsia="ArialMT" w:cs="ArialMT" w:ascii="ArialMT" w:hAnsi="ArialMT"/>
          <w:color w:val="000000"/>
          <w:sz w:val="22"/>
          <w:szCs w:val="22"/>
        </w:rPr>
        <w:t>(</w:t>
      </w:r>
      <w:r>
        <w:rPr>
          <w:rFonts w:eastAsia="ArialMT" w:cs="ArialMT" w:ascii="ArialMT" w:hAnsi="ArialMT"/>
          <w:color w:val="000000"/>
          <w:sz w:val="22"/>
          <w:szCs w:val="22"/>
        </w:rPr>
        <w:t>n</w:t>
      </w:r>
      <w:r>
        <w:rPr>
          <w:rFonts w:eastAsia="ArialMT" w:cs="ArialMT" w:ascii="ArialMT" w:hAnsi="ArialMT"/>
          <w:color w:val="000000"/>
          <w:sz w:val="22"/>
          <w:szCs w:val="22"/>
        </w:rPr>
        <w:t xml:space="preserve">–1), </w:t>
      </w:r>
      <w:r>
        <w:rPr>
          <w:rFonts w:eastAsia="ArialMT" w:cs="ArialMT" w:ascii="ArialMT" w:hAnsi="ArialMT"/>
          <w:color w:val="000000"/>
          <w:sz w:val="22"/>
          <w:szCs w:val="22"/>
        </w:rPr>
        <w:t>G</w:t>
      </w:r>
      <w:r>
        <w:rPr>
          <w:rFonts w:eastAsia="ArialMT" w:cs="ArialMT" w:ascii="ArialMT" w:hAnsi="ArialMT"/>
          <w:color w:val="000000"/>
          <w:sz w:val="22"/>
          <w:szCs w:val="22"/>
        </w:rPr>
        <w:t>(</w:t>
      </w:r>
      <w:r>
        <w:rPr>
          <w:rFonts w:eastAsia="ArialMT" w:cs="ArialMT" w:ascii="ArialMT" w:hAnsi="ArialMT"/>
          <w:color w:val="000000"/>
          <w:sz w:val="22"/>
          <w:szCs w:val="22"/>
        </w:rPr>
        <w:t>n</w:t>
      </w:r>
      <w:r>
        <w:rPr>
          <w:rFonts w:eastAsia="ArialMT" w:cs="ArialMT" w:ascii="ArialMT" w:hAnsi="ArialMT"/>
          <w:color w:val="000000"/>
          <w:sz w:val="22"/>
          <w:szCs w:val="22"/>
        </w:rPr>
        <w:t xml:space="preserve">) = </w:t>
      </w:r>
      <w:r>
        <w:rPr>
          <w:rFonts w:eastAsia="ArialMT" w:cs="ArialMT" w:ascii="ArialMT" w:hAnsi="ArialMT"/>
          <w:color w:val="000000"/>
          <w:sz w:val="22"/>
          <w:szCs w:val="22"/>
        </w:rPr>
        <w:t>F</w:t>
      </w:r>
      <w:r>
        <w:rPr>
          <w:rFonts w:eastAsia="ArialMT" w:cs="ArialMT" w:ascii="ArialMT" w:hAnsi="ArialMT"/>
          <w:color w:val="000000"/>
          <w:sz w:val="22"/>
          <w:szCs w:val="22"/>
        </w:rPr>
        <w:t>(</w:t>
      </w:r>
      <w:r>
        <w:rPr>
          <w:rFonts w:eastAsia="ArialMT" w:cs="ArialMT" w:ascii="ArialMT" w:hAnsi="ArialMT"/>
          <w:color w:val="000000"/>
          <w:sz w:val="22"/>
          <w:szCs w:val="22"/>
        </w:rPr>
        <w:t>n</w:t>
      </w:r>
      <w:r>
        <w:rPr>
          <w:rFonts w:eastAsia="ArialMT" w:cs="ArialMT" w:ascii="ArialMT" w:hAnsi="ArialMT"/>
          <w:color w:val="000000"/>
          <w:sz w:val="22"/>
          <w:szCs w:val="22"/>
        </w:rPr>
        <w:t>–1) + 2*</w:t>
      </w:r>
      <w:r>
        <w:rPr>
          <w:rFonts w:eastAsia="ArialMT" w:cs="ArialMT" w:ascii="ArialMT" w:hAnsi="ArialMT"/>
          <w:color w:val="000000"/>
          <w:sz w:val="22"/>
          <w:szCs w:val="22"/>
        </w:rPr>
        <w:t>G</w:t>
      </w:r>
      <w:r>
        <w:rPr>
          <w:rFonts w:eastAsia="ArialMT" w:cs="ArialMT" w:ascii="ArialMT" w:hAnsi="ArialMT"/>
          <w:color w:val="000000"/>
          <w:sz w:val="22"/>
          <w:szCs w:val="22"/>
        </w:rPr>
        <w:t>(</w:t>
      </w:r>
      <w:r>
        <w:rPr>
          <w:rFonts w:eastAsia="ArialMT" w:cs="ArialMT" w:ascii="ArialMT" w:hAnsi="ArialMT"/>
          <w:color w:val="000000"/>
          <w:sz w:val="22"/>
          <w:szCs w:val="22"/>
        </w:rPr>
        <w:t>n</w:t>
      </w:r>
      <w:r>
        <w:rPr>
          <w:rFonts w:eastAsia="ArialMT" w:cs="ArialMT" w:ascii="ArialMT" w:hAnsi="ArialMT"/>
          <w:color w:val="000000"/>
          <w:sz w:val="22"/>
          <w:szCs w:val="22"/>
        </w:rPr>
        <w:t xml:space="preserve">–1), при </w:t>
      </w:r>
      <w:r>
        <w:rPr>
          <w:rFonts w:eastAsia="ArialMT" w:cs="ArialMT" w:ascii="ArialMT" w:hAnsi="ArialMT"/>
          <w:color w:val="000000"/>
          <w:sz w:val="22"/>
          <w:szCs w:val="22"/>
        </w:rPr>
        <w:t>n</w:t>
      </w:r>
      <w:r>
        <w:rPr>
          <w:rFonts w:eastAsia="ArialMT" w:cs="ArialMT" w:ascii="ArialMT" w:hAnsi="ArialMT"/>
          <w:color w:val="000000"/>
          <w:sz w:val="22"/>
          <w:szCs w:val="22"/>
        </w:rPr>
        <w:t xml:space="preserve"> &gt;=2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0"/>
        <w:ind w:left="0" w:right="0" w:firstLine="708"/>
        <w:jc w:val="left"/>
        <w:rPr>
          <w:rFonts w:ascii="TimesNewRomanPS-BoldMT" w:hAnsi="TimesNewRomanPS-BoldMT" w:eastAsia="TimesNewRomanPS-BoldMT" w:cs="TimesNewRomanPS-BoldMT"/>
          <w:b/>
          <w:b/>
          <w:bCs/>
          <w:color w:val="000000"/>
          <w:sz w:val="32"/>
          <w:szCs w:val="32"/>
        </w:rPr>
      </w:pP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32"/>
          <w:szCs w:val="32"/>
        </w:rPr>
        <w:t>Отчёт о сравнительном вычислении функции рекурсивно и итерационно.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center"/>
        <w:rPr/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Сравнительный график для n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&gt;=2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drawing>
          <wp:inline distT="0" distB="0" distL="0" distR="0">
            <wp:extent cx="5936615" cy="4452620"/>
            <wp:effectExtent l="0" t="0" r="0" b="0"/>
            <wp:docPr id="1" name="Object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center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Сравнительная таблица для n от 1 до 25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drawing>
          <wp:inline distT="0" distB="0" distL="0" distR="0">
            <wp:extent cx="6746240" cy="3422650"/>
            <wp:effectExtent l="0" t="0" r="0" b="0"/>
            <wp:docPr id="2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24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Fonts w:eastAsia="TimesNewRomanPSMT" w:cs="TimesNewRomanPSMT" w:ascii="TimesNewRomanPSMT" w:hAnsi="TimesNewRomanPSMT"/>
          <w:color w:val="000000"/>
          <w:sz w:val="32"/>
          <w:szCs w:val="32"/>
          <w:lang w:val="ru-RU"/>
        </w:rPr>
        <w:t>Вывод:</w:t>
      </w:r>
      <w:r>
        <w:rPr>
          <w:rFonts w:eastAsia="TimesNewRomanPSMT" w:cs="TimesNewRomanPSMT" w:ascii="TimesNewRomanPSMT" w:hAnsi="TimesNewRomanPSMT"/>
          <w:color w:val="000000"/>
          <w:sz w:val="32"/>
          <w:szCs w:val="32"/>
        </w:rPr>
        <w:t>Все дальнейшие выводы основаны на результатах, полученных на изначально тестируемом компьютере:"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left"/>
        <w:rPr>
          <w:rFonts w:ascii="TimesNewRomanPSMT" w:hAnsi="TimesNewRomanPSMT" w:eastAsia="TimesNewRomanPSMT" w:cs="TimesNewRomanPSMT"/>
          <w:color w:val="000000"/>
          <w:sz w:val="32"/>
          <w:szCs w:val="32"/>
        </w:rPr>
      </w:pPr>
      <w:r>
        <w:rPr>
          <w:rFonts w:eastAsia="TimesNewRomanPSMT" w:cs="TimesNewRomanPSMT" w:ascii="TimesNewRomanPSMT" w:hAnsi="TimesNewRomanPSMT"/>
          <w:color w:val="000000"/>
          <w:sz w:val="32"/>
          <w:szCs w:val="32"/>
        </w:rPr>
        <w:t>Рекурсивный подход перестает работать при n равном 999 и больше. Уже для n равного 42, рекурсивный подход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left"/>
        <w:rPr>
          <w:rFonts w:ascii="TimesNewRomanPSMT" w:hAnsi="TimesNewRomanPSMT" w:eastAsia="TimesNewRomanPSMT" w:cs="TimesNewRomanPSMT"/>
          <w:color w:val="000000"/>
          <w:sz w:val="32"/>
          <w:szCs w:val="32"/>
        </w:rPr>
      </w:pPr>
      <w:r>
        <w:rPr>
          <w:rFonts w:eastAsia="TimesNewRomanPSMT" w:cs="TimesNewRomanPSMT" w:ascii="TimesNewRomanPSMT" w:hAnsi="TimesNewRomanPSMT"/>
          <w:color w:val="000000"/>
          <w:sz w:val="32"/>
          <w:szCs w:val="32"/>
        </w:rPr>
        <w:t>начинает работать дольше секунды, а график времени его работы растет экспоненциально, что говорит о его неэффективности для вычисления данной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left"/>
        <w:rPr>
          <w:rFonts w:ascii="TimesNewRomanPSMT" w:hAnsi="TimesNewRomanPSMT" w:eastAsia="TimesNewRomanPSMT" w:cs="TimesNewRomanPSMT"/>
          <w:color w:val="000000"/>
          <w:sz w:val="32"/>
          <w:szCs w:val="32"/>
        </w:rPr>
      </w:pPr>
      <w:r>
        <w:rPr>
          <w:rFonts w:eastAsia="TimesNewRomanPSMT" w:cs="TimesNewRomanPSMT" w:ascii="TimesNewRomanPSMT" w:hAnsi="TimesNewRomanPSMT"/>
          <w:color w:val="000000"/>
          <w:sz w:val="32"/>
          <w:szCs w:val="32"/>
        </w:rPr>
        <w:t>реккурентной функции. В то же время итерационный подход сохраняет скорость работы меньше секунды, даже для n равного 180000,что говорит о его высокой эффективности и применимости даже для больших чисел.</w:t>
      </w:r>
    </w:p>
    <w:sectPr>
      <w:type w:val="nextPage"/>
      <w:pgSz w:w="11900" w:h="16840"/>
      <w:pgMar w:left="1701" w:right="850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NewRomanPSMT">
    <w:charset w:val="01"/>
    <w:family w:val="auto"/>
    <w:pitch w:val="default"/>
  </w:font>
  <w:font w:name="TimesNewRomanPS-BoldMT">
    <w:charset w:val="01"/>
    <w:family w:val="auto"/>
    <w:pitch w:val="default"/>
  </w:font>
  <w:font w:name="ArialMT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erif CN" w:cs="Noto Sans Devanagari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FootnoteAnchor1">
    <w:name w:val="Footnote Anchor"/>
    <w:qFormat/>
    <w:rPr>
      <w:vertAlign w:val="superscript"/>
    </w:rPr>
  </w:style>
  <w:style w:type="character" w:styleId="EndnoteAnchor1">
    <w:name w:val="Endnote Anchor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