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830ED4E" w:rsidR="00521C87" w:rsidRDefault="00617FCC">
      <w:pPr>
        <w:spacing w:after="160" w:line="259" w:lineRule="auto"/>
      </w:pPr>
      <w:r>
        <w:t>NGA</w:t>
      </w:r>
      <w:r w:rsidR="002213A0">
        <w:t>295</w:t>
      </w:r>
      <w:r>
        <w:t xml:space="preserve">: 2022 </w:t>
      </w:r>
      <w:r w:rsidR="007E6E50">
        <w:t>LAI</w:t>
      </w:r>
    </w:p>
    <w:p w14:paraId="00000002" w14:textId="5CECB664" w:rsidR="00521C87" w:rsidRDefault="007E6E50">
      <w:pPr>
        <w:spacing w:after="160" w:line="259" w:lineRule="auto"/>
      </w:pPr>
      <w:r>
        <w:t>Leaf area index</w:t>
      </w:r>
      <w:r w:rsidR="00C5432D">
        <w:t xml:space="preserve"> (LAI)</w:t>
      </w:r>
      <w:r>
        <w:t xml:space="preserve">, Teller site, </w:t>
      </w:r>
      <w:r w:rsidR="00617FCC">
        <w:t>Seward Peninsula, Alaska, 2022</w:t>
      </w:r>
    </w:p>
    <w:p w14:paraId="00000003" w14:textId="480E4734" w:rsidR="00521C87" w:rsidRDefault="00617FCC">
      <w:pPr>
        <w:spacing w:after="160" w:line="259" w:lineRule="auto"/>
      </w:pPr>
      <w:r>
        <w:rPr>
          <w:b/>
        </w:rPr>
        <w:t>Authors:</w:t>
      </w:r>
      <w:r>
        <w:t xml:space="preserve"> Daryl Yang, </w:t>
      </w:r>
      <w:r w:rsidR="007E6E50">
        <w:t xml:space="preserve">Ken Davidson, </w:t>
      </w:r>
      <w:commentRangeStart w:id="0"/>
      <w:commentRangeStart w:id="1"/>
      <w:commentRangeStart w:id="2"/>
      <w:r w:rsidR="007E6E50">
        <w:t>Yanlan Liu</w:t>
      </w:r>
      <w:commentRangeEnd w:id="0"/>
      <w:r w:rsidR="00C5432D">
        <w:rPr>
          <w:rStyle w:val="CommentReference"/>
        </w:rPr>
        <w:commentReference w:id="0"/>
      </w:r>
      <w:commentRangeEnd w:id="1"/>
      <w:r w:rsidR="00C5432D">
        <w:rPr>
          <w:rStyle w:val="CommentReference"/>
        </w:rPr>
        <w:commentReference w:id="1"/>
      </w:r>
      <w:commentRangeEnd w:id="2"/>
      <w:r w:rsidR="006D36E4">
        <w:rPr>
          <w:rStyle w:val="CommentReference"/>
        </w:rPr>
        <w:commentReference w:id="2"/>
      </w:r>
      <w:r w:rsidR="007E6E50">
        <w:t>, Wouter Hantson,</w:t>
      </w:r>
      <w:r>
        <w:t xml:space="preserve"> Shawn Serbin</w:t>
      </w:r>
    </w:p>
    <w:p w14:paraId="5057004C" w14:textId="7ACBBAEA" w:rsidR="00686918" w:rsidRDefault="00686918">
      <w:pPr>
        <w:spacing w:after="160" w:line="259" w:lineRule="auto"/>
      </w:pPr>
      <w:r w:rsidRPr="00686918">
        <w:rPr>
          <w:b/>
          <w:bCs/>
        </w:rPr>
        <w:t>Start date:</w:t>
      </w:r>
      <w:r>
        <w:t xml:space="preserve"> 2022-</w:t>
      </w:r>
      <w:r w:rsidR="00F40767">
        <w:t>07-</w:t>
      </w:r>
      <w:r w:rsidR="007E6E50">
        <w:t>09</w:t>
      </w:r>
    </w:p>
    <w:p w14:paraId="171494DF" w14:textId="5A424B6C" w:rsidR="00686918" w:rsidRDefault="00686918">
      <w:pPr>
        <w:spacing w:after="160" w:line="259" w:lineRule="auto"/>
      </w:pPr>
      <w:r w:rsidRPr="00686918">
        <w:rPr>
          <w:b/>
          <w:bCs/>
        </w:rPr>
        <w:t>End date:</w:t>
      </w:r>
      <w:r>
        <w:t xml:space="preserve"> 2022-</w:t>
      </w:r>
      <w:r w:rsidR="00F40767">
        <w:t>07-</w:t>
      </w:r>
      <w:r w:rsidR="007E6E50">
        <w:t>11</w:t>
      </w:r>
    </w:p>
    <w:p w14:paraId="00000004" w14:textId="77777777" w:rsidR="00521C87" w:rsidRDefault="00617FCC">
      <w:pPr>
        <w:spacing w:after="160" w:line="259" w:lineRule="auto"/>
        <w:rPr>
          <w:b/>
        </w:rPr>
      </w:pPr>
      <w:r>
        <w:rPr>
          <w:b/>
        </w:rPr>
        <w:t>Description</w:t>
      </w:r>
    </w:p>
    <w:p w14:paraId="00000005" w14:textId="6F59020B" w:rsidR="00521C87" w:rsidRDefault="007E6E50">
      <w:pPr>
        <w:spacing w:after="160" w:line="259" w:lineRule="auto"/>
      </w:pPr>
      <w:r>
        <w:t xml:space="preserve">Leaf area index (LAI) sampled </w:t>
      </w:r>
      <w:r w:rsidR="00617FCC">
        <w:t>from locations on the Teller MM27</w:t>
      </w:r>
      <w:r>
        <w:t xml:space="preserve"> </w:t>
      </w:r>
      <w:r w:rsidR="00617FCC">
        <w:t>NGEE</w:t>
      </w:r>
      <w:r w:rsidR="003F6CBD">
        <w:t>-</w:t>
      </w:r>
      <w:r w:rsidR="00617FCC">
        <w:t>Arctic site, Seward Peninsula, Alaska. These data were collected in support of the ongoing NGEE</w:t>
      </w:r>
      <w:r w:rsidR="003F6CBD">
        <w:t>-</w:t>
      </w:r>
      <w:r w:rsidR="00617FCC">
        <w:t xml:space="preserve">Arctic and NASA ABoVE data synthesis work. Samples were collected in July 2022 </w:t>
      </w:r>
      <w:r>
        <w:t xml:space="preserve">at 100 locations that cover the </w:t>
      </w:r>
      <w:r w:rsidR="00CC42D7">
        <w:t xml:space="preserve">down slope half </w:t>
      </w:r>
      <w:r>
        <w:t xml:space="preserve">of </w:t>
      </w:r>
      <w:r w:rsidR="00617FCC">
        <w:t>Teller MM27</w:t>
      </w:r>
      <w:r>
        <w:t xml:space="preserve"> </w:t>
      </w:r>
      <w:r w:rsidR="00C5432D">
        <w:t>h</w:t>
      </w:r>
      <w:r>
        <w:t>illslope</w:t>
      </w:r>
      <w:r w:rsidR="00617FCC">
        <w:t xml:space="preserve">. This data package includes sample information and </w:t>
      </w:r>
      <w:r>
        <w:t xml:space="preserve">LAI data </w:t>
      </w:r>
      <w:r w:rsidR="00617FCC">
        <w:t>(.csv)</w:t>
      </w:r>
      <w:r w:rsidR="00A331F2">
        <w:t>, a</w:t>
      </w:r>
      <w:r w:rsidR="00CC42D7">
        <w:t>n</w:t>
      </w:r>
      <w:r w:rsidR="00E6225F">
        <w:t xml:space="preserve"> ESRI shape file</w:t>
      </w:r>
      <w:r w:rsidR="00CC42D7">
        <w:t xml:space="preserve"> (.</w:t>
      </w:r>
      <w:proofErr w:type="spellStart"/>
      <w:r w:rsidR="00CC42D7">
        <w:t>shp</w:t>
      </w:r>
      <w:proofErr w:type="spellEnd"/>
      <w:r w:rsidR="00CC42D7">
        <w:t xml:space="preserve">) </w:t>
      </w:r>
      <w:r w:rsidR="00CC42D7" w:rsidRPr="006D36E4">
        <w:rPr>
          <w:color w:val="000000" w:themeColor="text1"/>
        </w:rPr>
        <w:t xml:space="preserve">and a </w:t>
      </w:r>
      <w:r w:rsidR="00CC42D7" w:rsidRPr="006D36E4">
        <w:rPr>
          <w:color w:val="000000" w:themeColor="text1"/>
          <w:sz w:val="21"/>
          <w:szCs w:val="21"/>
          <w:shd w:val="clear" w:color="auto" w:fill="FFFFFF"/>
        </w:rPr>
        <w:t>Keyhole Markup Language (.</w:t>
      </w:r>
      <w:proofErr w:type="spellStart"/>
      <w:r w:rsidR="00CC42D7" w:rsidRPr="006D36E4">
        <w:rPr>
          <w:color w:val="000000" w:themeColor="text1"/>
          <w:sz w:val="21"/>
          <w:szCs w:val="21"/>
          <w:shd w:val="clear" w:color="auto" w:fill="FFFFFF"/>
        </w:rPr>
        <w:t>kml</w:t>
      </w:r>
      <w:proofErr w:type="spellEnd"/>
      <w:r w:rsidR="00CC42D7" w:rsidRPr="006D36E4">
        <w:rPr>
          <w:color w:val="000000" w:themeColor="text1"/>
          <w:sz w:val="21"/>
          <w:szCs w:val="21"/>
          <w:shd w:val="clear" w:color="auto" w:fill="FFFFFF"/>
        </w:rPr>
        <w:t>)</w:t>
      </w:r>
      <w:r w:rsidR="00CC42D7" w:rsidRPr="006D36E4">
        <w:rPr>
          <w:color w:val="000000" w:themeColor="text1"/>
        </w:rPr>
        <w:t xml:space="preserve"> </w:t>
      </w:r>
      <w:r w:rsidR="00A331F2" w:rsidRPr="006D36E4">
        <w:rPr>
          <w:color w:val="000000" w:themeColor="text1"/>
        </w:rPr>
        <w:t xml:space="preserve">that </w:t>
      </w:r>
      <w:r w:rsidR="00E6225F" w:rsidRPr="006D36E4">
        <w:rPr>
          <w:color w:val="000000" w:themeColor="text1"/>
        </w:rPr>
        <w:t>define the location and area of each LAI measurement</w:t>
      </w:r>
      <w:r w:rsidR="00047353" w:rsidRPr="006D36E4">
        <w:rPr>
          <w:color w:val="000000" w:themeColor="text1"/>
        </w:rPr>
        <w:t xml:space="preserve">. </w:t>
      </w:r>
      <w:r w:rsidR="00617FCC" w:rsidRPr="006D36E4">
        <w:rPr>
          <w:color w:val="000000" w:themeColor="text1"/>
        </w:rPr>
        <w:t>Metadata files include data descriptio</w:t>
      </w:r>
      <w:r w:rsidR="00617FCC">
        <w:t>ns (_dd.csv) for tabular data</w:t>
      </w:r>
      <w:r w:rsidR="003F6CBD">
        <w:t xml:space="preserve"> and</w:t>
      </w:r>
      <w:bookmarkStart w:id="3" w:name="_GoBack"/>
      <w:bookmarkEnd w:id="3"/>
      <w:r w:rsidR="003F6CBD">
        <w:t xml:space="preserve"> file level metadata (.csv)</w:t>
      </w:r>
      <w:r w:rsidR="00617FCC">
        <w:t xml:space="preserve">. </w:t>
      </w:r>
    </w:p>
    <w:p w14:paraId="00000006" w14:textId="77777777" w:rsidR="00521C87" w:rsidRDefault="00521C87">
      <w:pPr>
        <w:spacing w:after="160" w:line="259" w:lineRule="auto"/>
      </w:pPr>
    </w:p>
    <w:p w14:paraId="00000007" w14:textId="77777777" w:rsidR="00521C87" w:rsidRDefault="00617FCC">
      <w:pPr>
        <w:spacing w:after="160" w:line="259" w:lineRule="auto"/>
      </w:pPr>
      <w:commentRangeStart w:id="4"/>
      <w:commentRangeStart w:id="5"/>
      <w:r>
        <w:rPr>
          <w:b/>
        </w:rPr>
        <w:t>Methods</w:t>
      </w:r>
      <w:commentRangeEnd w:id="4"/>
      <w:r w:rsidR="002213A0">
        <w:rPr>
          <w:rStyle w:val="CommentReference"/>
        </w:rPr>
        <w:commentReference w:id="4"/>
      </w:r>
      <w:commentRangeEnd w:id="5"/>
      <w:r w:rsidR="006D36E4">
        <w:rPr>
          <w:rStyle w:val="CommentReference"/>
        </w:rPr>
        <w:commentReference w:id="5"/>
      </w:r>
    </w:p>
    <w:p w14:paraId="734EAA07" w14:textId="5ECC7C8B" w:rsidR="00CC42D7" w:rsidRPr="00CA6DCD" w:rsidRDefault="00E6225F">
      <w:pPr>
        <w:rPr>
          <w:lang w:val="en-US"/>
        </w:rPr>
      </w:pPr>
      <w:r w:rsidRPr="00F52BEE">
        <w:t>Leaf area index</w:t>
      </w:r>
      <w:r w:rsidR="00A331F2" w:rsidRPr="00F52BEE">
        <w:t xml:space="preserve"> (LAI)</w:t>
      </w:r>
      <w:r w:rsidRPr="00F52BEE">
        <w:t xml:space="preserve"> was measured under sunny, clear sky conditions</w:t>
      </w:r>
      <w:r w:rsidR="00A331F2" w:rsidRPr="00F52BEE">
        <w:t xml:space="preserve"> using a LAI-2200</w:t>
      </w:r>
      <w:r w:rsidR="00F52BEE" w:rsidRPr="00F52BEE">
        <w:t>C (</w:t>
      </w:r>
      <w:r w:rsidR="00F52BEE" w:rsidRPr="00CA6DCD">
        <w:rPr>
          <w:lang w:val="en-US"/>
        </w:rPr>
        <w:t xml:space="preserve">LI-COR Biosciences, </w:t>
      </w:r>
      <w:r w:rsidR="00F52BEE" w:rsidRPr="00F52BEE">
        <w:rPr>
          <w:lang w:val="en-US"/>
        </w:rPr>
        <w:t>Lincoln</w:t>
      </w:r>
      <w:r w:rsidR="00F52BEE" w:rsidRPr="00CA6DCD">
        <w:rPr>
          <w:lang w:val="en-US"/>
        </w:rPr>
        <w:t>, NE, USA)</w:t>
      </w:r>
      <w:r w:rsidRPr="00F52BEE">
        <w:t xml:space="preserve">. </w:t>
      </w:r>
      <w:r w:rsidR="00A331F2" w:rsidRPr="00F52BEE">
        <w:t>The measurements were collected using o</w:t>
      </w:r>
      <w:r w:rsidRPr="00F52BEE">
        <w:t xml:space="preserve">ne </w:t>
      </w:r>
      <w:r w:rsidR="00A331F2" w:rsidRPr="00F52BEE">
        <w:t xml:space="preserve">LAI-2200 </w:t>
      </w:r>
      <w:r w:rsidRPr="00F52BEE">
        <w:t>wand</w:t>
      </w:r>
      <w:r w:rsidR="00F52BEE">
        <w:t xml:space="preserve"> and console</w:t>
      </w:r>
      <w:r w:rsidRPr="00F52BEE">
        <w:t>,</w:t>
      </w:r>
      <w:r w:rsidR="00F52BEE">
        <w:t xml:space="preserve"> with a</w:t>
      </w:r>
      <w:r w:rsidRPr="00F52BEE">
        <w:t xml:space="preserve"> 45</w:t>
      </w:r>
      <w:r w:rsidR="00C5432D">
        <w:t>°</w:t>
      </w:r>
      <w:r w:rsidRPr="00F52BEE">
        <w:t xml:space="preserve"> </w:t>
      </w:r>
      <w:r w:rsidR="00CC42D7" w:rsidRPr="00F52BEE">
        <w:t>restrictor cap installed</w:t>
      </w:r>
      <w:r w:rsidRPr="00F52BEE">
        <w:t xml:space="preserve">. </w:t>
      </w:r>
      <w:r w:rsidR="00CC42D7" w:rsidRPr="00F52BEE">
        <w:t>Before measurement</w:t>
      </w:r>
      <w:r w:rsidR="00CA6DCD">
        <w:t>,</w:t>
      </w:r>
      <w:r w:rsidR="00CC42D7" w:rsidRPr="00F52BEE">
        <w:t xml:space="preserve"> a “</w:t>
      </w:r>
      <w:r w:rsidR="00F52BEE" w:rsidRPr="00F52BEE">
        <w:t>4A</w:t>
      </w:r>
      <w:r w:rsidR="00CC42D7" w:rsidRPr="00F52BEE">
        <w:t xml:space="preserve">” sequence was collected to enabled scatter correction during data processing. This </w:t>
      </w:r>
      <w:r w:rsidR="00816753" w:rsidRPr="00F52BEE">
        <w:t>sequence</w:t>
      </w:r>
      <w:r w:rsidR="00CC42D7" w:rsidRPr="00F52BEE">
        <w:t xml:space="preserve"> </w:t>
      </w:r>
      <w:r w:rsidR="00F52BEE" w:rsidRPr="00F52BEE">
        <w:t>consists</w:t>
      </w:r>
      <w:r w:rsidR="00CC42D7" w:rsidRPr="00F52BEE">
        <w:t xml:space="preserve"> of </w:t>
      </w:r>
      <w:r w:rsidR="00F52BEE" w:rsidRPr="00F52BEE">
        <w:t>a measurement with the diffuser cap installed in full sun, a measurement with the diffuser cap installed in full shade, a measurement with no restrictor cap installed in full sun, and a measurement with the 45</w:t>
      </w:r>
      <w:r w:rsidR="00C5432D">
        <w:t>°</w:t>
      </w:r>
      <w:r w:rsidR="00F52BEE" w:rsidRPr="00F52BEE">
        <w:t xml:space="preserve"> restrictor cap installed in full sun. This process was repeated every 10 sample locations.</w:t>
      </w:r>
    </w:p>
    <w:p w14:paraId="05DF7B1B" w14:textId="53693E02" w:rsidR="00B11321" w:rsidRDefault="00B11321">
      <w:r>
        <w:t xml:space="preserve">We </w:t>
      </w:r>
      <w:r w:rsidR="00F52BEE">
        <w:t xml:space="preserve">collected one “above” and </w:t>
      </w:r>
      <w:r w:rsidR="00047353">
        <w:t>multiple</w:t>
      </w:r>
      <w:r w:rsidR="00F52BEE">
        <w:t xml:space="preserve"> “below”</w:t>
      </w:r>
      <w:r w:rsidR="00047353">
        <w:t xml:space="preserve"> (</w:t>
      </w:r>
      <w:r>
        <w:t>&gt;4</w:t>
      </w:r>
      <w:r w:rsidR="00047353">
        <w:t xml:space="preserve">) </w:t>
      </w:r>
      <w:r>
        <w:t xml:space="preserve">LAI </w:t>
      </w:r>
      <w:r w:rsidR="00047353">
        <w:t xml:space="preserve">measurements </w:t>
      </w:r>
      <w:r>
        <w:t>at each sampled location</w:t>
      </w:r>
      <w:r w:rsidR="00F52BEE">
        <w:t>, with the 45</w:t>
      </w:r>
      <w:r w:rsidR="00C5432D">
        <w:t>°</w:t>
      </w:r>
      <w:r w:rsidR="00F52BEE">
        <w:t xml:space="preserve"> view angle of the sensor perpendicular to the sun. </w:t>
      </w:r>
      <w:r>
        <w:t xml:space="preserve">In regions with low-stature plants, </w:t>
      </w:r>
      <w:proofErr w:type="gramStart"/>
      <w:r w:rsidR="00E6225F">
        <w:t>5</w:t>
      </w:r>
      <w:proofErr w:type="gramEnd"/>
      <w:r w:rsidR="00F52BEE">
        <w:t xml:space="preserve"> “below”</w:t>
      </w:r>
      <w:r w:rsidR="00E6225F">
        <w:t xml:space="preserve"> LAI measurements were collected at the center and four corners of a 4 x 4</w:t>
      </w:r>
      <w:r w:rsidR="00C5432D">
        <w:t xml:space="preserve"> </w:t>
      </w:r>
      <w:r w:rsidR="00E6225F">
        <w:t xml:space="preserve">m square. </w:t>
      </w:r>
      <w:r>
        <w:t xml:space="preserve">At </w:t>
      </w:r>
      <w:r w:rsidR="00047353">
        <w:t>locations with tall shrub</w:t>
      </w:r>
      <w:r>
        <w:t>s</w:t>
      </w:r>
      <w:r w:rsidR="00047353">
        <w:t xml:space="preserve">, </w:t>
      </w:r>
      <w:r>
        <w:t xml:space="preserve">multiple LAI measurements </w:t>
      </w:r>
      <w:proofErr w:type="gramStart"/>
      <w:r>
        <w:t>were collected</w:t>
      </w:r>
      <w:proofErr w:type="gramEnd"/>
      <w:r>
        <w:t xml:space="preserve"> under the targeted shrub patch.</w:t>
      </w:r>
      <w:r w:rsidR="00F52BEE">
        <w:t xml:space="preserve"> Values reported are an average of the readings for each location.</w:t>
      </w:r>
      <w:r>
        <w:t xml:space="preserve"> </w:t>
      </w:r>
    </w:p>
    <w:p w14:paraId="2D53AB3B" w14:textId="077CBCAE" w:rsidR="00F52BEE" w:rsidRDefault="00F52BEE">
      <w:r>
        <w:t xml:space="preserve">LAI values </w:t>
      </w:r>
      <w:proofErr w:type="gramStart"/>
      <w:r>
        <w:t>were computed</w:t>
      </w:r>
      <w:proofErr w:type="gramEnd"/>
      <w:r>
        <w:t xml:space="preserve"> using the software application FV2200 v 2.2.1 </w:t>
      </w:r>
      <w:r w:rsidR="00E56B2A" w:rsidRPr="00F52BEE">
        <w:t>(</w:t>
      </w:r>
      <w:r w:rsidR="00E56B2A" w:rsidRPr="005A292A">
        <w:rPr>
          <w:lang w:val="en-US"/>
        </w:rPr>
        <w:t xml:space="preserve">LI-COR Biosciences, </w:t>
      </w:r>
      <w:r w:rsidR="00E56B2A" w:rsidRPr="00F52BEE">
        <w:rPr>
          <w:lang w:val="en-US"/>
        </w:rPr>
        <w:t>Lincoln</w:t>
      </w:r>
      <w:r w:rsidR="00E56B2A" w:rsidRPr="005A292A">
        <w:rPr>
          <w:lang w:val="en-US"/>
        </w:rPr>
        <w:t>, NE, USA)</w:t>
      </w:r>
      <w:r w:rsidR="00E56B2A">
        <w:rPr>
          <w:lang w:val="en-US"/>
        </w:rPr>
        <w:t xml:space="preserve">. Readings were first scatter corrected by applying the “4A” sequence taken at the start of every tenth location. Then a mask was applied to remove the outer ring from the integrated LAI </w:t>
      </w:r>
      <w:r w:rsidR="00E56B2A" w:rsidRPr="00F52BEE">
        <w:t>measurement</w:t>
      </w:r>
      <w:r w:rsidR="00E56B2A">
        <w:rPr>
          <w:lang w:val="en-US"/>
        </w:rPr>
        <w:t>. Finally, LAI was calculated by comparing each of the “below” readings for a given location with the “above” reading for that location.</w:t>
      </w:r>
    </w:p>
    <w:p w14:paraId="1C147596" w14:textId="575F0C8B" w:rsidR="00047353" w:rsidRDefault="003F6CBD">
      <w:r>
        <w:t xml:space="preserve">The </w:t>
      </w:r>
      <w:r w:rsidR="00617FCC">
        <w:t xml:space="preserve">GPS </w:t>
      </w:r>
      <w:r w:rsidR="00E56B2A">
        <w:t xml:space="preserve">coordinates for each of </w:t>
      </w:r>
      <w:r w:rsidR="00617FCC">
        <w:t xml:space="preserve">the </w:t>
      </w:r>
      <w:r w:rsidR="00047353">
        <w:t>sampl</w:t>
      </w:r>
      <w:r w:rsidR="00E56B2A">
        <w:t>e</w:t>
      </w:r>
      <w:r w:rsidR="00047353">
        <w:t xml:space="preserve"> location</w:t>
      </w:r>
      <w:r w:rsidR="00E56B2A">
        <w:t>s</w:t>
      </w:r>
      <w:r w:rsidR="00047353">
        <w:t xml:space="preserve"> </w:t>
      </w:r>
      <w:proofErr w:type="gramStart"/>
      <w:r w:rsidR="00617FCC">
        <w:t>was measured</w:t>
      </w:r>
      <w:proofErr w:type="gramEnd"/>
      <w:r w:rsidR="00617FCC">
        <w:t xml:space="preserve"> using a portable Trimble Geo7X differential GPS connected to a Zephyr Model 2 Dual Frequency GNSS antenna (Trimble Incorporated, Sunnyvale, California</w:t>
      </w:r>
      <w:r w:rsidR="00686918">
        <w:t>, USA</w:t>
      </w:r>
      <w:r w:rsidR="00617FCC">
        <w:t xml:space="preserve">). At each location, we logged </w:t>
      </w:r>
      <w:r w:rsidR="00E56B2A">
        <w:t xml:space="preserve">a point </w:t>
      </w:r>
      <w:r w:rsidR="00E56B2A" w:rsidRPr="00F52BEE">
        <w:t>measurement</w:t>
      </w:r>
      <w:r w:rsidR="00E56B2A">
        <w:t xml:space="preserve"> </w:t>
      </w:r>
      <w:r w:rsidR="00617FCC">
        <w:t xml:space="preserve">every second for at least 1 minute. We post-processed the location using the nearest available base-station data from the Trimble Reference Network (https://www.trimble.com/trs/findtrs.asp). </w:t>
      </w:r>
      <w:r w:rsidR="00C5432D">
        <w:t xml:space="preserve">At sampled locations with low stature vegetation the </w:t>
      </w:r>
      <w:r w:rsidR="00C5432D">
        <w:lastRenderedPageBreak/>
        <w:t xml:space="preserve">GPS location was recorded in the center of the sampled grid. </w:t>
      </w:r>
      <w:r w:rsidR="002F1684">
        <w:t xml:space="preserve">In locations with tall, dense </w:t>
      </w:r>
      <w:proofErr w:type="gramStart"/>
      <w:r w:rsidR="002F1684">
        <w:t>shrubs</w:t>
      </w:r>
      <w:proofErr w:type="gramEnd"/>
      <w:r w:rsidR="002F1684">
        <w:t xml:space="preserve"> the GPS location was recorded on the edge of the region of the shrub patch. </w:t>
      </w:r>
      <w:r w:rsidR="00617FCC">
        <w:t xml:space="preserve"> </w:t>
      </w:r>
    </w:p>
    <w:p w14:paraId="00000010" w14:textId="74710636" w:rsidR="00521C87" w:rsidRDefault="00047353">
      <w:r>
        <w:t xml:space="preserve">The </w:t>
      </w:r>
      <w:r w:rsidR="006667CB">
        <w:t xml:space="preserve">region of interest </w:t>
      </w:r>
      <w:r w:rsidR="00B11321">
        <w:t xml:space="preserve">(either plot or shrub patch) </w:t>
      </w:r>
      <w:r w:rsidR="006667CB">
        <w:t>for</w:t>
      </w:r>
      <w:r>
        <w:t xml:space="preserve"> each LAI measurement was manually identified based on </w:t>
      </w:r>
      <w:proofErr w:type="spellStart"/>
      <w:r>
        <w:t>dGPS</w:t>
      </w:r>
      <w:proofErr w:type="spellEnd"/>
      <w:r>
        <w:t xml:space="preserve"> location, field note</w:t>
      </w:r>
      <w:r w:rsidR="00C5432D">
        <w:t>s</w:t>
      </w:r>
      <w:r>
        <w:t xml:space="preserve">, and </w:t>
      </w:r>
      <w:proofErr w:type="gramStart"/>
      <w:r>
        <w:t>high resolution</w:t>
      </w:r>
      <w:proofErr w:type="gramEnd"/>
      <w:r>
        <w:t xml:space="preserve"> UAS imagery. </w:t>
      </w:r>
      <w:r w:rsidR="006667CB">
        <w:t>The region of interest identifier that corresponds to</w:t>
      </w:r>
      <w:r w:rsidR="00C5432D">
        <w:t xml:space="preserve"> the</w:t>
      </w:r>
      <w:r w:rsidR="006667CB">
        <w:t xml:space="preserve"> LAI sample identifier is included in the attribute of each polygon. </w:t>
      </w:r>
      <w:r w:rsidR="00617FCC">
        <w:br/>
        <w:t xml:space="preserve"> </w:t>
      </w:r>
      <w:r w:rsidR="00617FCC">
        <w:tab/>
      </w:r>
      <w:r w:rsidR="00617FCC">
        <w:tab/>
      </w:r>
      <w:r w:rsidR="00617FCC">
        <w:tab/>
      </w:r>
    </w:p>
    <w:p w14:paraId="2127FED0" w14:textId="1667286A" w:rsidR="00B11321" w:rsidRDefault="00B11321"/>
    <w:p w14:paraId="0E861C7D" w14:textId="49FFA0CE" w:rsidR="00B11321" w:rsidRDefault="00B11321"/>
    <w:p w14:paraId="6EC8DDEB" w14:textId="2AF66D78" w:rsidR="00B11321" w:rsidRDefault="00B11321"/>
    <w:p w14:paraId="4AD25A0D" w14:textId="75EDA95F" w:rsidR="00B11321" w:rsidRDefault="00B11321" w:rsidP="00B11321">
      <w:pPr>
        <w:jc w:val="center"/>
      </w:pPr>
      <w:r w:rsidRPr="00B11321">
        <w:rPr>
          <w:noProof/>
          <w:lang w:val="en-US"/>
        </w:rPr>
        <w:drawing>
          <wp:inline distT="0" distB="0" distL="0" distR="0" wp14:anchorId="39879EDE" wp14:editId="3AF1DE5C">
            <wp:extent cx="4629150" cy="20955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B2C4" w14:textId="6EDFA2C2" w:rsidR="00B11321" w:rsidRPr="00B11321" w:rsidRDefault="00B11321" w:rsidP="00B11321">
      <w:pPr>
        <w:jc w:val="both"/>
        <w:rPr>
          <w:sz w:val="20"/>
          <w:szCs w:val="20"/>
        </w:rPr>
      </w:pPr>
      <w:r w:rsidRPr="00B11321">
        <w:rPr>
          <w:sz w:val="20"/>
          <w:szCs w:val="20"/>
        </w:rPr>
        <w:t xml:space="preserve">Illustration of leaf area index (LAI) collection methods. In low-vegetation regions (e.g., tussock and low shrubs), LAI was collected using a plot sampling method as shown on the left. In tall shrub regions, LAI of the shrub patches was collected by randomly sampling at multiple locations (&gt;4) of the shrub patch, as shown on the right. </w:t>
      </w:r>
    </w:p>
    <w:sectPr w:rsidR="00B11321" w:rsidRPr="00B113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ly, Kim" w:date="2022-11-30T11:44:00Z" w:initials="EK">
    <w:p w14:paraId="1516741F" w14:textId="5E051D0E" w:rsidR="00C5432D" w:rsidRDefault="00C5432D">
      <w:pPr>
        <w:pStyle w:val="CommentText"/>
      </w:pPr>
      <w:r>
        <w:rPr>
          <w:rStyle w:val="CommentReference"/>
        </w:rPr>
        <w:annotationRef/>
      </w:r>
      <w:r>
        <w:t>I’ll need Yanlan’s email and ORCID for the submission</w:t>
      </w:r>
    </w:p>
  </w:comment>
  <w:comment w:id="1" w:author="Ely, Kim" w:date="2022-11-30T11:45:00Z" w:initials="EK">
    <w:p w14:paraId="66949B20" w14:textId="6E1003BF" w:rsidR="00C5432D" w:rsidRDefault="00C5432D">
      <w:pPr>
        <w:pStyle w:val="CommentText"/>
      </w:pPr>
      <w:r>
        <w:rPr>
          <w:rStyle w:val="CommentReference"/>
        </w:rPr>
        <w:annotationRef/>
      </w:r>
    </w:p>
  </w:comment>
  <w:comment w:id="2" w:author="Yang, Daryl" w:date="2022-11-30T12:50:00Z" w:initials="YD">
    <w:p w14:paraId="5E07D168" w14:textId="77777777" w:rsidR="006D36E4" w:rsidRDefault="006D36E4">
      <w:pPr>
        <w:pStyle w:val="CommentText"/>
      </w:pPr>
      <w:r>
        <w:rPr>
          <w:rStyle w:val="CommentReference"/>
        </w:rPr>
        <w:annotationRef/>
      </w:r>
      <w:hyperlink r:id="rId1" w:history="1">
        <w:r w:rsidRPr="00DA4323">
          <w:rPr>
            <w:rStyle w:val="Hyperlink"/>
          </w:rPr>
          <w:t>liu.9367@osu.edu</w:t>
        </w:r>
      </w:hyperlink>
    </w:p>
    <w:p w14:paraId="6CF96EE6" w14:textId="77777777" w:rsidR="006D36E4" w:rsidRDefault="006D36E4">
      <w:pPr>
        <w:pStyle w:val="CommentText"/>
      </w:pPr>
    </w:p>
    <w:p w14:paraId="1E979FD1" w14:textId="77777777" w:rsidR="006D36E4" w:rsidRDefault="006D36E4" w:rsidP="00DA4323">
      <w:pPr>
        <w:pStyle w:val="CommentText"/>
      </w:pPr>
      <w:r>
        <w:t>Orcid: 0000-0001-5129-6284</w:t>
      </w:r>
    </w:p>
  </w:comment>
  <w:comment w:id="4" w:author="Ely, Kim" w:date="2022-11-30T12:16:00Z" w:initials="EK">
    <w:p w14:paraId="1143C3B9" w14:textId="4FBD962F" w:rsidR="002213A0" w:rsidRDefault="002213A0">
      <w:pPr>
        <w:pStyle w:val="CommentText"/>
      </w:pPr>
      <w:r>
        <w:rPr>
          <w:rStyle w:val="CommentReference"/>
        </w:rPr>
        <w:annotationRef/>
      </w:r>
      <w:r>
        <w:t xml:space="preserve">Because this includes images we should include the methods as a pdf, and in the version that gets pasted into the upload I will delete the references to the figure. </w:t>
      </w:r>
    </w:p>
  </w:comment>
  <w:comment w:id="5" w:author="Yang, Daryl" w:date="2022-11-30T12:49:00Z" w:initials="YD">
    <w:p w14:paraId="4A862B43" w14:textId="77777777" w:rsidR="006D36E4" w:rsidRDefault="006D36E4" w:rsidP="00C75697">
      <w:pPr>
        <w:pStyle w:val="CommentText"/>
      </w:pPr>
      <w:r>
        <w:rPr>
          <w:rStyle w:val="CommentReference"/>
        </w:rPr>
        <w:annotationRef/>
      </w:r>
      <w:r>
        <w:t>Okay, sounds good to me!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16741F" w15:done="0"/>
  <w15:commentEx w15:paraId="66949B20" w15:paraIdParent="1516741F" w15:done="0"/>
  <w15:commentEx w15:paraId="1E979FD1" w15:paraIdParent="1516741F" w15:done="0"/>
  <w15:commentEx w15:paraId="1143C3B9" w15:done="0"/>
  <w15:commentEx w15:paraId="4A862B43" w15:paraIdParent="1143C3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1D033" w16cex:dateUtc="2022-11-30T17:50:00Z"/>
  <w16cex:commentExtensible w16cex:durableId="2731CFEC" w16cex:dateUtc="2022-11-30T1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16741F" w16cid:durableId="2731CD41"/>
  <w16cid:commentId w16cid:paraId="66949B20" w16cid:durableId="2731CD42"/>
  <w16cid:commentId w16cid:paraId="1E979FD1" w16cid:durableId="2731D033"/>
  <w16cid:commentId w16cid:paraId="1143C3B9" w16cid:durableId="2731CD43"/>
  <w16cid:commentId w16cid:paraId="4A862B43" w16cid:durableId="2731CF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y, Kim">
    <w15:presenceInfo w15:providerId="AD" w15:userId="S-1-5-21-1161782291-1150951755-378935785-85102"/>
  </w15:person>
  <w15:person w15:author="Yang, Daryl">
    <w15:presenceInfo w15:providerId="AD" w15:userId="S::dediyang@bnl.gov::211d55f5-7232-44d2-81c3-7782d06031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87"/>
    <w:rsid w:val="00047353"/>
    <w:rsid w:val="0015699C"/>
    <w:rsid w:val="002213A0"/>
    <w:rsid w:val="002E368B"/>
    <w:rsid w:val="002F1684"/>
    <w:rsid w:val="003573C7"/>
    <w:rsid w:val="003F6CBD"/>
    <w:rsid w:val="004B47B2"/>
    <w:rsid w:val="00521C87"/>
    <w:rsid w:val="005A4227"/>
    <w:rsid w:val="005F60CB"/>
    <w:rsid w:val="00617FCC"/>
    <w:rsid w:val="006667CB"/>
    <w:rsid w:val="00686918"/>
    <w:rsid w:val="006D36E4"/>
    <w:rsid w:val="007E6E50"/>
    <w:rsid w:val="00816753"/>
    <w:rsid w:val="00884450"/>
    <w:rsid w:val="008C6BEE"/>
    <w:rsid w:val="008E0B5F"/>
    <w:rsid w:val="00A331F2"/>
    <w:rsid w:val="00A80062"/>
    <w:rsid w:val="00B11321"/>
    <w:rsid w:val="00C41441"/>
    <w:rsid w:val="00C5432D"/>
    <w:rsid w:val="00CA6DCD"/>
    <w:rsid w:val="00CC42D7"/>
    <w:rsid w:val="00E56B2A"/>
    <w:rsid w:val="00E6225F"/>
    <w:rsid w:val="00F40767"/>
    <w:rsid w:val="00F52BEE"/>
    <w:rsid w:val="00FB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CC79"/>
  <w15:docId w15:val="{29301BB4-5FDB-4D46-A235-A148E1A9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3F6CBD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CB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691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9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2BE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32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3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liu.9367@osu.edu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12517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Ely, Kim</cp:lastModifiedBy>
  <cp:revision>21</cp:revision>
  <dcterms:created xsi:type="dcterms:W3CDTF">2022-11-22T16:49:00Z</dcterms:created>
  <dcterms:modified xsi:type="dcterms:W3CDTF">2022-12-08T19:48:00Z</dcterms:modified>
</cp:coreProperties>
</file>