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7FAA" w14:textId="77777777" w:rsidR="006D5620" w:rsidRPr="006D5620" w:rsidRDefault="006D5620" w:rsidP="006D5620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6D5620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第一章</w:t>
      </w:r>
    </w:p>
    <w:p w14:paraId="3EF36836" w14:textId="77777777" w:rsidR="006D5620" w:rsidRPr="006D5620" w:rsidRDefault="006D5620" w:rsidP="006D5620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6D5620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1.1</w:t>
      </w:r>
      <w:r w:rsidRPr="006D5620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概述</w:t>
      </w:r>
    </w:p>
    <w:p w14:paraId="1AF1B616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ISP：Internet Service Provider</w:t>
      </w:r>
    </w:p>
    <w:p w14:paraId="45E334FF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网络协议：数据交换的规则，标准，约定</w:t>
      </w:r>
    </w:p>
    <w:p w14:paraId="3874EDA8" w14:textId="77777777" w:rsidR="006D5620" w:rsidRPr="006D5620" w:rsidRDefault="006D5620" w:rsidP="006D562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规定了格式，意义，顺序，针对收到信息发生事件所采取的动作</w:t>
      </w:r>
    </w:p>
    <w:p w14:paraId="78CE29C2" w14:textId="77777777" w:rsidR="006D5620" w:rsidRPr="006D5620" w:rsidRDefault="006D5620" w:rsidP="006D562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824EE9E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协议三要素：语法：——数据格式，结构；信号电平</w:t>
      </w:r>
    </w:p>
    <w:p w14:paraId="5BE2CFAE" w14:textId="77777777" w:rsidR="006D5620" w:rsidRPr="006D5620" w:rsidRDefault="006D5620" w:rsidP="006D562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 xml:space="preserve">    语义：哪种控制信息，做什么回应，什么动作，差错控制</w:t>
      </w:r>
    </w:p>
    <w:p w14:paraId="27462D77" w14:textId="77777777" w:rsidR="006D5620" w:rsidRPr="006D5620" w:rsidRDefault="006D5620" w:rsidP="006D562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时序：时间顺序，速度匹配</w:t>
      </w:r>
    </w:p>
    <w:p w14:paraId="4A4AED3F" w14:textId="77777777" w:rsidR="006D5620" w:rsidRPr="006D5620" w:rsidRDefault="006D5620" w:rsidP="006D562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7C5A83" w14:textId="77777777" w:rsidR="006D5620" w:rsidRPr="006D5620" w:rsidRDefault="006D5620" w:rsidP="006D562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D5620">
        <w:rPr>
          <w:rFonts w:ascii="Calibri" w:eastAsia="宋体" w:hAnsi="Calibri" w:cs="Calibri"/>
          <w:kern w:val="0"/>
          <w:sz w:val="22"/>
        </w:rPr>
        <w:t>Internet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协议标准：</w:t>
      </w:r>
      <w:r w:rsidRPr="006D5620">
        <w:rPr>
          <w:rFonts w:ascii="Calibri" w:eastAsia="宋体" w:hAnsi="Calibri" w:cs="Calibri"/>
          <w:kern w:val="0"/>
          <w:sz w:val="22"/>
        </w:rPr>
        <w:t>RFC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6D5620">
        <w:rPr>
          <w:rFonts w:ascii="Calibri" w:eastAsia="宋体" w:hAnsi="Calibri" w:cs="Calibri"/>
          <w:kern w:val="0"/>
          <w:sz w:val="22"/>
        </w:rPr>
        <w:t>request for comments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权威描述协议</w:t>
      </w:r>
    </w:p>
    <w:p w14:paraId="38A91826" w14:textId="77777777" w:rsidR="006D5620" w:rsidRPr="006D5620" w:rsidRDefault="006D5620" w:rsidP="006D5620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6D5620">
        <w:rPr>
          <w:rFonts w:ascii="Calibri" w:eastAsia="宋体" w:hAnsi="Calibri" w:cs="Calibri"/>
          <w:kern w:val="0"/>
          <w:sz w:val="22"/>
        </w:rPr>
        <w:t>IETF: Internet Engineering Task Force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互联网工程任务组</w:t>
      </w:r>
    </w:p>
    <w:p w14:paraId="4A104B5C" w14:textId="77777777" w:rsidR="006D5620" w:rsidRPr="006D5620" w:rsidRDefault="006D5620" w:rsidP="006D5620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6D5620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 </w:t>
      </w:r>
    </w:p>
    <w:p w14:paraId="6E27F54A" w14:textId="77777777" w:rsidR="006D5620" w:rsidRPr="006D5620" w:rsidRDefault="006D5620" w:rsidP="006D5620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6D5620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1.2</w:t>
      </w:r>
      <w:r w:rsidRPr="006D5620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网络结构</w:t>
      </w:r>
    </w:p>
    <w:p w14:paraId="0DFA152B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网络边缘：主机，网络应用</w:t>
      </w:r>
    </w:p>
    <w:p w14:paraId="4E0ABAB5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介质：通信链路</w:t>
      </w:r>
    </w:p>
    <w:p w14:paraId="0CA9926A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核心：路由器，交换机</w:t>
      </w:r>
    </w:p>
    <w:p w14:paraId="6062AC1F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4720345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边缘：</w:t>
      </w:r>
    </w:p>
    <w:p w14:paraId="64F43805" w14:textId="77777777" w:rsidR="006D5620" w:rsidRPr="006D5620" w:rsidRDefault="006D5620" w:rsidP="006D5620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主机：位于</w:t>
      </w:r>
      <w:r w:rsidRPr="006D5620">
        <w:rPr>
          <w:rFonts w:ascii="Calibri" w:eastAsia="宋体" w:hAnsi="Calibri" w:cs="Calibri"/>
          <w:kern w:val="0"/>
          <w:sz w:val="22"/>
        </w:rPr>
        <w:t>edge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，如</w:t>
      </w:r>
      <w:r w:rsidRPr="006D5620">
        <w:rPr>
          <w:rFonts w:ascii="Calibri" w:eastAsia="宋体" w:hAnsi="Calibri" w:cs="Calibri"/>
          <w:kern w:val="0"/>
          <w:sz w:val="22"/>
        </w:rPr>
        <w:t>web,email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等app</w:t>
      </w:r>
    </w:p>
    <w:p w14:paraId="0815FC60" w14:textId="77777777" w:rsidR="006D5620" w:rsidRPr="006D5620" w:rsidRDefault="006D5620" w:rsidP="006D562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客户/服务器：客户请求，接收服务器响应，web应用，ftp应用</w:t>
      </w:r>
    </w:p>
    <w:p w14:paraId="4E7F9935" w14:textId="77777777" w:rsidR="006D5620" w:rsidRPr="006D5620" w:rsidRDefault="006D5620" w:rsidP="006D5620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D5620">
        <w:rPr>
          <w:rFonts w:ascii="Calibri" w:eastAsia="宋体" w:hAnsi="Calibri" w:cs="Calibri"/>
          <w:kern w:val="0"/>
          <w:sz w:val="22"/>
        </w:rPr>
        <w:lastRenderedPageBreak/>
        <w:t>P2P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：peer to peer 对等应用模型：无专用服务器（不仅依赖），对等实体直接进行</w:t>
      </w:r>
    </w:p>
    <w:p w14:paraId="10257826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87F00E1" w14:textId="77777777" w:rsidR="006D5620" w:rsidRPr="006D5620" w:rsidRDefault="006D5620" w:rsidP="006D562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用户关心：带宽（</w:t>
      </w:r>
      <w:r w:rsidRPr="006D5620">
        <w:rPr>
          <w:rFonts w:ascii="Calibri" w:eastAsia="宋体" w:hAnsi="Calibri" w:cs="Calibri"/>
          <w:kern w:val="0"/>
          <w:sz w:val="22"/>
        </w:rPr>
        <w:t>bandwidth bps)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：</w:t>
      </w:r>
    </w:p>
    <w:p w14:paraId="0B517EA0" w14:textId="77777777" w:rsidR="006D5620" w:rsidRPr="006D5620" w:rsidRDefault="006D5620" w:rsidP="006D562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共享</w:t>
      </w:r>
      <w:r w:rsidRPr="006D5620">
        <w:rPr>
          <w:rFonts w:ascii="Calibri" w:eastAsia="宋体" w:hAnsi="Calibri" w:cs="Calibri"/>
          <w:kern w:val="0"/>
          <w:sz w:val="22"/>
        </w:rPr>
        <w:t>or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独占</w:t>
      </w:r>
    </w:p>
    <w:p w14:paraId="50736D28" w14:textId="77777777" w:rsidR="006D5620" w:rsidRPr="006D5620" w:rsidRDefault="006D5620" w:rsidP="006D562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38"/>
        <w:gridCol w:w="2748"/>
      </w:tblGrid>
      <w:tr w:rsidR="006D5620" w:rsidRPr="006D5620" w14:paraId="7F09DC3E" w14:textId="77777777" w:rsidTr="006D5620">
        <w:tc>
          <w:tcPr>
            <w:tcW w:w="8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F77BC" w14:textId="77777777" w:rsidR="006D5620" w:rsidRPr="006D5620" w:rsidRDefault="006D5620" w:rsidP="006D56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D5620">
              <w:rPr>
                <w:rFonts w:ascii="微软雅黑" w:eastAsia="微软雅黑" w:hAnsi="微软雅黑" w:cs="宋体" w:hint="eastAsia"/>
                <w:kern w:val="0"/>
                <w:sz w:val="22"/>
              </w:rPr>
              <w:t>接入网络：数字用户线路</w:t>
            </w:r>
            <w:r w:rsidRPr="006D5620">
              <w:rPr>
                <w:rFonts w:ascii="Calibri" w:eastAsia="宋体" w:hAnsi="Calibri" w:cs="Calibri"/>
                <w:kern w:val="0"/>
                <w:sz w:val="22"/>
              </w:rPr>
              <w:t>DSL</w:t>
            </w:r>
            <w:r w:rsidRPr="006D5620">
              <w:rPr>
                <w:rFonts w:ascii="微软雅黑" w:eastAsia="微软雅黑" w:hAnsi="微软雅黑" w:cs="宋体" w:hint="eastAsia"/>
                <w:kern w:val="0"/>
                <w:sz w:val="22"/>
              </w:rPr>
              <w:t>，电话线，多路复用线路，用分离器分离话音和数据---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17030" w14:textId="77777777" w:rsidR="006D5620" w:rsidRPr="006D5620" w:rsidRDefault="006D5620" w:rsidP="006D562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6D5620">
              <w:rPr>
                <w:rFonts w:ascii="微软雅黑" w:eastAsia="微软雅黑" w:hAnsi="微软雅黑" w:cs="宋体" w:hint="eastAsia"/>
                <w:kern w:val="0"/>
                <w:sz w:val="22"/>
              </w:rPr>
              <w:t>ADSL：非对称性，上行下行速率不同</w:t>
            </w:r>
          </w:p>
        </w:tc>
      </w:tr>
    </w:tbl>
    <w:p w14:paraId="38532BA3" w14:textId="77777777" w:rsidR="006D5620" w:rsidRPr="006D5620" w:rsidRDefault="006D5620" w:rsidP="006D5620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电缆网络：有线电视网络，频率不同，传输不同频道--HFC混合光纤同轴电缆</w:t>
      </w:r>
    </w:p>
    <w:p w14:paraId="69BDE275" w14:textId="77777777" w:rsidR="006D5620" w:rsidRPr="006D5620" w:rsidRDefault="006D5620" w:rsidP="006D562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D5620">
        <w:rPr>
          <w:rFonts w:ascii="Calibri" w:eastAsia="宋体" w:hAnsi="Calibri" w:cs="Calibri"/>
          <w:kern w:val="0"/>
          <w:sz w:val="22"/>
        </w:rPr>
        <w:t>DSL</w:t>
      </w:r>
      <w:r w:rsidRPr="006D5620">
        <w:rPr>
          <w:rFonts w:ascii="微软雅黑" w:eastAsia="微软雅黑" w:hAnsi="微软雅黑" w:cs="Calibri" w:hint="eastAsia"/>
          <w:kern w:val="0"/>
          <w:sz w:val="22"/>
        </w:rPr>
        <w:t>独占，电缆非独占</w:t>
      </w:r>
    </w:p>
    <w:p w14:paraId="34A57EF7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C04A91D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无线接入网络：</w:t>
      </w:r>
    </w:p>
    <w:p w14:paraId="69D8A023" w14:textId="77777777" w:rsidR="006D5620" w:rsidRPr="006D5620" w:rsidRDefault="006D5620" w:rsidP="006D5620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无线局域网LANs：WIFI</w:t>
      </w:r>
    </w:p>
    <w:p w14:paraId="3684606B" w14:textId="77777777" w:rsidR="006D5620" w:rsidRPr="006D5620" w:rsidRDefault="006D5620" w:rsidP="006D5620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广域无线接入：手机网络</w:t>
      </w:r>
    </w:p>
    <w:p w14:paraId="0F73AC76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3ABD832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网络核心功能：路由，转发（本地转发表，路由表）——路由算法，协议</w:t>
      </w:r>
    </w:p>
    <w:p w14:paraId="5291F23F" w14:textId="77777777" w:rsidR="006D5620" w:rsidRPr="006D5620" w:rsidRDefault="006D5620" w:rsidP="006D5620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路由（routing：确定分组从源到目的传输路径</w:t>
      </w:r>
    </w:p>
    <w:p w14:paraId="44072CEF" w14:textId="77777777" w:rsidR="006D5620" w:rsidRPr="006D5620" w:rsidRDefault="006D5620" w:rsidP="006D5620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转发（forwarding：将分组从路由器的输入端口交换至正确的输出端口</w:t>
      </w:r>
    </w:p>
    <w:p w14:paraId="6253A2B1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核心问题：数据交换</w:t>
      </w:r>
    </w:p>
    <w:p w14:paraId="3D954049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端系统通过接入ISP连接到Inet，ISP彼此互联才能通信</w:t>
      </w:r>
    </w:p>
    <w:p w14:paraId="21CFFE26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---构建多个大ISP，多级ISP</w:t>
      </w:r>
    </w:p>
    <w:p w14:paraId="4355B22D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9A12EEE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lastRenderedPageBreak/>
        <w:t>数据交换的问题：链路太多，连通性，网络规模</w:t>
      </w:r>
    </w:p>
    <w:p w14:paraId="47923E59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如果将N个HOST两两相连，需要N(N-1) / 2 条线，太多线了</w:t>
      </w:r>
    </w:p>
    <w:p w14:paraId="506EA6A9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所以使用交换设备，动态链接：动态转接，动态分配传输资源</w:t>
      </w:r>
    </w:p>
    <w:p w14:paraId="3FFC826D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524720D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分类：电路交换，报文交换，分组交换</w:t>
      </w:r>
    </w:p>
    <w:p w14:paraId="7238507C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67"/>
        <w:gridCol w:w="5119"/>
      </w:tblGrid>
      <w:tr w:rsidR="006D5620" w:rsidRPr="006D5620" w14:paraId="29BB32A5" w14:textId="77777777" w:rsidTr="006D5620">
        <w:tc>
          <w:tcPr>
            <w:tcW w:w="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4973C" w14:textId="77777777" w:rsidR="006D5620" w:rsidRPr="006D5620" w:rsidRDefault="006D5620" w:rsidP="006D562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6D5620">
              <w:rPr>
                <w:rFonts w:ascii="微软雅黑" w:eastAsia="微软雅黑" w:hAnsi="微软雅黑" w:cs="宋体" w:hint="eastAsia"/>
                <w:kern w:val="0"/>
                <w:sz w:val="22"/>
              </w:rPr>
              <w:t>电路交换：电话网络，资源独占</w:t>
            </w:r>
          </w:p>
        </w:tc>
        <w:tc>
          <w:tcPr>
            <w:tcW w:w="5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AD21C" w14:textId="77777777" w:rsidR="006D5620" w:rsidRPr="006D5620" w:rsidRDefault="006D5620" w:rsidP="006D56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D5620">
              <w:rPr>
                <w:rFonts w:ascii="微软雅黑" w:eastAsia="微软雅黑" w:hAnsi="微软雅黑" w:cs="宋体" w:hint="eastAsia"/>
                <w:kern w:val="0"/>
                <w:sz w:val="22"/>
              </w:rPr>
              <w:t>多个通信需要共享中继线：多路复用技术</w:t>
            </w:r>
            <w:r w:rsidRPr="006D5620">
              <w:rPr>
                <w:rFonts w:ascii="Calibri" w:eastAsia="宋体" w:hAnsi="Calibri" w:cs="Calibri"/>
                <w:kern w:val="0"/>
                <w:sz w:val="22"/>
              </w:rPr>
              <w:t>M</w:t>
            </w:r>
            <w:r w:rsidRPr="006D5620">
              <w:rPr>
                <w:rFonts w:ascii="微软雅黑" w:eastAsia="微软雅黑" w:hAnsi="微软雅黑" w:cs="宋体" w:hint="eastAsia"/>
                <w:kern w:val="0"/>
                <w:sz w:val="22"/>
              </w:rPr>
              <w:t>ultiplexing</w:t>
            </w:r>
          </w:p>
        </w:tc>
      </w:tr>
    </w:tbl>
    <w:p w14:paraId="0D92BFCF" w14:textId="77777777" w:rsidR="006D5620" w:rsidRPr="006D5620" w:rsidRDefault="006D5620" w:rsidP="006D562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建立连接，通信，释放连接</w:t>
      </w:r>
    </w:p>
    <w:p w14:paraId="51D50FD6" w14:textId="77777777" w:rsidR="006D5620" w:rsidRPr="006D5620" w:rsidRDefault="006D5620" w:rsidP="006D5620">
      <w:pPr>
        <w:widowControl/>
        <w:ind w:left="540"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6D5620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 </w:t>
      </w:r>
    </w:p>
    <w:p w14:paraId="75CD61F3" w14:textId="77777777" w:rsidR="006D5620" w:rsidRPr="006D5620" w:rsidRDefault="006D5620" w:rsidP="006D5620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6D5620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1.3</w:t>
      </w:r>
      <w:r w:rsidRPr="006D5620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网络核心</w:t>
      </w:r>
    </w:p>
    <w:p w14:paraId="6333A5FB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F736E04" w14:textId="77777777" w:rsidR="006D5620" w:rsidRPr="006D5620" w:rsidRDefault="006D5620" w:rsidP="006D5620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5620">
        <w:rPr>
          <w:rFonts w:ascii="微软雅黑" w:eastAsia="微软雅黑" w:hAnsi="微软雅黑" w:cs="Calibri" w:hint="eastAsia"/>
          <w:kern w:val="0"/>
          <w:sz w:val="22"/>
        </w:rPr>
        <w:t>多路复用技术：共享信道：通信资源划分为-资源片；；；将资源片分配给各路“呼叫”；；；</w:t>
      </w:r>
    </w:p>
    <w:p w14:paraId="3B757B5C" w14:textId="77777777" w:rsidR="007065A5" w:rsidRDefault="007065A5"/>
    <w:sectPr w:rsidR="0070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3E"/>
    <w:rsid w:val="000A183E"/>
    <w:rsid w:val="006D5620"/>
    <w:rsid w:val="007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80620-8443-4A62-9CF5-6623D4D7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56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D56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6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562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56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ZhanpengShu</dc:creator>
  <cp:keywords/>
  <dc:description/>
  <cp:lastModifiedBy>ZhanpengShu</cp:lastModifiedBy>
  <cp:revision>2</cp:revision>
  <dcterms:created xsi:type="dcterms:W3CDTF">2020-11-03T07:37:00Z</dcterms:created>
  <dcterms:modified xsi:type="dcterms:W3CDTF">2020-11-03T07:37:00Z</dcterms:modified>
</cp:coreProperties>
</file>