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62670" w:rsidRPr="00462670" w:rsidRDefault="00462670" w:rsidP="00462670">
      <w:pPr>
        <w:spacing w:before="100" w:beforeAutospacing="1" w:after="100" w:afterAutospacing="1" w:line="240" w:lineRule="auto"/>
        <w:outlineLvl w:val="0"/>
        <w:rPr>
          <w:rFonts w:ascii="Times New Roman" w:eastAsia="Times New Roman" w:hAnsi="Times New Roman" w:cs="Times New Roman"/>
          <w:b/>
          <w:bCs/>
          <w:kern w:val="36"/>
          <w:sz w:val="40"/>
          <w:szCs w:val="40"/>
          <w:lang w:val="ru-KZ" w:eastAsia="ru-KZ"/>
        </w:rPr>
      </w:pPr>
      <w:r w:rsidRPr="00462670">
        <w:rPr>
          <w:rFonts w:ascii="Times New Roman" w:eastAsia="Times New Roman" w:hAnsi="Times New Roman" w:cs="Times New Roman"/>
          <w:b/>
          <w:bCs/>
          <w:kern w:val="36"/>
          <w:sz w:val="40"/>
          <w:szCs w:val="40"/>
          <w:lang w:val="ru-KZ" w:eastAsia="ru-KZ"/>
        </w:rPr>
        <w:t>Lab 01 — The Price of One Request</w:t>
      </w: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Student:</w:t>
      </w:r>
      <w:r w:rsidRPr="00462670">
        <w:rPr>
          <w:rFonts w:ascii="Times New Roman" w:eastAsia="Times New Roman" w:hAnsi="Times New Roman" w:cs="Times New Roman"/>
          <w:lang w:val="ru-KZ" w:eastAsia="ru-KZ"/>
        </w:rPr>
        <w:t xml:space="preserve"> </w:t>
      </w:r>
      <w:r w:rsidRPr="00462670">
        <w:rPr>
          <w:rFonts w:ascii="Times New Roman" w:eastAsia="Times New Roman" w:hAnsi="Times New Roman" w:cs="Times New Roman"/>
          <w:lang w:val="en-US" w:eastAsia="ru-KZ"/>
        </w:rPr>
        <w:t>Minal Daryn</w:t>
      </w:r>
      <w:r w:rsidRPr="00462670">
        <w:rPr>
          <w:rFonts w:ascii="Times New Roman" w:eastAsia="Times New Roman" w:hAnsi="Times New Roman" w:cs="Times New Roman"/>
          <w:lang w:val="ru-KZ" w:eastAsia="ru-KZ"/>
        </w:rPr>
        <w:br/>
      </w:r>
      <w:r w:rsidRPr="00462670">
        <w:rPr>
          <w:rFonts w:ascii="Times New Roman" w:eastAsia="Times New Roman" w:hAnsi="Times New Roman" w:cs="Times New Roman"/>
          <w:b/>
          <w:bCs/>
          <w:lang w:val="ru-KZ" w:eastAsia="ru-KZ"/>
        </w:rPr>
        <w:t>GitHub repository:</w:t>
      </w:r>
      <w:r w:rsidRPr="00462670">
        <w:rPr>
          <w:rFonts w:ascii="Times New Roman" w:eastAsia="Times New Roman" w:hAnsi="Times New Roman" w:cs="Times New Roman"/>
          <w:lang w:val="ru-KZ" w:eastAsia="ru-KZ"/>
        </w:rPr>
        <w:t xml:space="preserve"> https://github.com/Daryn006/lab-01-AI-course</w:t>
      </w:r>
    </w:p>
    <w:p w:rsidR="00462670" w:rsidRPr="00462670" w:rsidRDefault="00462670" w:rsidP="00462670">
      <w:pPr>
        <w:spacing w:before="100" w:beforeAutospacing="1" w:after="100" w:afterAutospacing="1" w:line="240" w:lineRule="auto"/>
        <w:outlineLvl w:val="1"/>
        <w:rPr>
          <w:rFonts w:ascii="Times New Roman" w:eastAsia="Times New Roman" w:hAnsi="Times New Roman" w:cs="Times New Roman"/>
          <w:b/>
          <w:bCs/>
          <w:sz w:val="32"/>
          <w:szCs w:val="32"/>
          <w:lang w:val="ru-KZ" w:eastAsia="ru-KZ"/>
        </w:rPr>
      </w:pPr>
      <w:r w:rsidRPr="00462670">
        <w:rPr>
          <w:rFonts w:ascii="Times New Roman" w:eastAsia="Times New Roman" w:hAnsi="Times New Roman" w:cs="Times New Roman"/>
          <w:b/>
          <w:bCs/>
          <w:sz w:val="32"/>
          <w:szCs w:val="32"/>
          <w:lang w:val="ru-KZ" w:eastAsia="ru-KZ"/>
        </w:rPr>
        <w:t>1. Part 1 Prediction vs. Measured Result</w:t>
      </w: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Before running Part 2, I predicted the token ratios for the complaint using UTF-8 byte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038"/>
        <w:gridCol w:w="3137"/>
      </w:tblGrid>
      <w:tr w:rsidR="00462670" w:rsidRPr="00462670" w:rsidTr="00462670">
        <w:trPr>
          <w:tblHeader/>
          <w:tblCellSpacing w:w="15" w:type="dxa"/>
        </w:trPr>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Language</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Prediction</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Measured with Gemini 3.6 Flash</w:t>
            </w:r>
          </w:p>
        </w:tc>
      </w:tr>
      <w:tr w:rsidR="00462670" w:rsidRPr="00462670" w:rsidTr="00462670">
        <w:trPr>
          <w:tblCellSpacing w:w="15" w:type="dxa"/>
        </w:trPr>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Russian / English</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1.9×</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1.30×</w:t>
            </w:r>
          </w:p>
        </w:tc>
      </w:tr>
      <w:tr w:rsidR="00462670" w:rsidRPr="00462670" w:rsidTr="00462670">
        <w:trPr>
          <w:tblCellSpacing w:w="15" w:type="dxa"/>
        </w:trPr>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Kazakh / English</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2.1×</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2.35×</w:t>
            </w:r>
          </w:p>
        </w:tc>
      </w:tr>
    </w:tbl>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My prediction for Kazakh was close to the measured value, while the Russian prediction was higher than the actual result. This shows that byte length alone cannot exactly predict token count because tokenization also depends on the tokenizer vocabulary and merge rules.</w:t>
      </w:r>
    </w:p>
    <w:p w:rsidR="00462670" w:rsidRPr="00462670" w:rsidRDefault="00462670" w:rsidP="00462670">
      <w:pPr>
        <w:spacing w:before="100" w:beforeAutospacing="1" w:after="100" w:afterAutospacing="1" w:line="240" w:lineRule="auto"/>
        <w:outlineLvl w:val="1"/>
        <w:rPr>
          <w:rFonts w:ascii="Times New Roman" w:eastAsia="Times New Roman" w:hAnsi="Times New Roman" w:cs="Times New Roman"/>
          <w:b/>
          <w:bCs/>
          <w:sz w:val="32"/>
          <w:szCs w:val="32"/>
          <w:lang w:val="ru-KZ" w:eastAsia="ru-KZ"/>
        </w:rPr>
      </w:pPr>
      <w:r w:rsidRPr="00462670">
        <w:rPr>
          <w:rFonts w:ascii="Times New Roman" w:eastAsia="Times New Roman" w:hAnsi="Times New Roman" w:cs="Times New Roman"/>
          <w:b/>
          <w:bCs/>
          <w:sz w:val="32"/>
          <w:szCs w:val="32"/>
          <w:lang w:val="ru-KZ" w:eastAsia="ru-KZ"/>
        </w:rPr>
        <w:t>2. Annual Cost</w:t>
      </w: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 xml:space="preserve">For the production scenario, I assume </w:t>
      </w:r>
      <w:r w:rsidRPr="00462670">
        <w:rPr>
          <w:rFonts w:ascii="Times New Roman" w:eastAsia="Times New Roman" w:hAnsi="Times New Roman" w:cs="Times New Roman"/>
          <w:b/>
          <w:bCs/>
          <w:lang w:val="ru-KZ" w:eastAsia="ru-KZ"/>
        </w:rPr>
        <w:t>2,000 customer-support requests per day</w:t>
      </w:r>
      <w:r w:rsidRPr="00462670">
        <w:rPr>
          <w:rFonts w:ascii="Times New Roman" w:eastAsia="Times New Roman" w:hAnsi="Times New Roman" w:cs="Times New Roman"/>
          <w:lang w:val="ru-KZ" w:eastAsia="ru-KZ"/>
        </w:rPr>
        <w:t>, which represents a medium-sized automated support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253"/>
        <w:gridCol w:w="2127"/>
        <w:gridCol w:w="1612"/>
        <w:gridCol w:w="1194"/>
      </w:tblGrid>
      <w:tr w:rsidR="00462670" w:rsidRPr="00462670" w:rsidTr="00462670">
        <w:trPr>
          <w:tblHeader/>
          <w:tblCellSpacing w:w="15" w:type="dxa"/>
        </w:trPr>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Language</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Input tokens</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Billable output tokens</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Cost per request</w:t>
            </w:r>
          </w:p>
        </w:tc>
        <w:tc>
          <w:tcPr>
            <w:tcW w:w="0" w:type="auto"/>
            <w:vAlign w:val="center"/>
            <w:hideMark/>
          </w:tcPr>
          <w:p w:rsidR="00462670" w:rsidRPr="00462670" w:rsidRDefault="00462670" w:rsidP="00462670">
            <w:pPr>
              <w:spacing w:after="0" w:line="240" w:lineRule="auto"/>
              <w:jc w:val="center"/>
              <w:rPr>
                <w:rFonts w:ascii="Times New Roman" w:eastAsia="Times New Roman" w:hAnsi="Times New Roman" w:cs="Times New Roman"/>
                <w:b/>
                <w:bCs/>
                <w:lang w:val="ru-KZ" w:eastAsia="ru-KZ"/>
              </w:rPr>
            </w:pPr>
            <w:r w:rsidRPr="00462670">
              <w:rPr>
                <w:rFonts w:ascii="Times New Roman" w:eastAsia="Times New Roman" w:hAnsi="Times New Roman" w:cs="Times New Roman"/>
                <w:b/>
                <w:bCs/>
                <w:lang w:val="ru-KZ" w:eastAsia="ru-KZ"/>
              </w:rPr>
              <w:t>Annual cost</w:t>
            </w:r>
          </w:p>
        </w:tc>
      </w:tr>
      <w:tr w:rsidR="00462670" w:rsidRPr="00462670" w:rsidTr="00462670">
        <w:trPr>
          <w:tblCellSpacing w:w="15" w:type="dxa"/>
        </w:trPr>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English</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101</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320</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$0.001276</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$931.30</w:t>
            </w:r>
          </w:p>
        </w:tc>
      </w:tr>
      <w:tr w:rsidR="00462670" w:rsidRPr="00462670" w:rsidTr="00462670">
        <w:trPr>
          <w:tblCellSpacing w:w="15" w:type="dxa"/>
        </w:trPr>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Russian</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131</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701</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$0.002727</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$1,990.71</w:t>
            </w:r>
          </w:p>
        </w:tc>
      </w:tr>
      <w:tr w:rsidR="00462670" w:rsidRPr="00462670" w:rsidTr="00462670">
        <w:trPr>
          <w:tblCellSpacing w:w="15" w:type="dxa"/>
        </w:trPr>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Kazakh</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237</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944</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$0.003718</w:t>
            </w:r>
          </w:p>
        </w:tc>
        <w:tc>
          <w:tcPr>
            <w:tcW w:w="0" w:type="auto"/>
            <w:vAlign w:val="center"/>
            <w:hideMark/>
          </w:tcPr>
          <w:p w:rsidR="00462670" w:rsidRPr="00462670" w:rsidRDefault="00462670" w:rsidP="00462670">
            <w:pPr>
              <w:spacing w:after="0"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b/>
                <w:bCs/>
                <w:lang w:val="ru-KZ" w:eastAsia="ru-KZ"/>
              </w:rPr>
              <w:t>$2,713.96</w:t>
            </w:r>
          </w:p>
        </w:tc>
      </w:tr>
    </w:tbl>
    <w:p w:rsid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 xml:space="preserve">The total Russian bill was </w:t>
      </w:r>
      <w:r w:rsidRPr="00462670">
        <w:rPr>
          <w:rFonts w:ascii="Times New Roman" w:eastAsia="Times New Roman" w:hAnsi="Times New Roman" w:cs="Times New Roman"/>
          <w:b/>
          <w:bCs/>
          <w:lang w:val="ru-KZ" w:eastAsia="ru-KZ"/>
        </w:rPr>
        <w:t>2.14×</w:t>
      </w:r>
      <w:r w:rsidRPr="00462670">
        <w:rPr>
          <w:rFonts w:ascii="Times New Roman" w:eastAsia="Times New Roman" w:hAnsi="Times New Roman" w:cs="Times New Roman"/>
          <w:lang w:val="ru-KZ" w:eastAsia="ru-KZ"/>
        </w:rPr>
        <w:t xml:space="preserve"> the English bill, while the Kazakh bill was </w:t>
      </w:r>
      <w:r w:rsidRPr="00462670">
        <w:rPr>
          <w:rFonts w:ascii="Times New Roman" w:eastAsia="Times New Roman" w:hAnsi="Times New Roman" w:cs="Times New Roman"/>
          <w:b/>
          <w:bCs/>
          <w:lang w:val="ru-KZ" w:eastAsia="ru-KZ"/>
        </w:rPr>
        <w:t>2.91×</w:t>
      </w:r>
      <w:r w:rsidRPr="00462670">
        <w:rPr>
          <w:rFonts w:ascii="Times New Roman" w:eastAsia="Times New Roman" w:hAnsi="Times New Roman" w:cs="Times New Roman"/>
          <w:lang w:val="ru-KZ" w:eastAsia="ru-KZ"/>
        </w:rPr>
        <w:t xml:space="preserve"> the English bill. At this volume, Kazakh support costs approximately </w:t>
      </w:r>
      <w:r w:rsidRPr="00462670">
        <w:rPr>
          <w:rFonts w:ascii="Times New Roman" w:eastAsia="Times New Roman" w:hAnsi="Times New Roman" w:cs="Times New Roman"/>
          <w:b/>
          <w:bCs/>
          <w:lang w:val="ru-KZ" w:eastAsia="ru-KZ"/>
        </w:rPr>
        <w:t>$1,782.66 more per year</w:t>
      </w:r>
      <w:r w:rsidRPr="00462670">
        <w:rPr>
          <w:rFonts w:ascii="Times New Roman" w:eastAsia="Times New Roman" w:hAnsi="Times New Roman" w:cs="Times New Roman"/>
          <w:lang w:val="ru-KZ" w:eastAsia="ru-KZ"/>
        </w:rPr>
        <w:t xml:space="preserve"> than English support.</w:t>
      </w:r>
    </w:p>
    <w:p w:rsidR="000C0594" w:rsidRPr="00462670" w:rsidRDefault="000C0594" w:rsidP="00462670">
      <w:pPr>
        <w:spacing w:before="100" w:beforeAutospacing="1" w:after="100" w:afterAutospacing="1" w:line="240" w:lineRule="auto"/>
        <w:rPr>
          <w:rFonts w:ascii="Times New Roman" w:eastAsia="Times New Roman" w:hAnsi="Times New Roman" w:cs="Times New Roman"/>
          <w:lang w:val="ru-KZ" w:eastAsia="ru-KZ"/>
        </w:rPr>
      </w:pPr>
      <w:r w:rsidRPr="000C0594">
        <w:rPr>
          <w:rFonts w:ascii="Times New Roman" w:hAnsi="Times New Roman" w:cs="Times New Roman"/>
        </w:rPr>
        <w:t>Pricing basis: Gemini 3.6 Flash paid-tier list prices as of September 2026: $0.75/1M input tokens and $3.75/1M output tokens.</w:t>
      </w:r>
    </w:p>
    <w:p w:rsidR="00462670" w:rsidRPr="00462670" w:rsidRDefault="00462670" w:rsidP="00462670">
      <w:pPr>
        <w:spacing w:before="100" w:beforeAutospacing="1" w:after="100" w:afterAutospacing="1" w:line="240" w:lineRule="auto"/>
        <w:outlineLvl w:val="1"/>
        <w:rPr>
          <w:rFonts w:ascii="Times New Roman" w:eastAsia="Times New Roman" w:hAnsi="Times New Roman" w:cs="Times New Roman"/>
          <w:b/>
          <w:bCs/>
          <w:sz w:val="32"/>
          <w:szCs w:val="32"/>
          <w:lang w:val="ru-KZ" w:eastAsia="ru-KZ"/>
        </w:rPr>
      </w:pPr>
      <w:r w:rsidRPr="00462670">
        <w:rPr>
          <w:rFonts w:ascii="Times New Roman" w:eastAsia="Times New Roman" w:hAnsi="Times New Roman" w:cs="Times New Roman"/>
          <w:b/>
          <w:bCs/>
          <w:sz w:val="32"/>
          <w:szCs w:val="32"/>
          <w:lang w:val="ru-KZ" w:eastAsia="ru-KZ"/>
        </w:rPr>
        <w:t>3. Model for a Kazakh-Language Support Queue</w:t>
      </w: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 xml:space="preserve">I would use </w:t>
      </w:r>
      <w:r w:rsidRPr="00462670">
        <w:rPr>
          <w:rFonts w:ascii="Times New Roman" w:eastAsia="Times New Roman" w:hAnsi="Times New Roman" w:cs="Times New Roman"/>
          <w:b/>
          <w:bCs/>
          <w:lang w:val="ru-KZ" w:eastAsia="ru-KZ"/>
        </w:rPr>
        <w:t>Gemini 3.6 Flash</w:t>
      </w:r>
      <w:r w:rsidRPr="00462670">
        <w:rPr>
          <w:rFonts w:ascii="Times New Roman" w:eastAsia="Times New Roman" w:hAnsi="Times New Roman" w:cs="Times New Roman"/>
          <w:lang w:val="ru-KZ" w:eastAsia="ru-KZ"/>
        </w:rPr>
        <w:t xml:space="preserve"> for the Kazakh-language support queue. In my test, the model answered fully in Kazakh, did not invent a reason for the interest-rate change when the required documents were missing, clearly stated that it could not determine the reason from the provided information, and suggested contacting official bank support. This gives an acceptable balance between response quality and a measured cost of about </w:t>
      </w:r>
      <w:r w:rsidRPr="00462670">
        <w:rPr>
          <w:rFonts w:ascii="Times New Roman" w:eastAsia="Times New Roman" w:hAnsi="Times New Roman" w:cs="Times New Roman"/>
          <w:b/>
          <w:bCs/>
          <w:lang w:val="ru-KZ" w:eastAsia="ru-KZ"/>
        </w:rPr>
        <w:t>$0.003718 per Kazakh request</w:t>
      </w:r>
      <w:r w:rsidRPr="00462670">
        <w:rPr>
          <w:rFonts w:ascii="Times New Roman" w:eastAsia="Times New Roman" w:hAnsi="Times New Roman" w:cs="Times New Roman"/>
          <w:lang w:val="ru-KZ" w:eastAsia="ru-KZ"/>
        </w:rPr>
        <w:t>.</w:t>
      </w:r>
    </w:p>
    <w:p w:rsidR="00462670" w:rsidRPr="00462670" w:rsidRDefault="00462670" w:rsidP="00462670">
      <w:pPr>
        <w:spacing w:before="100" w:beforeAutospacing="1" w:after="100" w:afterAutospacing="1" w:line="240" w:lineRule="auto"/>
        <w:outlineLvl w:val="1"/>
        <w:rPr>
          <w:rFonts w:ascii="Times New Roman" w:eastAsia="Times New Roman" w:hAnsi="Times New Roman" w:cs="Times New Roman"/>
          <w:b/>
          <w:bCs/>
          <w:sz w:val="32"/>
          <w:szCs w:val="32"/>
          <w:lang w:val="ru-KZ" w:eastAsia="ru-KZ"/>
        </w:rPr>
      </w:pPr>
      <w:r w:rsidRPr="00462670">
        <w:rPr>
          <w:rFonts w:ascii="Times New Roman" w:eastAsia="Times New Roman" w:hAnsi="Times New Roman" w:cs="Times New Roman"/>
          <w:b/>
          <w:bCs/>
          <w:sz w:val="32"/>
          <w:szCs w:val="32"/>
          <w:lang w:val="ru-KZ" w:eastAsia="ru-KZ"/>
        </w:rPr>
        <w:t>4. Additional Cost-Reduction Lever</w:t>
      </w: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 xml:space="preserve">One cost-reduction method not used in this lab is </w:t>
      </w:r>
      <w:r w:rsidRPr="00462670">
        <w:rPr>
          <w:rFonts w:ascii="Times New Roman" w:eastAsia="Times New Roman" w:hAnsi="Times New Roman" w:cs="Times New Roman"/>
          <w:b/>
          <w:bCs/>
          <w:lang w:val="ru-KZ" w:eastAsia="ru-KZ"/>
        </w:rPr>
        <w:t>prompt caching</w:t>
      </w:r>
      <w:r w:rsidRPr="00462670">
        <w:rPr>
          <w:rFonts w:ascii="Times New Roman" w:eastAsia="Times New Roman" w:hAnsi="Times New Roman" w:cs="Times New Roman"/>
          <w:lang w:val="ru-KZ" w:eastAsia="ru-KZ"/>
        </w:rPr>
        <w:t>, where repeated system instructions can be reused instead of processing the same prompt from scratch for every request.</w:t>
      </w:r>
    </w:p>
    <w:p w:rsidR="00462670" w:rsidRPr="00462670" w:rsidRDefault="00462670" w:rsidP="00462670">
      <w:pPr>
        <w:spacing w:before="100" w:beforeAutospacing="1" w:after="100" w:afterAutospacing="1" w:line="240" w:lineRule="auto"/>
        <w:outlineLvl w:val="2"/>
        <w:rPr>
          <w:rFonts w:ascii="Times New Roman" w:eastAsia="Times New Roman" w:hAnsi="Times New Roman" w:cs="Times New Roman"/>
          <w:b/>
          <w:bCs/>
          <w:sz w:val="24"/>
          <w:szCs w:val="24"/>
          <w:lang w:val="ru-KZ" w:eastAsia="ru-KZ"/>
        </w:rPr>
      </w:pPr>
      <w:r w:rsidRPr="00462670">
        <w:rPr>
          <w:rFonts w:ascii="Times New Roman" w:eastAsia="Times New Roman" w:hAnsi="Times New Roman" w:cs="Times New Roman"/>
          <w:b/>
          <w:bCs/>
          <w:sz w:val="24"/>
          <w:szCs w:val="24"/>
          <w:lang w:val="ru-KZ" w:eastAsia="ru-KZ"/>
        </w:rPr>
        <w:t>Core Extension Checks</w:t>
      </w:r>
    </w:p>
    <w:p w:rsid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Fonts w:ascii="Times New Roman" w:eastAsia="Times New Roman" w:hAnsi="Times New Roman" w:cs="Times New Roman"/>
          <w:lang w:val="ru-KZ" w:eastAsia="ru-KZ"/>
        </w:rPr>
        <w:t xml:space="preserve">I also completed the three core extension tasks. My own corpus item showed different RU/EN and KK/EN ratios across the two tokenizers. The Kazakh-specific-letter experiment showed that similar </w:t>
      </w:r>
      <w:r w:rsidRPr="00462670">
        <w:rPr>
          <w:rFonts w:ascii="Courier New" w:eastAsia="Times New Roman" w:hAnsi="Courier New" w:cs="Courier New"/>
          <w:lang w:val="ru-KZ" w:eastAsia="ru-KZ"/>
        </w:rPr>
        <w:lastRenderedPageBreak/>
        <w:t>bytes/char</w:t>
      </w:r>
      <w:r w:rsidRPr="00462670">
        <w:rPr>
          <w:rFonts w:ascii="Times New Roman" w:eastAsia="Times New Roman" w:hAnsi="Times New Roman" w:cs="Times New Roman"/>
          <w:lang w:val="ru-KZ" w:eastAsia="ru-KZ"/>
        </w:rPr>
        <w:t xml:space="preserve"> values can still produce very different token counts. In the prose-vs-JSON experiment, JSON added exactly </w:t>
      </w:r>
      <w:r w:rsidRPr="00462670">
        <w:rPr>
          <w:rFonts w:ascii="Times New Roman" w:eastAsia="Times New Roman" w:hAnsi="Times New Roman" w:cs="Times New Roman"/>
          <w:b/>
          <w:bCs/>
          <w:lang w:val="ru-KZ" w:eastAsia="ru-KZ"/>
        </w:rPr>
        <w:t>5 tokens</w:t>
      </w:r>
      <w:r w:rsidRPr="00462670">
        <w:rPr>
          <w:rFonts w:ascii="Times New Roman" w:eastAsia="Times New Roman" w:hAnsi="Times New Roman" w:cs="Times New Roman"/>
          <w:lang w:val="ru-KZ" w:eastAsia="ru-KZ"/>
        </w:rPr>
        <w:t xml:space="preserve"> in English, Russian and Kazakh on both tested tokenizers.</w:t>
      </w:r>
    </w:p>
    <w:p w:rsidR="000C0594" w:rsidRDefault="000C0594" w:rsidP="00462670">
      <w:pPr>
        <w:spacing w:before="100" w:beforeAutospacing="1" w:after="100" w:afterAutospacing="1" w:line="240" w:lineRule="auto"/>
        <w:rPr>
          <w:rFonts w:ascii="Times New Roman" w:eastAsia="Times New Roman" w:hAnsi="Times New Roman" w:cs="Times New Roman"/>
          <w:lang w:val="ru-KZ" w:eastAsia="ru-KZ"/>
        </w:rPr>
      </w:pPr>
      <w:bookmarkStart w:id="0" w:name="_GoBack"/>
      <w:bookmarkEnd w:id="0"/>
    </w:p>
    <w:p w:rsid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p>
    <w:p w:rsidR="00462670" w:rsidRPr="00462670" w:rsidRDefault="00462670" w:rsidP="00462670">
      <w:pPr>
        <w:spacing w:before="100" w:beforeAutospacing="1" w:after="100" w:afterAutospacing="1" w:line="240" w:lineRule="auto"/>
        <w:rPr>
          <w:rFonts w:ascii="Times New Roman" w:eastAsia="Times New Roman" w:hAnsi="Times New Roman" w:cs="Times New Roman"/>
          <w:lang w:val="ru-KZ" w:eastAsia="ru-KZ"/>
        </w:rPr>
      </w:pPr>
      <w:r w:rsidRPr="00462670">
        <w:rPr>
          <w:rStyle w:val="a4"/>
          <w:rFonts w:ascii="Times New Roman" w:hAnsi="Times New Roman" w:cs="Times New Roman"/>
        </w:rPr>
        <w:t>AI Usage Declaration</w:t>
      </w:r>
      <w:r w:rsidRPr="00462670">
        <w:rPr>
          <w:rFonts w:ascii="Times New Roman" w:hAnsi="Times New Roman" w:cs="Times New Roman"/>
        </w:rPr>
        <w:br/>
      </w:r>
      <w:r w:rsidR="000C0594" w:rsidRPr="000C0594">
        <w:rPr>
          <w:rFonts w:ascii="Times New Roman" w:hAnsi="Times New Roman" w:cs="Times New Roman"/>
        </w:rPr>
        <w:t>I used ChatGPT to help me understand the laboratory instructions, troubleshoot Python and Gemini API errors, adapt the measurement scripts for Gemini, and improve the structure and wording of the final report. I executed all laboratory scripts on my own computer and checked the generated token counts and cost calculations myself. ChatGPT was also used to help explain the differences between tokenization, UTF-8 byte size, and final request costs.</w:t>
      </w:r>
    </w:p>
    <w:p w:rsidR="00E62D9C" w:rsidRPr="00462670" w:rsidRDefault="00E62D9C">
      <w:pPr>
        <w:rPr>
          <w:lang w:val="ru-KZ"/>
        </w:rPr>
      </w:pPr>
    </w:p>
    <w:sectPr w:rsidR="00E62D9C" w:rsidRPr="004626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70"/>
    <w:rsid w:val="000C0594"/>
    <w:rsid w:val="00462670"/>
    <w:rsid w:val="00E62D9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4726"/>
  <w15:chartTrackingRefBased/>
  <w15:docId w15:val="{E93EEBE9-4A19-4A1E-8178-7A1661C0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62670"/>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Z" w:eastAsia="ru-KZ"/>
    </w:rPr>
  </w:style>
  <w:style w:type="paragraph" w:styleId="2">
    <w:name w:val="heading 2"/>
    <w:basedOn w:val="a"/>
    <w:link w:val="20"/>
    <w:uiPriority w:val="9"/>
    <w:qFormat/>
    <w:rsid w:val="00462670"/>
    <w:pPr>
      <w:spacing w:before="100" w:beforeAutospacing="1" w:after="100" w:afterAutospacing="1" w:line="240" w:lineRule="auto"/>
      <w:outlineLvl w:val="1"/>
    </w:pPr>
    <w:rPr>
      <w:rFonts w:ascii="Times New Roman" w:eastAsia="Times New Roman" w:hAnsi="Times New Roman" w:cs="Times New Roman"/>
      <w:b/>
      <w:bCs/>
      <w:sz w:val="36"/>
      <w:szCs w:val="36"/>
      <w:lang w:val="ru-KZ" w:eastAsia="ru-KZ"/>
    </w:rPr>
  </w:style>
  <w:style w:type="paragraph" w:styleId="3">
    <w:name w:val="heading 3"/>
    <w:basedOn w:val="a"/>
    <w:link w:val="30"/>
    <w:uiPriority w:val="9"/>
    <w:qFormat/>
    <w:rsid w:val="00462670"/>
    <w:pPr>
      <w:spacing w:before="100" w:beforeAutospacing="1" w:after="100" w:afterAutospacing="1" w:line="240" w:lineRule="auto"/>
      <w:outlineLvl w:val="2"/>
    </w:pPr>
    <w:rPr>
      <w:rFonts w:ascii="Times New Roman" w:eastAsia="Times New Roman" w:hAnsi="Times New Roman" w:cs="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2670"/>
    <w:rPr>
      <w:rFonts w:ascii="Times New Roman" w:eastAsia="Times New Roman" w:hAnsi="Times New Roman" w:cs="Times New Roman"/>
      <w:b/>
      <w:bCs/>
      <w:kern w:val="36"/>
      <w:sz w:val="48"/>
      <w:szCs w:val="48"/>
      <w:lang w:val="ru-KZ" w:eastAsia="ru-KZ"/>
    </w:rPr>
  </w:style>
  <w:style w:type="character" w:customStyle="1" w:styleId="20">
    <w:name w:val="Заголовок 2 Знак"/>
    <w:basedOn w:val="a0"/>
    <w:link w:val="2"/>
    <w:uiPriority w:val="9"/>
    <w:rsid w:val="00462670"/>
    <w:rPr>
      <w:rFonts w:ascii="Times New Roman" w:eastAsia="Times New Roman" w:hAnsi="Times New Roman" w:cs="Times New Roman"/>
      <w:b/>
      <w:bCs/>
      <w:sz w:val="36"/>
      <w:szCs w:val="36"/>
      <w:lang w:val="ru-KZ" w:eastAsia="ru-KZ"/>
    </w:rPr>
  </w:style>
  <w:style w:type="character" w:customStyle="1" w:styleId="30">
    <w:name w:val="Заголовок 3 Знак"/>
    <w:basedOn w:val="a0"/>
    <w:link w:val="3"/>
    <w:uiPriority w:val="9"/>
    <w:rsid w:val="00462670"/>
    <w:rPr>
      <w:rFonts w:ascii="Times New Roman" w:eastAsia="Times New Roman" w:hAnsi="Times New Roman" w:cs="Times New Roman"/>
      <w:b/>
      <w:bCs/>
      <w:sz w:val="27"/>
      <w:szCs w:val="27"/>
      <w:lang w:val="ru-KZ" w:eastAsia="ru-KZ"/>
    </w:rPr>
  </w:style>
  <w:style w:type="paragraph" w:styleId="a3">
    <w:name w:val="Normal (Web)"/>
    <w:basedOn w:val="a"/>
    <w:uiPriority w:val="99"/>
    <w:semiHidden/>
    <w:unhideWhenUsed/>
    <w:rsid w:val="00462670"/>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a4">
    <w:name w:val="Strong"/>
    <w:basedOn w:val="a0"/>
    <w:uiPriority w:val="22"/>
    <w:qFormat/>
    <w:rsid w:val="00462670"/>
    <w:rPr>
      <w:b/>
      <w:bCs/>
    </w:rPr>
  </w:style>
  <w:style w:type="character" w:styleId="HTML">
    <w:name w:val="HTML Code"/>
    <w:basedOn w:val="a0"/>
    <w:uiPriority w:val="99"/>
    <w:semiHidden/>
    <w:unhideWhenUsed/>
    <w:rsid w:val="004626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5610775">
      <w:bodyDiv w:val="1"/>
      <w:marLeft w:val="0"/>
      <w:marRight w:val="0"/>
      <w:marTop w:val="0"/>
      <w:marBottom w:val="0"/>
      <w:divBdr>
        <w:top w:val="none" w:sz="0" w:space="0" w:color="auto"/>
        <w:left w:val="none" w:sz="0" w:space="0" w:color="auto"/>
        <w:bottom w:val="none" w:sz="0" w:space="0" w:color="auto"/>
        <w:right w:val="none" w:sz="0" w:space="0" w:color="auto"/>
      </w:divBdr>
      <w:divsChild>
        <w:div w:id="887381203">
          <w:marLeft w:val="0"/>
          <w:marRight w:val="0"/>
          <w:marTop w:val="0"/>
          <w:marBottom w:val="0"/>
          <w:divBdr>
            <w:top w:val="none" w:sz="0" w:space="0" w:color="auto"/>
            <w:left w:val="none" w:sz="0" w:space="0" w:color="auto"/>
            <w:bottom w:val="none" w:sz="0" w:space="0" w:color="auto"/>
            <w:right w:val="none" w:sz="0" w:space="0" w:color="auto"/>
          </w:divBdr>
          <w:divsChild>
            <w:div w:id="414207149">
              <w:marLeft w:val="0"/>
              <w:marRight w:val="0"/>
              <w:marTop w:val="0"/>
              <w:marBottom w:val="0"/>
              <w:divBdr>
                <w:top w:val="none" w:sz="0" w:space="0" w:color="auto"/>
                <w:left w:val="none" w:sz="0" w:space="0" w:color="auto"/>
                <w:bottom w:val="none" w:sz="0" w:space="0" w:color="auto"/>
                <w:right w:val="none" w:sz="0" w:space="0" w:color="auto"/>
              </w:divBdr>
            </w:div>
          </w:divsChild>
        </w:div>
        <w:div w:id="303588510">
          <w:marLeft w:val="0"/>
          <w:marRight w:val="0"/>
          <w:marTop w:val="0"/>
          <w:marBottom w:val="0"/>
          <w:divBdr>
            <w:top w:val="none" w:sz="0" w:space="0" w:color="auto"/>
            <w:left w:val="none" w:sz="0" w:space="0" w:color="auto"/>
            <w:bottom w:val="none" w:sz="0" w:space="0" w:color="auto"/>
            <w:right w:val="none" w:sz="0" w:space="0" w:color="auto"/>
          </w:divBdr>
          <w:divsChild>
            <w:div w:id="8884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minaldaryn@gmail.com</dc:creator>
  <cp:keywords/>
  <dc:description/>
  <cp:lastModifiedBy>minaldaryn@gmail.com</cp:lastModifiedBy>
  <cp:revision>2</cp:revision>
  <dcterms:created xsi:type="dcterms:W3CDTF">2026-09-20T11:26:00Z</dcterms:created>
  <dcterms:modified xsi:type="dcterms:W3CDTF">2026-09-20T11:26:00Z</dcterms:modified>
</cp:coreProperties>
</file>