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F3B5B"/>
          <w:sz w:val="56"/>
        </w:rPr>
        <w:t>TAILORING &amp; SEWING MARKETPLACE</w:t>
      </w:r>
    </w:p>
    <w:p>
      <w:pPr>
        <w:jc w:val="center"/>
      </w:pPr>
      <w:r>
        <w:rPr>
          <w:b/>
          <w:color w:val="A85F45"/>
          <w:sz w:val="38"/>
        </w:rPr>
        <w:t>PHASE 0 — BACKEND SETUP GUIDE</w:t>
      </w:r>
    </w:p>
    <w:p>
      <w:pPr>
        <w:spacing w:before="300"/>
        <w:jc w:val="center"/>
      </w:pPr>
      <w:r>
        <w:rPr>
          <w:sz w:val="22"/>
        </w:rPr>
        <w:t>For Team Members · Windows + PowerShell · NestJS + PostgreSQL + Prisma</w:t>
      </w:r>
    </w:p>
    <w:p>
      <w:pPr>
        <w:spacing w:before="500"/>
        <w:jc w:val="center"/>
      </w:pPr>
      <w:r>
        <w:rPr>
          <w:b/>
          <w:sz w:val="22"/>
        </w:rPr>
        <w:t>Goal: Every team member should be able to independently reproduce the same backend foundation.</w:t>
      </w:r>
    </w:p>
    <w:p>
      <w:pPr>
        <w:pStyle w:val="SmallNote"/>
        <w:jc w:val="center"/>
      </w:pPr>
      <w:r>
        <w:t>This guide documents the Phase 0 backend setup already completed for the project, including the exact commands, file structure, and common mistakes.</w:t>
      </w:r>
    </w:p>
    <w:p>
      <w:r>
        <w:br w:type="page"/>
      </w:r>
    </w:p>
    <w:p>
      <w:pPr>
        <w:pStyle w:val="Heading1"/>
      </w:pPr>
      <w:r>
        <w:t>1. What We Are Setting Up</w:t>
      </w:r>
    </w:p>
    <w:p>
      <w:r>
        <w:t>Phase 0 is only the backend foundation. We are NOT building login, orders, payments, AR, or other business features yet. The purpose is to make sure every developer has the same local backend environment and the same project structure.</w:t>
      </w:r>
    </w:p>
    <w:tbl>
      <w:tblPr>
        <w:tblStyle w:val="TableGrid"/>
        <w:tblW w:type="auto" w:w="0"/>
        <w:jc w:val="center"/>
        <w:tblLook w:firstColumn="1" w:firstRow="1" w:lastColumn="0" w:lastRow="0" w:noHBand="0" w:noVBand="1" w:val="04A0"/>
      </w:tblPr>
      <w:tblGrid>
        <w:gridCol w:w="5040"/>
        <w:gridCol w:w="5040"/>
      </w:tblGrid>
      <w:tr>
        <w:tc>
          <w:tcPr>
            <w:tcW w:type="dxa" w:w="5040"/>
            <w:shd w:fill="D9E3EC"/>
          </w:tcPr>
          <w:p>
            <w:r/>
            <w:r>
              <w:rPr>
                <w:b/>
                <w:sz w:val="18"/>
              </w:rPr>
              <w:t>Component</w:t>
            </w:r>
          </w:p>
        </w:tc>
        <w:tc>
          <w:tcPr>
            <w:tcW w:type="dxa" w:w="5040"/>
            <w:shd w:fill="D9E3EC"/>
          </w:tcPr>
          <w:p>
            <w:r/>
            <w:r>
              <w:rPr>
                <w:b/>
                <w:sz w:val="18"/>
              </w:rPr>
              <w:t>Purpose</w:t>
            </w:r>
          </w:p>
        </w:tc>
      </w:tr>
      <w:tr>
        <w:tc>
          <w:tcPr>
            <w:tcW w:type="dxa" w:w="5040"/>
            <w:vAlign w:val="center"/>
          </w:tcPr>
          <w:p>
            <w:r>
              <w:rPr>
                <w:sz w:val="17"/>
              </w:rPr>
              <w:t>NestJS</w:t>
            </w:r>
          </w:p>
        </w:tc>
        <w:tc>
          <w:tcPr>
            <w:tcW w:type="dxa" w:w="5040"/>
            <w:vAlign w:val="center"/>
          </w:tcPr>
          <w:p>
            <w:r>
              <w:rPr>
                <w:sz w:val="17"/>
              </w:rPr>
              <w:t>Backend framework / API server</w:t>
            </w:r>
          </w:p>
        </w:tc>
      </w:tr>
      <w:tr>
        <w:tc>
          <w:tcPr>
            <w:tcW w:type="dxa" w:w="5040"/>
            <w:vAlign w:val="center"/>
          </w:tcPr>
          <w:p>
            <w:r>
              <w:rPr>
                <w:sz w:val="17"/>
              </w:rPr>
              <w:t>Node.js + npm</w:t>
            </w:r>
          </w:p>
        </w:tc>
        <w:tc>
          <w:tcPr>
            <w:tcW w:type="dxa" w:w="5040"/>
            <w:vAlign w:val="center"/>
          </w:tcPr>
          <w:p>
            <w:r>
              <w:rPr>
                <w:sz w:val="17"/>
              </w:rPr>
              <w:t>Runtime and package manager</w:t>
            </w:r>
          </w:p>
        </w:tc>
      </w:tr>
      <w:tr>
        <w:tc>
          <w:tcPr>
            <w:tcW w:type="dxa" w:w="5040"/>
            <w:vAlign w:val="center"/>
          </w:tcPr>
          <w:p>
            <w:r>
              <w:rPr>
                <w:sz w:val="17"/>
              </w:rPr>
              <w:t>Docker Desktop</w:t>
            </w:r>
          </w:p>
        </w:tc>
        <w:tc>
          <w:tcPr>
            <w:tcW w:type="dxa" w:w="5040"/>
            <w:vAlign w:val="center"/>
          </w:tcPr>
          <w:p>
            <w:r>
              <w:rPr>
                <w:sz w:val="17"/>
              </w:rPr>
              <w:t>Runs PostgreSQL consistently in a local container</w:t>
            </w:r>
          </w:p>
        </w:tc>
      </w:tr>
      <w:tr>
        <w:tc>
          <w:tcPr>
            <w:tcW w:type="dxa" w:w="5040"/>
            <w:vAlign w:val="center"/>
          </w:tcPr>
          <w:p>
            <w:r>
              <w:rPr>
                <w:sz w:val="17"/>
              </w:rPr>
              <w:t>PostgreSQL</w:t>
            </w:r>
          </w:p>
        </w:tc>
        <w:tc>
          <w:tcPr>
            <w:tcW w:type="dxa" w:w="5040"/>
            <w:vAlign w:val="center"/>
          </w:tcPr>
          <w:p>
            <w:r>
              <w:rPr>
                <w:sz w:val="17"/>
              </w:rPr>
              <w:t>Relational database</w:t>
            </w:r>
          </w:p>
        </w:tc>
      </w:tr>
      <w:tr>
        <w:tc>
          <w:tcPr>
            <w:tcW w:type="dxa" w:w="5040"/>
            <w:vAlign w:val="center"/>
          </w:tcPr>
          <w:p>
            <w:r>
              <w:rPr>
                <w:sz w:val="17"/>
              </w:rPr>
              <w:t>Prisma 7</w:t>
            </w:r>
          </w:p>
        </w:tc>
        <w:tc>
          <w:tcPr>
            <w:tcW w:type="dxa" w:w="5040"/>
            <w:vAlign w:val="center"/>
          </w:tcPr>
          <w:p>
            <w:r>
              <w:rPr>
                <w:sz w:val="17"/>
              </w:rPr>
              <w:t>ORM used to work with PostgreSQL</w:t>
            </w:r>
          </w:p>
        </w:tc>
      </w:tr>
      <w:tr>
        <w:tc>
          <w:tcPr>
            <w:tcW w:type="dxa" w:w="5040"/>
            <w:vAlign w:val="center"/>
          </w:tcPr>
          <w:p>
            <w:r>
              <w:rPr>
                <w:sz w:val="17"/>
              </w:rPr>
              <w:t>@nestjs/config</w:t>
            </w:r>
          </w:p>
        </w:tc>
        <w:tc>
          <w:tcPr>
            <w:tcW w:type="dxa" w:w="5040"/>
            <w:vAlign w:val="center"/>
          </w:tcPr>
          <w:p>
            <w:r>
              <w:rPr>
                <w:sz w:val="17"/>
              </w:rPr>
              <w:t>Centralized environment configuration</w:t>
            </w:r>
          </w:p>
        </w:tc>
      </w:tr>
      <w:tr>
        <w:tc>
          <w:tcPr>
            <w:tcW w:type="dxa" w:w="5040"/>
            <w:vAlign w:val="center"/>
          </w:tcPr>
          <w:p>
            <w:r>
              <w:rPr>
                <w:sz w:val="17"/>
              </w:rPr>
              <w:t>Git</w:t>
            </w:r>
          </w:p>
        </w:tc>
        <w:tc>
          <w:tcPr>
            <w:tcW w:type="dxa" w:w="5040"/>
            <w:vAlign w:val="center"/>
          </w:tcPr>
          <w:p>
            <w:r>
              <w:rPr>
                <w:sz w:val="17"/>
              </w:rPr>
              <w:t>Version control</w:t>
            </w:r>
          </w:p>
        </w:tc>
      </w:tr>
      <w:tr>
        <w:tc>
          <w:tcPr>
            <w:tcW w:type="dxa" w:w="5040"/>
            <w:vAlign w:val="center"/>
          </w:tcPr>
          <w:p>
            <w:r>
              <w:rPr>
                <w:sz w:val="17"/>
              </w:rPr>
              <w:t>Users / Tailors / Orders modules</w:t>
            </w:r>
          </w:p>
        </w:tc>
        <w:tc>
          <w:tcPr>
            <w:tcW w:type="dxa" w:w="5040"/>
            <w:vAlign w:val="center"/>
          </w:tcPr>
          <w:p>
            <w:r>
              <w:rPr>
                <w:sz w:val="17"/>
              </w:rPr>
              <w:t>Feature-based backend structure</w:t>
            </w:r>
          </w:p>
        </w:tc>
      </w:tr>
      <w:tr>
        <w:tc>
          <w:tcPr>
            <w:tcW w:type="dxa" w:w="5040"/>
            <w:vAlign w:val="center"/>
          </w:tcPr>
          <w:p>
            <w:r>
              <w:rPr>
                <w:sz w:val="17"/>
              </w:rPr>
              <w:t>Exception Filter</w:t>
            </w:r>
          </w:p>
        </w:tc>
        <w:tc>
          <w:tcPr>
            <w:tcW w:type="dxa" w:w="5040"/>
            <w:vAlign w:val="center"/>
          </w:tcPr>
          <w:p>
            <w:r>
              <w:rPr>
                <w:sz w:val="17"/>
              </w:rPr>
              <w:t>Common error handling</w:t>
            </w:r>
          </w:p>
        </w:tc>
      </w:tr>
      <w:tr>
        <w:tc>
          <w:tcPr>
            <w:tcW w:type="dxa" w:w="5040"/>
            <w:vAlign w:val="center"/>
          </w:tcPr>
          <w:p>
            <w:r>
              <w:rPr>
                <w:sz w:val="17"/>
              </w:rPr>
              <w:t>Response Interceptor</w:t>
            </w:r>
          </w:p>
        </w:tc>
        <w:tc>
          <w:tcPr>
            <w:tcW w:type="dxa" w:w="5040"/>
            <w:vAlign w:val="center"/>
          </w:tcPr>
          <w:p>
            <w:r>
              <w:rPr>
                <w:sz w:val="17"/>
              </w:rPr>
              <w:t>Common API response wrapper (foundation)</w:t>
            </w:r>
          </w:p>
        </w:tc>
      </w:tr>
    </w:tbl>
    <w:p/>
    <w:p>
      <w:pPr>
        <w:pStyle w:val="Heading1"/>
      </w:pPr>
      <w:r>
        <w:t>2. Important Rule Before You Start</w:t>
      </w:r>
    </w:p>
    <w:p>
      <w:r>
        <w:t>The project folder must be directly under the D: drive:</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D:\tailoring</w:t>
            </w:r>
          </w:p>
        </w:tc>
      </w:tr>
    </w:tbl>
    <w:p/>
    <w:p>
      <w:r>
        <w:t>In PowerShell, the prompt will normally look like this:</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PS D:\tailoring&gt;</w:t>
            </w:r>
          </w:p>
        </w:tc>
      </w:tr>
    </w:tbl>
    <w:p/>
    <w:p>
      <w:r>
        <w:rPr>
          <w:b/>
        </w:rPr>
        <w:t xml:space="preserve">IMPORTANT: </w:t>
      </w:r>
      <w:r>
        <w:t xml:space="preserve">Do NOT type </w:t>
      </w:r>
      <w:r>
        <w:rPr>
          <w:b/>
        </w:rPr>
        <w:t>PS D:</w:t>
        <w:tab/>
        <w:t>ailoring&gt;</w:t>
      </w:r>
      <w:r>
        <w:t xml:space="preserve"> yourself. That text is only the PowerShell prompt. You type only the command that comes after it.</w:t>
      </w:r>
    </w:p>
    <w:p>
      <w:pPr>
        <w:pStyle w:val="Heading1"/>
      </w:pPr>
      <w:r>
        <w:t>3. Prerequisites</w:t>
      </w:r>
    </w:p>
    <w:p>
      <w:r>
        <w:t>Install/check these before starting:</w:t>
      </w:r>
    </w:p>
    <w:p>
      <w:pPr>
        <w:spacing w:after="40"/>
        <w:ind w:left="288"/>
      </w:pPr>
      <w:r>
        <w:rPr>
          <w:b/>
        </w:rPr>
        <w:t xml:space="preserve">☐ </w:t>
      </w:r>
      <w:r>
        <w:t>Node.js installed.</w:t>
      </w:r>
    </w:p>
    <w:p>
      <w:pPr>
        <w:spacing w:after="40"/>
        <w:ind w:left="288"/>
      </w:pPr>
      <w:r>
        <w:rPr>
          <w:b/>
        </w:rPr>
        <w:t xml:space="preserve">☐ </w:t>
      </w:r>
      <w:r>
        <w:t>npm available in PowerShell.</w:t>
      </w:r>
    </w:p>
    <w:p>
      <w:pPr>
        <w:spacing w:after="40"/>
        <w:ind w:left="288"/>
      </w:pPr>
      <w:r>
        <w:rPr>
          <w:b/>
        </w:rPr>
        <w:t xml:space="preserve">☐ </w:t>
      </w:r>
      <w:r>
        <w:t>NestJS CLI installed globally.</w:t>
      </w:r>
    </w:p>
    <w:p>
      <w:pPr>
        <w:spacing w:after="40"/>
        <w:ind w:left="288"/>
      </w:pPr>
      <w:r>
        <w:rPr>
          <w:b/>
        </w:rPr>
        <w:t xml:space="preserve">☐ </w:t>
      </w:r>
      <w:r>
        <w:t>Docker Desktop installed and running.</w:t>
      </w:r>
    </w:p>
    <w:p>
      <w:pPr>
        <w:spacing w:after="40"/>
        <w:ind w:left="288"/>
      </w:pPr>
      <w:r>
        <w:rPr>
          <w:b/>
        </w:rPr>
        <w:t xml:space="preserve">☐ </w:t>
      </w:r>
      <w:r>
        <w:t>Git installed.</w:t>
      </w:r>
    </w:p>
    <w:p>
      <w:pPr>
        <w:spacing w:after="40"/>
        <w:ind w:left="288"/>
      </w:pPr>
      <w:r>
        <w:rPr>
          <w:b/>
        </w:rPr>
        <w:t xml:space="preserve">☐ </w:t>
      </w:r>
      <w:r>
        <w:t>VS Code recommended.</w:t>
      </w:r>
    </w:p>
    <w:p>
      <w:pPr>
        <w:pStyle w:val="Heading2"/>
      </w:pPr>
      <w:r>
        <w:t>3.1 Check Node and npm</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node -v</w:t>
              <w:br/>
              <w:t>npm -v</w:t>
            </w:r>
          </w:p>
        </w:tc>
      </w:tr>
    </w:tbl>
    <w:p/>
    <w:p>
      <w:r>
        <w:t>If both commands return version numbers, Node.js and npm are available.</w:t>
      </w:r>
    </w:p>
    <w:p>
      <w:pPr>
        <w:pStyle w:val="Heading2"/>
      </w:pPr>
      <w:r>
        <w:t>3.2 Check Nest CLI</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nest --version</w:t>
            </w:r>
          </w:p>
        </w:tc>
      </w:tr>
    </w:tbl>
    <w:p/>
    <w:p>
      <w:r>
        <w:t>If Nest CLI is not installed, install it:</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npm i -g @nestjs/cli</w:t>
            </w:r>
          </w:p>
        </w:tc>
      </w:tr>
    </w:tbl>
    <w:p/>
    <w:p>
      <w:pPr>
        <w:pStyle w:val="Heading2"/>
      </w:pPr>
      <w:r>
        <w:t>3.3 Check Docker</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docker --version</w:t>
              <w:br/>
              <w:t>docker compose version</w:t>
            </w:r>
          </w:p>
        </w:tc>
      </w:tr>
    </w:tbl>
    <w:p/>
    <w:p>
      <w:r>
        <w:t>Also open Docker Desktop and make sure its engine is running.</w:t>
      </w:r>
    </w:p>
    <w:p>
      <w:pPr>
        <w:pStyle w:val="Heading1"/>
      </w:pPr>
      <w:r>
        <w:t>4. Create the NestJS Backend Project</w:t>
      </w:r>
    </w:p>
    <w:p>
      <w:r>
        <w:t>Open PowerShell and move to the D: drive:</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D:</w:t>
            </w:r>
          </w:p>
        </w:tc>
      </w:tr>
    </w:tbl>
    <w:p/>
    <w:p>
      <w:r>
        <w:t>Now create the project:</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nest new tailoring</w:t>
            </w:r>
          </w:p>
        </w:tc>
      </w:tr>
    </w:tbl>
    <w:p/>
    <w:p>
      <w:r>
        <w:t>When Nest asks questions, use:</w:t>
      </w:r>
    </w:p>
    <w:tbl>
      <w:tblPr>
        <w:tblStyle w:val="TableGrid"/>
        <w:tblW w:type="auto" w:w="0"/>
        <w:jc w:val="center"/>
        <w:tblLook w:firstColumn="1" w:firstRow="1" w:lastColumn="0" w:lastRow="0" w:noHBand="0" w:noVBand="1" w:val="04A0"/>
      </w:tblPr>
      <w:tblGrid>
        <w:gridCol w:w="5040"/>
        <w:gridCol w:w="5040"/>
      </w:tblGrid>
      <w:tr>
        <w:tc>
          <w:tcPr>
            <w:tcW w:type="dxa" w:w="5040"/>
            <w:shd w:fill="D9E3EC"/>
          </w:tcPr>
          <w:p>
            <w:r/>
            <w:r>
              <w:rPr>
                <w:b/>
                <w:sz w:val="18"/>
              </w:rPr>
              <w:t>Prompt</w:t>
            </w:r>
          </w:p>
        </w:tc>
        <w:tc>
          <w:tcPr>
            <w:tcW w:type="dxa" w:w="5040"/>
            <w:shd w:fill="D9E3EC"/>
          </w:tcPr>
          <w:p>
            <w:r/>
            <w:r>
              <w:rPr>
                <w:b/>
                <w:sz w:val="18"/>
              </w:rPr>
              <w:t>Choose</w:t>
            </w:r>
          </w:p>
        </w:tc>
      </w:tr>
      <w:tr>
        <w:tc>
          <w:tcPr>
            <w:tcW w:type="dxa" w:w="5040"/>
            <w:vAlign w:val="center"/>
          </w:tcPr>
          <w:p>
            <w:r>
              <w:rPr>
                <w:sz w:val="17"/>
              </w:rPr>
              <w:t>Package manager</w:t>
            </w:r>
          </w:p>
        </w:tc>
        <w:tc>
          <w:tcPr>
            <w:tcW w:type="dxa" w:w="5040"/>
            <w:vAlign w:val="center"/>
          </w:tcPr>
          <w:p>
            <w:r>
              <w:rPr>
                <w:sz w:val="17"/>
              </w:rPr>
              <w:t>npm</w:t>
            </w:r>
          </w:p>
        </w:tc>
      </w:tr>
      <w:tr>
        <w:tc>
          <w:tcPr>
            <w:tcW w:type="dxa" w:w="5040"/>
            <w:vAlign w:val="center"/>
          </w:tcPr>
          <w:p>
            <w:r>
              <w:rPr>
                <w:sz w:val="17"/>
              </w:rPr>
              <w:t>Send anonymous Nest CLI / observability data?</w:t>
            </w:r>
          </w:p>
        </w:tc>
        <w:tc>
          <w:tcPr>
            <w:tcW w:type="dxa" w:w="5040"/>
            <w:vAlign w:val="center"/>
          </w:tcPr>
          <w:p>
            <w:r>
              <w:rPr>
                <w:sz w:val="17"/>
              </w:rPr>
              <w:t>No</w:t>
            </w:r>
          </w:p>
        </w:tc>
      </w:tr>
      <w:tr>
        <w:tc>
          <w:tcPr>
            <w:tcW w:type="dxa" w:w="5040"/>
            <w:vAlign w:val="center"/>
          </w:tcPr>
          <w:p>
            <w:r>
              <w:rPr>
                <w:sz w:val="17"/>
              </w:rPr>
              <w:t>Language / module style if shown</w:t>
            </w:r>
          </w:p>
        </w:tc>
        <w:tc>
          <w:tcPr>
            <w:tcW w:type="dxa" w:w="5040"/>
            <w:vAlign w:val="center"/>
          </w:tcPr>
          <w:p>
            <w:r>
              <w:rPr>
                <w:sz w:val="17"/>
              </w:rPr>
              <w:t>CommonJS (CJS)</w:t>
            </w:r>
          </w:p>
        </w:tc>
      </w:tr>
    </w:tbl>
    <w:p/>
    <w:p>
      <w:r>
        <w:t>After installation, go into the project:</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cd tailoring</w:t>
            </w:r>
          </w:p>
        </w:tc>
      </w:tr>
    </w:tbl>
    <w:p/>
    <w:p>
      <w:r>
        <w:t>Your prompt should now be:</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PS D:\tailoring&gt;</w:t>
            </w:r>
          </w:p>
        </w:tc>
      </w:tr>
    </w:tbl>
    <w:p/>
    <w:p>
      <w:r>
        <w:t>Run the development server to verify the NestJS project:</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npm run start:dev</w:t>
            </w:r>
          </w:p>
        </w:tc>
      </w:tr>
    </w:tbl>
    <w:p/>
    <w:p>
      <w:r>
        <w:t>Expected result: Nest starts successfully and the default route responds at http://localhost:3000.</w:t>
      </w:r>
    </w:p>
    <w:p>
      <w:r>
        <w:rPr>
          <w:b/>
        </w:rPr>
        <w:t xml:space="preserve">Do not worry about CJS vs React: </w:t>
      </w:r>
      <w:r>
        <w:t>CommonJS is the backend module style. The future React frontend is a separate project and can use its own setup.</w:t>
      </w:r>
    </w:p>
    <w:p>
      <w:pPr>
        <w:pStyle w:val="Heading1"/>
      </w:pPr>
      <w:r>
        <w:t>5. Set Up PostgreSQL with Docker</w:t>
      </w:r>
    </w:p>
    <w:p>
      <w:r>
        <w:t>Inside D:\tailoring, create a file named:</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docker-compose.yml</w:t>
            </w:r>
          </w:p>
        </w:tc>
      </w:tr>
    </w:tbl>
    <w:p/>
    <w:p>
      <w:r>
        <w:t>Put this exact content inside it:</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services:</w:t>
              <w:br/>
              <w:t xml:space="preserve">  postgres:</w:t>
              <w:br/>
              <w:t xml:space="preserve">    image: postgres:16</w:t>
              <w:br/>
              <w:t xml:space="preserve">    container_name: tailoring-postgres</w:t>
              <w:br/>
              <w:t xml:space="preserve">    restart: unless-stopped</w:t>
              <w:br/>
              <w:t xml:space="preserve">    environment:</w:t>
              <w:br/>
              <w:t xml:space="preserve">      POSTGRES_USER: postgres</w:t>
              <w:br/>
              <w:t xml:space="preserve">      POSTGRES_PASSWORD: postgres</w:t>
              <w:br/>
              <w:t xml:space="preserve">      POSTGRES_DB: tailoring</w:t>
              <w:br/>
              <w:t xml:space="preserve">    ports:</w:t>
              <w:br/>
              <w:t xml:space="preserve">      - "5432:5432"</w:t>
              <w:br/>
            </w:r>
          </w:p>
        </w:tc>
      </w:tr>
    </w:tbl>
    <w:p/>
    <w:p>
      <w:r>
        <w:t>Save the file, then run:</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docker compose up -d</w:t>
            </w:r>
          </w:p>
        </w:tc>
      </w:tr>
    </w:tbl>
    <w:p/>
    <w:p>
      <w:r>
        <w:t>Check the container:</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docker ps</w:t>
            </w:r>
          </w:p>
        </w:tc>
      </w:tr>
    </w:tbl>
    <w:p/>
    <w:p>
      <w:r>
        <w:t>You should see a PostgreSQL container named tailoring-postgres and port 5432 exposed.</w:t>
      </w:r>
    </w:p>
    <w:p>
      <w:r>
        <w:t>For a stronger readiness check, Docker Desktop should show the container running. PostgreSQL logs should eventually indicate that the database system is ready to accept connections.</w:t>
      </w:r>
    </w:p>
    <w:p>
      <w:r>
        <w:rPr>
          <w:b/>
        </w:rPr>
        <w:t xml:space="preserve">Why Docker? </w:t>
      </w:r>
      <w:r>
        <w:t>Every teammate gets the same PostgreSQL version, database name, username, password, and port. This reduces 'works on my machine' problems.</w:t>
      </w:r>
    </w:p>
    <w:p>
      <w:pPr>
        <w:pStyle w:val="Heading1"/>
      </w:pPr>
      <w:r>
        <w:t>6. Install Prisma</w:t>
      </w:r>
    </w:p>
    <w:p>
      <w:r>
        <w:t>Make sure the terminal is inside D:\tailoring:</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cd D:\tailoring</w:t>
            </w:r>
          </w:p>
        </w:tc>
      </w:tr>
    </w:tbl>
    <w:p/>
    <w:p>
      <w:r>
        <w:t>Install the Prisma 7 packages directly:</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npm install prisma@7 @prisma/client@7</w:t>
            </w:r>
          </w:p>
        </w:tc>
      </w:tr>
    </w:tbl>
    <w:p/>
    <w:p>
      <w:r>
        <w:t>Verify the installed versions:</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npx prisma --version</w:t>
            </w:r>
          </w:p>
        </w:tc>
      </w:tr>
    </w:tbl>
    <w:p/>
    <w:p>
      <w:r>
        <w:t>The project used Prisma 7.10.0, so the output should show Prisma CLI and @prisma/client in the 7.x range. If npm resolves a newer 7.x patch, keep both packages on the same major version.</w:t>
      </w:r>
    </w:p>
    <w:p>
      <w:r>
        <w:rPr>
          <w:b/>
        </w:rPr>
        <w:t xml:space="preserve">Do NOT run </w:t>
      </w:r>
      <w:r>
        <w:t>npm audit fix --force</w:t>
      </w:r>
      <w:r>
        <w:t xml:space="preserve"> just because npm reports vulnerabilities. That command can introduce breaking dependency changes; it is not part of Phase 0 setup.</w:t>
      </w:r>
    </w:p>
    <w:p>
      <w:pPr>
        <w:pStyle w:val="Heading2"/>
      </w:pPr>
      <w:r>
        <w:t>6.1 Initialize Prisma</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npx prisma init</w:t>
            </w:r>
          </w:p>
        </w:tc>
      </w:tr>
    </w:tbl>
    <w:p/>
    <w:p>
      <w:r>
        <w:t>This creates/sets up Prisma configuration including:</w:t>
      </w:r>
    </w:p>
    <w:p>
      <w:pPr>
        <w:pStyle w:val="ListBullet"/>
        <w:spacing w:after="40"/>
      </w:pPr>
      <w:r>
        <w:t>prisma/schema.prisma — database schema/models will be defined here later.</w:t>
      </w:r>
    </w:p>
    <w:p>
      <w:pPr>
        <w:pStyle w:val="ListBullet"/>
        <w:spacing w:after="40"/>
      </w:pPr>
      <w:r>
        <w:t>prisma.config.ts — current Prisma configuration file.</w:t>
      </w:r>
    </w:p>
    <w:p>
      <w:pPr>
        <w:pStyle w:val="ListBullet"/>
        <w:spacing w:after="40"/>
      </w:pPr>
      <w:r>
        <w:t>.env — local environment variables.</w:t>
      </w:r>
    </w:p>
    <w:p>
      <w:pPr>
        <w:pStyle w:val="ListBullet"/>
        <w:spacing w:after="40"/>
      </w:pPr>
      <w:r>
        <w:t>Prisma-related project configuration.</w:t>
      </w:r>
    </w:p>
    <w:p>
      <w:pPr>
        <w:pStyle w:val="Heading1"/>
      </w:pPr>
      <w:r>
        <w:t>7. Configure DATABASE_URL</w:t>
      </w:r>
    </w:p>
    <w:p>
      <w:r>
        <w:t>Open the .env file in D:\tailoring and set:</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DATABASE_URL="postgresql://postgres:postgres@localhost:5432/tailoring?schema=public"</w:t>
            </w:r>
          </w:p>
        </w:tc>
      </w:tr>
    </w:tbl>
    <w:p/>
    <w:p>
      <w:r>
        <w:t>This matches the PostgreSQL Docker configuration.</w:t>
      </w:r>
    </w:p>
    <w:tbl>
      <w:tblPr>
        <w:tblStyle w:val="TableGrid"/>
        <w:tblW w:type="auto" w:w="0"/>
        <w:jc w:val="center"/>
        <w:tblLook w:firstColumn="1" w:firstRow="1" w:lastColumn="0" w:lastRow="0" w:noHBand="0" w:noVBand="1" w:val="04A0"/>
      </w:tblPr>
      <w:tblGrid>
        <w:gridCol w:w="5040"/>
        <w:gridCol w:w="5040"/>
      </w:tblGrid>
      <w:tr>
        <w:tc>
          <w:tcPr>
            <w:tcW w:type="dxa" w:w="5040"/>
            <w:shd w:fill="D9E3EC"/>
          </w:tcPr>
          <w:p>
            <w:r/>
            <w:r>
              <w:rPr>
                <w:b/>
                <w:sz w:val="18"/>
              </w:rPr>
              <w:t>Part</w:t>
            </w:r>
          </w:p>
        </w:tc>
        <w:tc>
          <w:tcPr>
            <w:tcW w:type="dxa" w:w="5040"/>
            <w:shd w:fill="D9E3EC"/>
          </w:tcPr>
          <w:p>
            <w:r/>
            <w:r>
              <w:rPr>
                <w:b/>
                <w:sz w:val="18"/>
              </w:rPr>
              <w:t>Meaning</w:t>
            </w:r>
          </w:p>
        </w:tc>
      </w:tr>
      <w:tr>
        <w:tc>
          <w:tcPr>
            <w:tcW w:type="dxa" w:w="5040"/>
            <w:vAlign w:val="center"/>
          </w:tcPr>
          <w:p>
            <w:r>
              <w:rPr>
                <w:sz w:val="17"/>
              </w:rPr>
              <w:t>postgres</w:t>
            </w:r>
          </w:p>
        </w:tc>
        <w:tc>
          <w:tcPr>
            <w:tcW w:type="dxa" w:w="5040"/>
            <w:vAlign w:val="center"/>
          </w:tcPr>
          <w:p>
            <w:r>
              <w:rPr>
                <w:sz w:val="17"/>
              </w:rPr>
              <w:t>Database username</w:t>
            </w:r>
          </w:p>
        </w:tc>
      </w:tr>
      <w:tr>
        <w:tc>
          <w:tcPr>
            <w:tcW w:type="dxa" w:w="5040"/>
            <w:vAlign w:val="center"/>
          </w:tcPr>
          <w:p>
            <w:r>
              <w:rPr>
                <w:sz w:val="17"/>
              </w:rPr>
              <w:t>postgres</w:t>
            </w:r>
          </w:p>
        </w:tc>
        <w:tc>
          <w:tcPr>
            <w:tcW w:type="dxa" w:w="5040"/>
            <w:vAlign w:val="center"/>
          </w:tcPr>
          <w:p>
            <w:r>
              <w:rPr>
                <w:sz w:val="17"/>
              </w:rPr>
              <w:t>Database password</w:t>
            </w:r>
          </w:p>
        </w:tc>
      </w:tr>
      <w:tr>
        <w:tc>
          <w:tcPr>
            <w:tcW w:type="dxa" w:w="5040"/>
            <w:vAlign w:val="center"/>
          </w:tcPr>
          <w:p>
            <w:r>
              <w:rPr>
                <w:sz w:val="17"/>
              </w:rPr>
              <w:t>localhost</w:t>
            </w:r>
          </w:p>
        </w:tc>
        <w:tc>
          <w:tcPr>
            <w:tcW w:type="dxa" w:w="5040"/>
            <w:vAlign w:val="center"/>
          </w:tcPr>
          <w:p>
            <w:r>
              <w:rPr>
                <w:sz w:val="17"/>
              </w:rPr>
              <w:t>Database is running on this computer</w:t>
            </w:r>
          </w:p>
        </w:tc>
      </w:tr>
      <w:tr>
        <w:tc>
          <w:tcPr>
            <w:tcW w:type="dxa" w:w="5040"/>
            <w:vAlign w:val="center"/>
          </w:tcPr>
          <w:p>
            <w:r>
              <w:rPr>
                <w:sz w:val="17"/>
              </w:rPr>
              <w:t>5432</w:t>
            </w:r>
          </w:p>
        </w:tc>
        <w:tc>
          <w:tcPr>
            <w:tcW w:type="dxa" w:w="5040"/>
            <w:vAlign w:val="center"/>
          </w:tcPr>
          <w:p>
            <w:r>
              <w:rPr>
                <w:sz w:val="17"/>
              </w:rPr>
              <w:t>PostgreSQL port</w:t>
            </w:r>
          </w:p>
        </w:tc>
      </w:tr>
      <w:tr>
        <w:tc>
          <w:tcPr>
            <w:tcW w:type="dxa" w:w="5040"/>
            <w:vAlign w:val="center"/>
          </w:tcPr>
          <w:p>
            <w:r>
              <w:rPr>
                <w:sz w:val="17"/>
              </w:rPr>
              <w:t>tailoring</w:t>
            </w:r>
          </w:p>
        </w:tc>
        <w:tc>
          <w:tcPr>
            <w:tcW w:type="dxa" w:w="5040"/>
            <w:vAlign w:val="center"/>
          </w:tcPr>
          <w:p>
            <w:r>
              <w:rPr>
                <w:sz w:val="17"/>
              </w:rPr>
              <w:t>Database name</w:t>
            </w:r>
          </w:p>
        </w:tc>
      </w:tr>
      <w:tr>
        <w:tc>
          <w:tcPr>
            <w:tcW w:type="dxa" w:w="5040"/>
            <w:vAlign w:val="center"/>
          </w:tcPr>
          <w:p>
            <w:r>
              <w:rPr>
                <w:sz w:val="17"/>
              </w:rPr>
              <w:t>schema=public</w:t>
            </w:r>
          </w:p>
        </w:tc>
        <w:tc>
          <w:tcPr>
            <w:tcW w:type="dxa" w:w="5040"/>
            <w:vAlign w:val="center"/>
          </w:tcPr>
          <w:p>
            <w:r>
              <w:rPr>
                <w:sz w:val="17"/>
              </w:rPr>
              <w:t>PostgreSQL schema</w:t>
            </w:r>
          </w:p>
        </w:tc>
      </w:tr>
    </w:tbl>
    <w:p/>
    <w:p>
      <w:r>
        <w:rPr>
          <w:b/>
        </w:rPr>
        <w:t xml:space="preserve">Security: </w:t>
      </w:r>
      <w:r>
        <w:t>Never commit .env to Git. It contains environment-specific secrets/configuration.</w:t>
      </w:r>
    </w:p>
    <w:p>
      <w:pPr>
        <w:pStyle w:val="Heading2"/>
      </w:pPr>
      <w:r>
        <w:t>7.1 Check prisma.config.ts</w:t>
      </w:r>
    </w:p>
    <w:p>
      <w:r>
        <w:t>Prisma 7 uses prisma.config.ts for the datasource URL. It should contain the equivalent of:</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import "dotenv/config";</w:t>
              <w:br/>
              <w:t>import { defineConfig, env } from "prisma/config";</w:t>
              <w:br/>
              <w:br/>
              <w:t>export default defineConfig({</w:t>
              <w:br/>
              <w:t xml:space="preserve">  schema: "prisma/schema.prisma",</w:t>
              <w:br/>
              <w:t xml:space="preserve">  migrations: {</w:t>
              <w:br/>
              <w:t xml:space="preserve">    path: "prisma/migrations",</w:t>
              <w:br/>
              <w:t xml:space="preserve">  },</w:t>
              <w:br/>
              <w:t xml:space="preserve">  datasource: {</w:t>
              <w:br/>
              <w:t xml:space="preserve">    url: env("DATABASE_URL"),</w:t>
              <w:br/>
              <w:t xml:space="preserve">  },</w:t>
              <w:br/>
              <w:t>});</w:t>
              <w:br/>
            </w:r>
          </w:p>
        </w:tc>
      </w:tr>
    </w:tbl>
    <w:p/>
    <w:p>
      <w:r>
        <w:t>If your generated file already has this configuration, do not recreate it unnecessarily.</w:t>
      </w:r>
    </w:p>
    <w:p>
      <w:pPr>
        <w:pStyle w:val="Heading1"/>
      </w:pPr>
      <w:r>
        <w:t>8. Create Feature Modules</w:t>
      </w:r>
    </w:p>
    <w:p>
      <w:r>
        <w:t>We use a module-per-feature structure. From D:\tailoring run:</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nest g module users</w:t>
              <w:br/>
              <w:t>nest g module tailors</w:t>
              <w:br/>
              <w:t>nest g module orders</w:t>
            </w:r>
          </w:p>
        </w:tc>
      </w:tr>
    </w:tbl>
    <w:p/>
    <w:p>
      <w:r>
        <w:t>Expected folders:</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src/</w:t>
              <w:br/>
              <w:t>├── users/</w:t>
              <w:br/>
              <w:t>│   └── users.module.ts</w:t>
              <w:br/>
              <w:t>├── tailors/</w:t>
              <w:br/>
              <w:t>│   └── tailors.module.ts</w:t>
              <w:br/>
              <w:t>└── orders/</w:t>
              <w:br/>
              <w:t xml:space="preserve">    └── orders.module.ts</w:t>
              <w:br/>
            </w:r>
          </w:p>
        </w:tc>
      </w:tr>
    </w:tbl>
    <w:p/>
    <w:p>
      <w:r>
        <w:t>Nest automatically updates src/app.module.ts when these modules are generated.</w:t>
      </w:r>
    </w:p>
    <w:p>
      <w:r>
        <w:t>Later, auth and other features will get their own modules. Phase 0 only establishes the foundation.</w:t>
      </w:r>
    </w:p>
    <w:p>
      <w:pPr>
        <w:pStyle w:val="Heading1"/>
      </w:pPr>
      <w:r>
        <w:t>9. Initialize Git &amp; Protect Environment Files</w:t>
      </w:r>
    </w:p>
    <w:p>
      <w:r>
        <w:t>From D:\tailoring:</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git init</w:t>
            </w:r>
          </w:p>
        </w:tc>
      </w:tr>
    </w:tbl>
    <w:p/>
    <w:p>
      <w:r>
        <w:t>If you see 'Reinitialized existing Git repository', that is not a problem; it simply means a Git repository already exists in that folder.</w:t>
      </w:r>
    </w:p>
    <w:p>
      <w:r>
        <w:t>Make sure .gitignore contains at least:</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node_modules</w:t>
              <w:br/>
              <w:t>dist</w:t>
              <w:br/>
              <w:t>.env</w:t>
              <w:br/>
            </w:r>
          </w:p>
        </w:tc>
      </w:tr>
    </w:tbl>
    <w:p/>
    <w:p>
      <w:r>
        <w:t>The Nest-generated .gitignore may already contain a much larger and correct set of rules. Do not delete the useful existing rules just to make it shorter.</w:t>
      </w:r>
    </w:p>
    <w:p>
      <w:r>
        <w:t>Recommended team branches:</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main</w:t>
              <w:br/>
              <w:t>dev</w:t>
            </w:r>
          </w:p>
        </w:tc>
      </w:tr>
    </w:tbl>
    <w:p/>
    <w:p>
      <w:r>
        <w:t>The shared development work should normally go through dev, while main remains the stable branch.</w:t>
      </w:r>
    </w:p>
    <w:p>
      <w:pPr>
        <w:pStyle w:val="Heading1"/>
      </w:pPr>
      <w:r>
        <w:t>10. Install &amp; Configure @nestjs/config</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npm install @nestjs/config</w:t>
            </w:r>
          </w:p>
        </w:tc>
      </w:tr>
    </w:tbl>
    <w:p/>
    <w:p>
      <w:r>
        <w:t>In src/app.module.ts, configure the module globally. A suitable Phase 0 structure is:</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import { Module } from '@nestjs/common';</w:t>
              <w:br/>
              <w:t>import { ConfigModule } from '@nestjs/config';</w:t>
              <w:br/>
              <w:br/>
              <w:t>import { AppController } from './app.controller';</w:t>
              <w:br/>
              <w:t>import { AppService } from './app.service';</w:t>
              <w:br/>
              <w:br/>
              <w:t>import { UsersModule } from './users/users.module';</w:t>
              <w:br/>
              <w:t>import { TailorsModule } from './tailors/tailors.module';</w:t>
              <w:br/>
              <w:t>import { OrdersModule } from './orders/orders.module';</w:t>
              <w:br/>
              <w:br/>
              <w:t>@Module({</w:t>
              <w:br/>
              <w:t xml:space="preserve">  imports: [</w:t>
              <w:br/>
              <w:t xml:space="preserve">    ConfigModule.forRoot({</w:t>
              <w:br/>
              <w:t xml:space="preserve">      isGlobal: true,</w:t>
              <w:br/>
              <w:t xml:space="preserve">    }),</w:t>
              <w:br/>
              <w:t xml:space="preserve">    UsersModule,</w:t>
              <w:br/>
              <w:t xml:space="preserve">    TailorsModule,</w:t>
              <w:br/>
              <w:t xml:space="preserve">    OrdersModule,</w:t>
              <w:br/>
              <w:t xml:space="preserve">  ],</w:t>
              <w:br/>
              <w:t xml:space="preserve">  controllers: [AppController],</w:t>
              <w:br/>
              <w:t xml:space="preserve">  providers: [AppService],</w:t>
              <w:br/>
              <w:t>})</w:t>
              <w:br/>
              <w:t>export class AppModule {}</w:t>
              <w:br/>
            </w:r>
          </w:p>
        </w:tc>
      </w:tr>
    </w:tbl>
    <w:p/>
    <w:p>
      <w:r>
        <w:t>Why this matters: application configuration should come from environment/configuration rather than scattering raw process.env usage throughout the codebase.</w:t>
      </w:r>
    </w:p>
    <w:p>
      <w:pPr>
        <w:pStyle w:val="Heading1"/>
      </w:pPr>
      <w:r>
        <w:t>11. Create Common Backend Utilities</w:t>
      </w:r>
    </w:p>
    <w:p>
      <w:r>
        <w:t>Create the common folder:</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mkdir src/common</w:t>
            </w:r>
          </w:p>
        </w:tc>
      </w:tr>
    </w:tbl>
    <w:p/>
    <w:p>
      <w:r>
        <w:t>Create the global exception filter:</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nest g filter common/http-exception</w:t>
            </w:r>
          </w:p>
        </w:tc>
      </w:tr>
    </w:tbl>
    <w:p/>
    <w:p>
      <w:r>
        <w:t>The generated file should initially look like:</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import { ArgumentsHost, Catch, ExceptionFilter } from '@nestjs/common';</w:t>
              <w:br/>
              <w:br/>
              <w:t>@Catch()</w:t>
              <w:br/>
              <w:t>export class HttpExceptionFilter&lt;T&gt; implements ExceptionFilter {</w:t>
              <w:br/>
              <w:t xml:space="preserve">  catch(exception: T, host: ArgumentsHost) {}</w:t>
              <w:br/>
              <w:t>}</w:t>
              <w:br/>
            </w:r>
          </w:p>
        </w:tc>
      </w:tr>
    </w:tbl>
    <w:p/>
    <w:p>
      <w:r>
        <w:t>At Phase 0 this is the skeleton. The detailed JSON error behavior can be implemented when the API contract is finalized.</w:t>
      </w:r>
    </w:p>
    <w:p>
      <w:pPr>
        <w:pStyle w:val="Heading2"/>
      </w:pPr>
      <w:r>
        <w:t>11.1 Response Interceptor</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nest g interceptor common/response</w:t>
            </w:r>
          </w:p>
        </w:tc>
      </w:tr>
    </w:tbl>
    <w:p/>
    <w:p>
      <w:r>
        <w:t>The generated interceptor should initially look like:</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import {</w:t>
              <w:br/>
              <w:t xml:space="preserve">  CallHandler,</w:t>
              <w:br/>
              <w:t xml:space="preserve">  ExecutionContext,</w:t>
              <w:br/>
              <w:t xml:space="preserve">  Injectable,</w:t>
              <w:br/>
              <w:t xml:space="preserve">  NestInterceptor,</w:t>
              <w:br/>
              <w:t>} from '@nestjs/common';</w:t>
              <w:br/>
              <w:t>import { Observable } from 'rxjs';</w:t>
              <w:br/>
              <w:br/>
              <w:t>@Injectable()</w:t>
              <w:br/>
              <w:t>export class ResponseInterceptor implements NestInterceptor {</w:t>
              <w:br/>
              <w:t xml:space="preserve">  intercept(context: ExecutionContext, next: CallHandler): Observable&lt;any&gt; {</w:t>
              <w:br/>
              <w:t xml:space="preserve">    return next.handle();</w:t>
              <w:br/>
              <w:t xml:space="preserve">  }</w:t>
              <w:br/>
              <w:t>}</w:t>
              <w:br/>
            </w:r>
          </w:p>
        </w:tc>
      </w:tr>
    </w:tbl>
    <w:p/>
    <w:p>
      <w:r>
        <w:t>Again, this is the Phase 0 foundation. The response wrapper can later be standardized around a shape such as success/data/message.</w:t>
      </w:r>
    </w:p>
    <w:p>
      <w:pPr>
        <w:pStyle w:val="Heading1"/>
      </w:pPr>
      <w:r>
        <w:t>12. Register the Global Filter &amp; Interceptor</w:t>
      </w:r>
    </w:p>
    <w:p>
      <w:r>
        <w:t>Open src/main.ts and use:</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import { NestFactory } from '@nestjs/core';</w:t>
              <w:br/>
              <w:br/>
              <w:t>import { AppModule } from './app.module';</w:t>
              <w:br/>
              <w:t>import { HttpExceptionFilter } from './common/http-exception/http-exception.filter';</w:t>
              <w:br/>
              <w:t>import { ResponseInterceptor } from './common/response/response.interceptor';</w:t>
              <w:br/>
              <w:br/>
              <w:t>async function bootstrap() {</w:t>
              <w:br/>
              <w:t xml:space="preserve">  const app = await NestFactory.create(AppModule);</w:t>
              <w:br/>
              <w:br/>
              <w:t xml:space="preserve">  app.useGlobalFilters(new HttpExceptionFilter());</w:t>
              <w:br/>
              <w:t xml:space="preserve">  app.useGlobalInterceptors(new ResponseInterceptor());</w:t>
              <w:br/>
              <w:br/>
              <w:t xml:space="preserve">  await app.listen(process.env.PORT ?? 3000);</w:t>
              <w:br/>
              <w:t>}</w:t>
              <w:br/>
              <w:br/>
              <w:t>bootstrap();</w:t>
              <w:br/>
            </w:r>
          </w:p>
        </w:tc>
      </w:tr>
    </w:tbl>
    <w:p/>
    <w:p>
      <w:r>
        <w:t>This makes the filter and interceptor global, so they apply to the application's routes instead of requiring manual registration on every controller.</w:t>
      </w:r>
    </w:p>
    <w:p>
      <w:pPr>
        <w:pStyle w:val="Heading1"/>
      </w:pPr>
      <w:r>
        <w:t>13. Final Verification</w:t>
      </w:r>
    </w:p>
    <w:p>
      <w:r>
        <w:t>Do these checks before telling the team lead that your Phase 0 backend is ready.</w:t>
      </w:r>
    </w:p>
    <w:p>
      <w:pPr>
        <w:spacing w:after="40"/>
        <w:ind w:left="288"/>
      </w:pPr>
      <w:r>
        <w:rPr>
          <w:b/>
        </w:rPr>
        <w:t xml:space="preserve">☐ </w:t>
      </w:r>
      <w:r>
        <w:t>Terminal path is D:\tailoring.</w:t>
      </w:r>
    </w:p>
    <w:p>
      <w:pPr>
        <w:spacing w:after="40"/>
        <w:ind w:left="288"/>
      </w:pPr>
      <w:r>
        <w:rPr>
          <w:b/>
        </w:rPr>
        <w:t xml:space="preserve">☐ </w:t>
      </w:r>
      <w:r>
        <w:t>Docker Desktop is running.</w:t>
      </w:r>
    </w:p>
    <w:p>
      <w:pPr>
        <w:spacing w:after="40"/>
        <w:ind w:left="288"/>
      </w:pPr>
      <w:r>
        <w:rPr>
          <w:b/>
        </w:rPr>
        <w:t xml:space="preserve">☐ </w:t>
      </w:r>
      <w:r>
        <w:t>tailoring-postgres container is running.</w:t>
      </w:r>
    </w:p>
    <w:p>
      <w:pPr>
        <w:spacing w:after="40"/>
        <w:ind w:left="288"/>
      </w:pPr>
      <w:r>
        <w:rPr>
          <w:b/>
        </w:rPr>
        <w:t xml:space="preserve">☐ </w:t>
      </w:r>
      <w:r>
        <w:t>PostgreSQL is exposed on port 5432.</w:t>
      </w:r>
    </w:p>
    <w:p>
      <w:pPr>
        <w:spacing w:after="40"/>
        <w:ind w:left="288"/>
      </w:pPr>
      <w:r>
        <w:rPr>
          <w:b/>
        </w:rPr>
        <w:t xml:space="preserve">☐ </w:t>
      </w:r>
      <w:r>
        <w:t>Prisma CLI is 7.x and @prisma/client is 7.x.</w:t>
      </w:r>
    </w:p>
    <w:p>
      <w:pPr>
        <w:spacing w:after="40"/>
        <w:ind w:left="288"/>
      </w:pPr>
      <w:r>
        <w:rPr>
          <w:b/>
        </w:rPr>
        <w:t xml:space="preserve">☐ </w:t>
      </w:r>
      <w:r>
        <w:t>.env contains the correct DATABASE_URL.</w:t>
      </w:r>
    </w:p>
    <w:p>
      <w:pPr>
        <w:spacing w:after="40"/>
        <w:ind w:left="288"/>
      </w:pPr>
      <w:r>
        <w:rPr>
          <w:b/>
        </w:rPr>
        <w:t xml:space="preserve">☐ </w:t>
      </w:r>
      <w:r>
        <w:t>.env is ignored by Git.</w:t>
      </w:r>
    </w:p>
    <w:p>
      <w:pPr>
        <w:spacing w:after="40"/>
        <w:ind w:left="288"/>
      </w:pPr>
      <w:r>
        <w:rPr>
          <w:b/>
        </w:rPr>
        <w:t xml:space="preserve">☐ </w:t>
      </w:r>
      <w:r>
        <w:t>src/users, src/tailors, and src/orders exist.</w:t>
      </w:r>
    </w:p>
    <w:p>
      <w:pPr>
        <w:spacing w:after="40"/>
        <w:ind w:left="288"/>
      </w:pPr>
      <w:r>
        <w:rPr>
          <w:b/>
        </w:rPr>
        <w:t xml:space="preserve">☐ </w:t>
      </w:r>
      <w:r>
        <w:t>src/common/http-exception/http-exception.filter.ts exists.</w:t>
      </w:r>
    </w:p>
    <w:p>
      <w:pPr>
        <w:spacing w:after="40"/>
        <w:ind w:left="288"/>
      </w:pPr>
      <w:r>
        <w:rPr>
          <w:b/>
        </w:rPr>
        <w:t xml:space="preserve">☐ </w:t>
      </w:r>
      <w:r>
        <w:t>src/common/response/response.interceptor.ts exists.</w:t>
      </w:r>
    </w:p>
    <w:p>
      <w:pPr>
        <w:spacing w:after="40"/>
        <w:ind w:left="288"/>
      </w:pPr>
      <w:r>
        <w:rPr>
          <w:b/>
        </w:rPr>
        <w:t xml:space="preserve">☐ </w:t>
      </w:r>
      <w:r>
        <w:t>main.ts registers the global filter and interceptor.</w:t>
      </w:r>
    </w:p>
    <w:p>
      <w:pPr>
        <w:spacing w:after="40"/>
        <w:ind w:left="288"/>
      </w:pPr>
      <w:r>
        <w:rPr>
          <w:b/>
        </w:rPr>
        <w:t xml:space="preserve">☐ </w:t>
      </w:r>
      <w:r>
        <w:t>NestJS starts successfully with npm run start:dev.</w:t>
      </w:r>
    </w:p>
    <w:p>
      <w:pPr>
        <w:pStyle w:val="Heading2"/>
      </w:pPr>
      <w:r>
        <w:t>13.1 Start the Backend</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npm run start:dev</w:t>
            </w:r>
          </w:p>
        </w:tc>
      </w:tr>
    </w:tbl>
    <w:p/>
    <w:p>
      <w:r>
        <w:t>Expected terminal behavior includes a successful Nest application startup and the default GET / route. Keep this terminal running while testing.</w:t>
      </w:r>
    </w:p>
    <w:p>
      <w:pPr>
        <w:pStyle w:val="Heading2"/>
      </w:pPr>
      <w:r>
        <w:t>13.2 Check Prisma Version</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npx prisma --version</w:t>
            </w:r>
          </w:p>
        </w:tc>
      </w:tr>
    </w:tbl>
    <w:p/>
    <w:p>
      <w:r>
        <w:t>Expected: Prisma 7.x and @prisma/client 7.x.</w:t>
      </w:r>
    </w:p>
    <w:p>
      <w:pPr>
        <w:pStyle w:val="Heading2"/>
      </w:pPr>
      <w:r>
        <w:t>13.3 Optional Database Connectivity Test</w:t>
      </w:r>
    </w:p>
    <w:p>
      <w:r>
        <w:t>Once DATABASE_URL and Prisma configuration are in place, the roadmap calls for an initial database push test. Run:</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npx prisma db push</w:t>
            </w:r>
          </w:p>
        </w:tc>
      </w:tr>
    </w:tbl>
    <w:p/>
    <w:p>
      <w:r>
        <w:t>With an empty schema, Prisma may report that there are no schema changes to apply. That is acceptable at this stage. The important point is that Prisma can read the configuration and communicate with the PostgreSQL database.</w:t>
      </w:r>
    </w:p>
    <w:p>
      <w:r>
        <w:rPr>
          <w:b/>
        </w:rPr>
        <w:t xml:space="preserve">Do not add feature models yet </w:t>
      </w:r>
      <w:r>
        <w:t>unless the team has officially started the data-model portion of Phase 1.</w:t>
      </w:r>
    </w:p>
    <w:p>
      <w:pPr>
        <w:pStyle w:val="Heading1"/>
      </w:pPr>
      <w:r>
        <w:t>14. Common Mistakes &amp; Fixes</w:t>
      </w:r>
    </w:p>
    <w:p>
      <w:pPr>
        <w:spacing w:after="40"/>
      </w:pPr>
      <w:r>
        <w:rPr>
          <w:b/>
        </w:rPr>
        <w:t>Mistake: Typing the prompt itself</w:t>
      </w:r>
    </w:p>
    <w:p>
      <w:r>
        <w:t>Wrong: PS D:\tailoring&gt; npx prisma --version. Correct: type only npx prisma --version.</w:t>
      </w:r>
    </w:p>
    <w:p>
      <w:pPr>
        <w:spacing w:after="40"/>
      </w:pPr>
      <w:r>
        <w:rPr>
          <w:b/>
        </w:rPr>
        <w:t>Mistake: Wrong project location</w:t>
      </w:r>
    </w:p>
    <w:p>
      <w:r>
        <w:t>The project should be D:\tailoring, not inside another folder such as D:\SMVITA\tailoring.</w:t>
      </w:r>
    </w:p>
    <w:p>
      <w:pPr>
        <w:spacing w:after="40"/>
      </w:pPr>
      <w:r>
        <w:rPr>
          <w:b/>
        </w:rPr>
        <w:t>Mistake: Running commands from the wrong directory</w:t>
      </w:r>
    </w:p>
    <w:p>
      <w:r>
        <w:t>Use cd D:\tailoring before project-specific commands.</w:t>
      </w:r>
    </w:p>
    <w:p>
      <w:pPr>
        <w:spacing w:after="40"/>
      </w:pPr>
      <w:r>
        <w:rPr>
          <w:b/>
        </w:rPr>
        <w:t>Mistake: Docker is not running</w:t>
      </w:r>
    </w:p>
    <w:p>
      <w:r>
        <w:t>Start Docker Desktop and wait until the engine is running before docker compose up -d.</w:t>
      </w:r>
    </w:p>
    <w:p>
      <w:pPr>
        <w:spacing w:after="40"/>
      </w:pPr>
      <w:r>
        <w:rPr>
          <w:b/>
        </w:rPr>
        <w:t>Mistake: Port 5432 is already in use</w:t>
      </w:r>
    </w:p>
    <w:p>
      <w:r>
        <w:t>Another PostgreSQL service may already be using 5432. Stop the conflicting service or coordinate with the team before changing the project's port.</w:t>
      </w:r>
    </w:p>
    <w:p>
      <w:pPr>
        <w:spacing w:after="40"/>
      </w:pPr>
      <w:r>
        <w:rPr>
          <w:b/>
        </w:rPr>
        <w:t>Mistake: Prisma v8/RC appears</w:t>
      </w:r>
    </w:p>
    <w:p>
      <w:r>
        <w:t>Use npm install prisma@7 @prisma/client@7, then verify with npx prisma --version.</w:t>
      </w:r>
    </w:p>
    <w:p>
      <w:pPr>
        <w:spacing w:after="40"/>
      </w:pPr>
      <w:r>
        <w:rPr>
          <w:b/>
        </w:rPr>
        <w:t>Mistake: .env gets committed</w:t>
      </w:r>
    </w:p>
    <w:p>
      <w:r>
        <w:t>Make sure .env is listed in .gitignore and never commit database credentials.</w:t>
      </w:r>
    </w:p>
    <w:p>
      <w:pPr>
        <w:spacing w:after="40"/>
      </w:pPr>
      <w:r>
        <w:rPr>
          <w:b/>
        </w:rPr>
        <w:t>Mistake: Running npm audit fix --force</w:t>
      </w:r>
    </w:p>
    <w:p>
      <w:r>
        <w:t>Do not do this as part of setup. It can introduce breaking dependency upgrades.</w:t>
      </w:r>
    </w:p>
    <w:p>
      <w:pPr>
        <w:spacing w:after="40"/>
      </w:pPr>
      <w:r>
        <w:rPr>
          <w:b/>
        </w:rPr>
        <w:t>Mistake: Modules are missing from app.module.ts</w:t>
      </w:r>
    </w:p>
    <w:p>
      <w:r>
        <w:t>Using nest g module users/tailors/orders normally updates AppModule automatically. If you create files manually, imports must be added yourself.</w:t>
      </w:r>
    </w:p>
    <w:p>
      <w:pPr>
        <w:spacing w:after="40"/>
      </w:pPr>
      <w:r>
        <w:rPr>
          <w:b/>
        </w:rPr>
        <w:t>Mistake: Dev server looks frozen</w:t>
      </w:r>
    </w:p>
    <w:p>
      <w:r>
        <w:t>npm run start:dev runs in watch mode. It is supposed to keep running and watch files for changes. Use Ctrl+C only when you want to stop it.</w:t>
      </w:r>
    </w:p>
    <w:p>
      <w:pPr>
        <w:pStyle w:val="Heading1"/>
      </w:pPr>
      <w:r>
        <w:t>15. Expected Backend Structure After Phase 0</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D:\tailoring</w:t>
              <w:br/>
              <w:t>│</w:t>
              <w:br/>
              <w:t>├── prisma/</w:t>
              <w:br/>
              <w:t>│   └── schema.prisma</w:t>
              <w:br/>
              <w:t>│</w:t>
              <w:br/>
              <w:t>├── src/</w:t>
              <w:br/>
              <w:t>│   ├── common/</w:t>
              <w:br/>
              <w:t>│   │   ├── http-exception/</w:t>
              <w:br/>
              <w:t>│   │   │   ├── http-exception.filter.ts</w:t>
              <w:br/>
              <w:t>│   │   │   └── http-exception.filter.spec.ts</w:t>
              <w:br/>
              <w:t>│   │   ├── response/</w:t>
              <w:br/>
              <w:t>│   │   │   ├── response.interceptor.ts</w:t>
              <w:br/>
              <w:t>│   │   │   └── response.interceptor.spec.ts</w:t>
              <w:br/>
              <w:t>│   │</w:t>
              <w:br/>
              <w:t>│   ├── users/</w:t>
              <w:br/>
              <w:t>│   │   └── users.module.ts</w:t>
              <w:br/>
              <w:t>│   ├── tailors/</w:t>
              <w:br/>
              <w:t>│   │   └── tailors.module.ts</w:t>
              <w:br/>
              <w:t>│   ├── orders/</w:t>
              <w:br/>
              <w:t>│   │   └── orders.module.ts</w:t>
              <w:br/>
              <w:t>│   │</w:t>
              <w:br/>
              <w:t>│   ├── app.controller.ts</w:t>
              <w:br/>
              <w:t>│   ├── app.service.ts</w:t>
              <w:br/>
              <w:t>│   ├── app.module.ts</w:t>
              <w:br/>
              <w:t>│   └── main.ts</w:t>
              <w:br/>
              <w:t>│</w:t>
              <w:br/>
              <w:t>├── .env</w:t>
              <w:br/>
              <w:t>├── .gitignore</w:t>
              <w:br/>
              <w:t>├── docker-compose.yml</w:t>
              <w:br/>
              <w:t>├── prisma.config.ts</w:t>
              <w:br/>
              <w:t>├── package.json</w:t>
              <w:br/>
              <w:t>└── tsconfig.json</w:t>
              <w:br/>
            </w:r>
          </w:p>
        </w:tc>
      </w:tr>
    </w:tbl>
    <w:p/>
    <w:p>
      <w:pPr>
        <w:pStyle w:val="Heading1"/>
      </w:pPr>
      <w:r>
        <w:t>16. Team Standard — Everyone Should Match</w:t>
      </w:r>
    </w:p>
    <w:tbl>
      <w:tblPr>
        <w:tblStyle w:val="TableGrid"/>
        <w:tblW w:type="auto" w:w="0"/>
        <w:jc w:val="center"/>
        <w:tblLook w:firstColumn="1" w:firstRow="1" w:lastColumn="0" w:lastRow="0" w:noHBand="0" w:noVBand="1" w:val="04A0"/>
      </w:tblPr>
      <w:tblGrid>
        <w:gridCol w:w="5040"/>
        <w:gridCol w:w="5040"/>
      </w:tblGrid>
      <w:tr>
        <w:tc>
          <w:tcPr>
            <w:tcW w:type="dxa" w:w="5040"/>
            <w:shd w:fill="D9E3EC"/>
          </w:tcPr>
          <w:p>
            <w:r/>
            <w:r>
              <w:rPr>
                <w:b/>
                <w:sz w:val="18"/>
              </w:rPr>
              <w:t>Setting</w:t>
            </w:r>
          </w:p>
        </w:tc>
        <w:tc>
          <w:tcPr>
            <w:tcW w:type="dxa" w:w="5040"/>
            <w:shd w:fill="D9E3EC"/>
          </w:tcPr>
          <w:p>
            <w:r/>
            <w:r>
              <w:rPr>
                <w:b/>
                <w:sz w:val="18"/>
              </w:rPr>
              <w:t>Team Standard</w:t>
            </w:r>
          </w:p>
        </w:tc>
      </w:tr>
      <w:tr>
        <w:tc>
          <w:tcPr>
            <w:tcW w:type="dxa" w:w="5040"/>
            <w:vAlign w:val="center"/>
          </w:tcPr>
          <w:p>
            <w:r>
              <w:rPr>
                <w:sz w:val="17"/>
              </w:rPr>
              <w:t>Project path</w:t>
            </w:r>
          </w:p>
        </w:tc>
        <w:tc>
          <w:tcPr>
            <w:tcW w:type="dxa" w:w="5040"/>
            <w:vAlign w:val="center"/>
          </w:tcPr>
          <w:p>
            <w:r>
              <w:rPr>
                <w:sz w:val="17"/>
              </w:rPr>
              <w:t>D:\tailoring</w:t>
            </w:r>
          </w:p>
        </w:tc>
      </w:tr>
      <w:tr>
        <w:tc>
          <w:tcPr>
            <w:tcW w:type="dxa" w:w="5040"/>
            <w:vAlign w:val="center"/>
          </w:tcPr>
          <w:p>
            <w:r>
              <w:rPr>
                <w:sz w:val="17"/>
              </w:rPr>
              <w:t>Backend</w:t>
            </w:r>
          </w:p>
        </w:tc>
        <w:tc>
          <w:tcPr>
            <w:tcW w:type="dxa" w:w="5040"/>
            <w:vAlign w:val="center"/>
          </w:tcPr>
          <w:p>
            <w:r>
              <w:rPr>
                <w:sz w:val="17"/>
              </w:rPr>
              <w:t>NestJS + TypeScript</w:t>
            </w:r>
          </w:p>
        </w:tc>
      </w:tr>
      <w:tr>
        <w:tc>
          <w:tcPr>
            <w:tcW w:type="dxa" w:w="5040"/>
            <w:vAlign w:val="center"/>
          </w:tcPr>
          <w:p>
            <w:r>
              <w:rPr>
                <w:sz w:val="17"/>
              </w:rPr>
              <w:t>Node package manager</w:t>
            </w:r>
          </w:p>
        </w:tc>
        <w:tc>
          <w:tcPr>
            <w:tcW w:type="dxa" w:w="5040"/>
            <w:vAlign w:val="center"/>
          </w:tcPr>
          <w:p>
            <w:r>
              <w:rPr>
                <w:sz w:val="17"/>
              </w:rPr>
              <w:t>npm</w:t>
            </w:r>
          </w:p>
        </w:tc>
      </w:tr>
      <w:tr>
        <w:tc>
          <w:tcPr>
            <w:tcW w:type="dxa" w:w="5040"/>
            <w:vAlign w:val="center"/>
          </w:tcPr>
          <w:p>
            <w:r>
              <w:rPr>
                <w:sz w:val="17"/>
              </w:rPr>
              <w:t>Nest module style</w:t>
            </w:r>
          </w:p>
        </w:tc>
        <w:tc>
          <w:tcPr>
            <w:tcW w:type="dxa" w:w="5040"/>
            <w:vAlign w:val="center"/>
          </w:tcPr>
          <w:p>
            <w:r>
              <w:rPr>
                <w:sz w:val="17"/>
              </w:rPr>
              <w:t>CommonJS (CJS)</w:t>
            </w:r>
          </w:p>
        </w:tc>
      </w:tr>
      <w:tr>
        <w:tc>
          <w:tcPr>
            <w:tcW w:type="dxa" w:w="5040"/>
            <w:vAlign w:val="center"/>
          </w:tcPr>
          <w:p>
            <w:r>
              <w:rPr>
                <w:sz w:val="17"/>
              </w:rPr>
              <w:t>Database</w:t>
            </w:r>
          </w:p>
        </w:tc>
        <w:tc>
          <w:tcPr>
            <w:tcW w:type="dxa" w:w="5040"/>
            <w:vAlign w:val="center"/>
          </w:tcPr>
          <w:p>
            <w:r>
              <w:rPr>
                <w:sz w:val="17"/>
              </w:rPr>
              <w:t>PostgreSQL 16</w:t>
            </w:r>
          </w:p>
        </w:tc>
      </w:tr>
      <w:tr>
        <w:tc>
          <w:tcPr>
            <w:tcW w:type="dxa" w:w="5040"/>
            <w:vAlign w:val="center"/>
          </w:tcPr>
          <w:p>
            <w:r>
              <w:rPr>
                <w:sz w:val="17"/>
              </w:rPr>
              <w:t>Database container</w:t>
            </w:r>
          </w:p>
        </w:tc>
        <w:tc>
          <w:tcPr>
            <w:tcW w:type="dxa" w:w="5040"/>
            <w:vAlign w:val="center"/>
          </w:tcPr>
          <w:p>
            <w:r>
              <w:rPr>
                <w:sz w:val="17"/>
              </w:rPr>
              <w:t>tailoring-postgres</w:t>
            </w:r>
          </w:p>
        </w:tc>
      </w:tr>
      <w:tr>
        <w:tc>
          <w:tcPr>
            <w:tcW w:type="dxa" w:w="5040"/>
            <w:vAlign w:val="center"/>
          </w:tcPr>
          <w:p>
            <w:r>
              <w:rPr>
                <w:sz w:val="17"/>
              </w:rPr>
              <w:t>Database name</w:t>
            </w:r>
          </w:p>
        </w:tc>
        <w:tc>
          <w:tcPr>
            <w:tcW w:type="dxa" w:w="5040"/>
            <w:vAlign w:val="center"/>
          </w:tcPr>
          <w:p>
            <w:r>
              <w:rPr>
                <w:sz w:val="17"/>
              </w:rPr>
              <w:t>tailoring</w:t>
            </w:r>
          </w:p>
        </w:tc>
      </w:tr>
      <w:tr>
        <w:tc>
          <w:tcPr>
            <w:tcW w:type="dxa" w:w="5040"/>
            <w:vAlign w:val="center"/>
          </w:tcPr>
          <w:p>
            <w:r>
              <w:rPr>
                <w:sz w:val="17"/>
              </w:rPr>
              <w:t>Database user</w:t>
            </w:r>
          </w:p>
        </w:tc>
        <w:tc>
          <w:tcPr>
            <w:tcW w:type="dxa" w:w="5040"/>
            <w:vAlign w:val="center"/>
          </w:tcPr>
          <w:p>
            <w:r>
              <w:rPr>
                <w:sz w:val="17"/>
              </w:rPr>
              <w:t>postgres</w:t>
            </w:r>
          </w:p>
        </w:tc>
      </w:tr>
      <w:tr>
        <w:tc>
          <w:tcPr>
            <w:tcW w:type="dxa" w:w="5040"/>
            <w:vAlign w:val="center"/>
          </w:tcPr>
          <w:p>
            <w:r>
              <w:rPr>
                <w:sz w:val="17"/>
              </w:rPr>
              <w:t>Database port</w:t>
            </w:r>
          </w:p>
        </w:tc>
        <w:tc>
          <w:tcPr>
            <w:tcW w:type="dxa" w:w="5040"/>
            <w:vAlign w:val="center"/>
          </w:tcPr>
          <w:p>
            <w:r>
              <w:rPr>
                <w:sz w:val="17"/>
              </w:rPr>
              <w:t>5432</w:t>
            </w:r>
          </w:p>
        </w:tc>
      </w:tr>
      <w:tr>
        <w:tc>
          <w:tcPr>
            <w:tcW w:type="dxa" w:w="5040"/>
            <w:vAlign w:val="center"/>
          </w:tcPr>
          <w:p>
            <w:r>
              <w:rPr>
                <w:sz w:val="17"/>
              </w:rPr>
              <w:t>Prisma</w:t>
            </w:r>
          </w:p>
        </w:tc>
        <w:tc>
          <w:tcPr>
            <w:tcW w:type="dxa" w:w="5040"/>
            <w:vAlign w:val="center"/>
          </w:tcPr>
          <w:p>
            <w:r>
              <w:rPr>
                <w:sz w:val="17"/>
              </w:rPr>
              <w:t>7.x (project setup used 7.10.0)</w:t>
            </w:r>
          </w:p>
        </w:tc>
      </w:tr>
      <w:tr>
        <w:tc>
          <w:tcPr>
            <w:tcW w:type="dxa" w:w="5040"/>
            <w:vAlign w:val="center"/>
          </w:tcPr>
          <w:p>
            <w:r>
              <w:rPr>
                <w:sz w:val="17"/>
              </w:rPr>
              <w:t>ORM package</w:t>
            </w:r>
          </w:p>
        </w:tc>
        <w:tc>
          <w:tcPr>
            <w:tcW w:type="dxa" w:w="5040"/>
            <w:vAlign w:val="center"/>
          </w:tcPr>
          <w:p>
            <w:r>
              <w:rPr>
                <w:sz w:val="17"/>
              </w:rPr>
              <w:t>@prisma/client 7.x</w:t>
            </w:r>
          </w:p>
        </w:tc>
      </w:tr>
      <w:tr>
        <w:tc>
          <w:tcPr>
            <w:tcW w:type="dxa" w:w="5040"/>
            <w:vAlign w:val="center"/>
          </w:tcPr>
          <w:p>
            <w:r>
              <w:rPr>
                <w:sz w:val="17"/>
              </w:rPr>
              <w:t>Config</w:t>
            </w:r>
          </w:p>
        </w:tc>
        <w:tc>
          <w:tcPr>
            <w:tcW w:type="dxa" w:w="5040"/>
            <w:vAlign w:val="center"/>
          </w:tcPr>
          <w:p>
            <w:r>
              <w:rPr>
                <w:sz w:val="17"/>
              </w:rPr>
              <w:t>@nestjs/config</w:t>
            </w:r>
          </w:p>
        </w:tc>
      </w:tr>
      <w:tr>
        <w:tc>
          <w:tcPr>
            <w:tcW w:type="dxa" w:w="5040"/>
            <w:vAlign w:val="center"/>
          </w:tcPr>
          <w:p>
            <w:r>
              <w:rPr>
                <w:sz w:val="17"/>
              </w:rPr>
              <w:t>Feature modules</w:t>
            </w:r>
          </w:p>
        </w:tc>
        <w:tc>
          <w:tcPr>
            <w:tcW w:type="dxa" w:w="5040"/>
            <w:vAlign w:val="center"/>
          </w:tcPr>
          <w:p>
            <w:r>
              <w:rPr>
                <w:sz w:val="17"/>
              </w:rPr>
              <w:t>users, tailors, orders</w:t>
            </w:r>
          </w:p>
        </w:tc>
      </w:tr>
      <w:tr>
        <w:tc>
          <w:tcPr>
            <w:tcW w:type="dxa" w:w="5040"/>
            <w:vAlign w:val="center"/>
          </w:tcPr>
          <w:p>
            <w:r>
              <w:rPr>
                <w:sz w:val="17"/>
              </w:rPr>
              <w:t>Common utilities</w:t>
            </w:r>
          </w:p>
        </w:tc>
        <w:tc>
          <w:tcPr>
            <w:tcW w:type="dxa" w:w="5040"/>
            <w:vAlign w:val="center"/>
          </w:tcPr>
          <w:p>
            <w:r>
              <w:rPr>
                <w:sz w:val="17"/>
              </w:rPr>
              <w:t>global exception filter + response interceptor</w:t>
            </w:r>
          </w:p>
        </w:tc>
      </w:tr>
      <w:tr>
        <w:tc>
          <w:tcPr>
            <w:tcW w:type="dxa" w:w="5040"/>
            <w:vAlign w:val="center"/>
          </w:tcPr>
          <w:p>
            <w:r>
              <w:rPr>
                <w:sz w:val="17"/>
              </w:rPr>
              <w:t>Environment file</w:t>
            </w:r>
          </w:p>
        </w:tc>
        <w:tc>
          <w:tcPr>
            <w:tcW w:type="dxa" w:w="5040"/>
            <w:vAlign w:val="center"/>
          </w:tcPr>
          <w:p>
            <w:r>
              <w:rPr>
                <w:sz w:val="17"/>
              </w:rPr>
              <w:t>.env — never commit</w:t>
            </w:r>
          </w:p>
        </w:tc>
      </w:tr>
      <w:tr>
        <w:tc>
          <w:tcPr>
            <w:tcW w:type="dxa" w:w="5040"/>
            <w:vAlign w:val="center"/>
          </w:tcPr>
          <w:p>
            <w:r>
              <w:rPr>
                <w:sz w:val="17"/>
              </w:rPr>
              <w:t>Development branch</w:t>
            </w:r>
          </w:p>
        </w:tc>
        <w:tc>
          <w:tcPr>
            <w:tcW w:type="dxa" w:w="5040"/>
            <w:vAlign w:val="center"/>
          </w:tcPr>
          <w:p>
            <w:r>
              <w:rPr>
                <w:sz w:val="17"/>
              </w:rPr>
              <w:t>dev</w:t>
            </w:r>
          </w:p>
        </w:tc>
      </w:tr>
      <w:tr>
        <w:tc>
          <w:tcPr>
            <w:tcW w:type="dxa" w:w="5040"/>
            <w:vAlign w:val="center"/>
          </w:tcPr>
          <w:p>
            <w:r>
              <w:rPr>
                <w:sz w:val="17"/>
              </w:rPr>
              <w:t>Stable branch</w:t>
            </w:r>
          </w:p>
        </w:tc>
        <w:tc>
          <w:tcPr>
            <w:tcW w:type="dxa" w:w="5040"/>
            <w:vAlign w:val="center"/>
          </w:tcPr>
          <w:p>
            <w:r>
              <w:rPr>
                <w:sz w:val="17"/>
              </w:rPr>
              <w:t>main</w:t>
            </w:r>
          </w:p>
        </w:tc>
      </w:tr>
    </w:tbl>
    <w:p/>
    <w:p>
      <w:pPr>
        <w:pStyle w:val="Heading1"/>
      </w:pPr>
      <w:r>
        <w:t>17. What Is NOT Part of This Backend Setup Yet?</w:t>
      </w:r>
    </w:p>
    <w:p>
      <w:r>
        <w:t>Do not start these just because the folder is ready:</w:t>
      </w:r>
    </w:p>
    <w:p>
      <w:pPr>
        <w:pStyle w:val="ListBullet"/>
        <w:spacing w:after="40"/>
      </w:pPr>
      <w:r>
        <w:t>User signup/login implementation.</w:t>
      </w:r>
    </w:p>
    <w:p>
      <w:pPr>
        <w:pStyle w:val="ListBullet"/>
        <w:spacing w:after="40"/>
      </w:pPr>
      <w:r>
        <w:t>JWT authentication and Guards.</w:t>
      </w:r>
    </w:p>
    <w:p>
      <w:pPr>
        <w:pStyle w:val="ListBullet"/>
        <w:spacing w:after="40"/>
      </w:pPr>
      <w:r>
        <w:t>Tailor CRUD APIs.</w:t>
      </w:r>
    </w:p>
    <w:p>
      <w:pPr>
        <w:pStyle w:val="ListBullet"/>
        <w:spacing w:after="40"/>
      </w:pPr>
      <w:r>
        <w:t>PostGIS geo-search.</w:t>
      </w:r>
    </w:p>
    <w:p>
      <w:pPr>
        <w:pStyle w:val="ListBullet"/>
        <w:spacing w:after="40"/>
      </w:pPr>
      <w:r>
        <w:t>Orders and order-status APIs.</w:t>
      </w:r>
    </w:p>
    <w:p>
      <w:pPr>
        <w:pStyle w:val="ListBullet"/>
        <w:spacing w:after="40"/>
      </w:pPr>
      <w:r>
        <w:t>Payments and payouts.</w:t>
      </w:r>
    </w:p>
    <w:p>
      <w:pPr>
        <w:pStyle w:val="ListBullet"/>
        <w:spacing w:after="40"/>
      </w:pPr>
      <w:r>
        <w:t>Cloudinary/S3 uploads.</w:t>
      </w:r>
    </w:p>
    <w:p>
      <w:pPr>
        <w:pStyle w:val="ListBullet"/>
        <w:spacing w:after="40"/>
      </w:pPr>
      <w:r>
        <w:t>Socket.io real-time updates.</w:t>
      </w:r>
    </w:p>
    <w:p>
      <w:pPr>
        <w:pStyle w:val="ListBullet"/>
        <w:spacing w:after="40"/>
      </w:pPr>
      <w:r>
        <w:t>AR / 360°.</w:t>
      </w:r>
    </w:p>
    <w:p>
      <w:pPr>
        <w:pStyle w:val="ListBullet"/>
        <w:spacing w:after="40"/>
      </w:pPr>
      <w:r>
        <w:t>Admin dashboard.</w:t>
      </w:r>
    </w:p>
    <w:p>
      <w:pPr>
        <w:pStyle w:val="ListBullet"/>
        <w:spacing w:after="40"/>
      </w:pPr>
      <w:r>
        <w:t>Fashion designer module.</w:t>
      </w:r>
    </w:p>
    <w:p>
      <w:r>
        <w:t>Those belong to later phases of the project roadmap. Phase 0 is the foundation only.</w:t>
      </w:r>
    </w:p>
    <w:p>
      <w:pPr>
        <w:pStyle w:val="Heading1"/>
      </w:pPr>
      <w:r>
        <w:t>18. Ready-to-Share Handoff Message</w:t>
      </w:r>
    </w:p>
    <w:p>
      <w:r>
        <w:t>After completing the guide, each teammate should be able to say:</w:t>
      </w:r>
    </w:p>
    <w:tbl>
      <w:tblPr>
        <w:tblStyle w:val="TableGrid"/>
        <w:tblW w:type="auto" w:w="0"/>
        <w:tblLook w:firstColumn="1" w:firstRow="1" w:lastColumn="0" w:lastRow="0" w:noHBand="0" w:noVBand="1" w:val="04A0"/>
      </w:tblPr>
      <w:tblGrid>
        <w:gridCol w:w="10080"/>
      </w:tblGrid>
      <w:tr>
        <w:tc>
          <w:tcPr>
            <w:tcW w:type="dxa" w:w="10080"/>
            <w:shd w:fill="F4F4F4"/>
          </w:tcPr>
          <w:p>
            <w:pPr>
              <w:spacing w:after="0"/>
            </w:pPr>
            <w:r/>
            <w:r>
              <w:rPr>
                <w:rFonts w:ascii="Consolas" w:hAnsi="Consolas"/>
                <w:sz w:val="17"/>
              </w:rPr>
              <w:t>Phase 0 backend setup completed.</w:t>
              <w:br/>
              <w:br/>
              <w:t>Project: D:\tailoring</w:t>
              <w:br/>
              <w:t>NestJS: working</w:t>
              <w:br/>
              <w:t>PostgreSQL: running in Docker</w:t>
              <w:br/>
              <w:t>Prisma: 7.x</w:t>
              <w:br/>
              <w:t>DATABASE_URL: configured</w:t>
              <w:br/>
              <w:t>Git: initialized</w:t>
              <w:br/>
              <w:t>Modules: users / tailors / orders</w:t>
              <w:br/>
              <w:t>ConfigModule: configured</w:t>
              <w:br/>
              <w:t>Global exception filter: added</w:t>
              <w:br/>
              <w:t>Global response interceptor: added</w:t>
              <w:br/>
              <w:t>Nest dev server: running successfully</w:t>
              <w:br/>
            </w:r>
          </w:p>
        </w:tc>
      </w:tr>
    </w:tbl>
    <w:p/>
    <w:p>
      <w:r>
        <w:t>If everyone's checklist matches this document, the team can move forward to the next Phase 0 items / Phase 1 without each developer having a different local backend foundation.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Tailoring &amp; Sewing Marketplace — Phase 0 Backend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B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85F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