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HYPOTHESIS VALIDATION REPORT</w:t>
      </w:r>
    </w:p>
    <w:p>
      <w:pPr>
        <w:jc w:val="center"/>
      </w:pPr>
      <w:r>
        <w:rPr>
          <w:color w:val="646464"/>
          <w:sz w:val="32"/>
        </w:rPr>
        <w:t>Multilingual Laughter Detection from Stand-Up Comedy</w:t>
      </w:r>
    </w:p>
    <w:p/>
    <w:p>
      <w:pPr>
        <w:jc w:val="center"/>
      </w:pPr>
      <w:r>
        <w:rPr>
          <w:sz w:val="24"/>
        </w:rPr>
        <w:t>Date: 2026-05-18</w:t>
        <w:br/>
      </w:r>
      <w:r>
        <w:rPr>
          <w:sz w:val="24"/>
        </w:rPr>
        <w:t>Prepared for: Jenni.ai Peer Review Simulation</w:t>
        <w:br/>
      </w:r>
      <w:r>
        <w:rPr>
          <w:sz w:val="24"/>
        </w:rPr>
        <w:t>Tools: Statcheck, Deepchecks, Orchestra Research Skills, Citation Audit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Statistical Validation (Statcheck)</w:t>
      </w:r>
    </w:p>
    <w:p>
      <w:r>
        <w:t>3. Data Integrity Analysis (Deepchecks)</w:t>
      </w:r>
    </w:p>
    <w:p>
      <w:r>
        <w:t>4. Citation Audit (RefChecker)</w:t>
      </w:r>
    </w:p>
    <w:p>
      <w:r>
        <w:t>5. Hypothesis Validation Matrix</w:t>
      </w:r>
    </w:p>
    <w:p>
      <w:r>
        <w:t>6. The Paradigm Shift Argument</w:t>
      </w:r>
    </w:p>
    <w:p>
      <w:r>
        <w:t>7. Function Word Noise: Corrected Analysis</w:t>
      </w:r>
    </w:p>
    <w:p>
      <w:r>
        <w:t>8. Label Granularity Mismatch</w:t>
      </w:r>
    </w:p>
    <w:p>
      <w:r>
        <w:t>9. Statistical Power Analysis</w:t>
      </w:r>
    </w:p>
    <w:p>
      <w:r>
        <w:t>10. Priority Actions</w:t>
      </w:r>
    </w:p>
    <w:p>
      <w:r>
        <w:t>11.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validates the laughter detection research using Statcheck (statistical consistency), Deepchecks (data integrity), RefChecker-style citation audit, and Orchestra Research ML paper writing skills. The goal: determine which findings are publication-ready for ACL/EMNLP/Interspeech.</w:t>
      </w:r>
    </w:p>
    <w:p>
      <w:pPr>
        <w:pStyle w:val="Heading2"/>
      </w:pPr>
      <w:r>
        <w:t>Key Findings</w:t>
      </w:r>
    </w:p>
    <w:p>
      <w:r>
        <w:rPr>
          <w:b/>
          <w:color w:val="C80000"/>
        </w:rPr>
        <w:t xml:space="preserve">CRITICAL — Label Granularity Mismatch: </w:t>
      </w:r>
      <w:r>
        <w:t>91.1% of 'laughter' words are in spans &gt;10 words (median=16). The label means 'within earshot of laughter,' not 'this word caused laughter.' Word-level classification is inappropriate.</w:t>
      </w:r>
    </w:p>
    <w:p>
      <w:r>
        <w:rPr>
          <w:b/>
          <w:color w:val="C80000"/>
        </w:rPr>
        <w:t xml:space="preserve">CRITICAL — Function Words NOT Over-Represented: </w:t>
      </w:r>
      <w:r>
        <w:t>Function words: 61.2% of laughter vs 61.6% of non-laughter labels (χ²=2.2, p=0.14). The initial '54% function word noise' claim was WRONG. The problem is span length, not word type.</w:t>
      </w:r>
    </w:p>
    <w:p>
      <w:r>
        <w:rPr>
          <w:b/>
          <w:color w:val="C80000"/>
        </w:rPr>
        <w:t xml:space="preserve">CRITICAL — 4 Hallucinated Citations: </w:t>
      </w:r>
      <w:r>
        <w:t>Four .bib entries are AI-generated (inject 'biosemotic' as NLP term). SemEval-2020 Task 12 cited as 'sarcasm' in coling.tex — factual error.</w:t>
      </w:r>
    </w:p>
    <w:p>
      <w:r>
        <w:rPr>
          <w:b/>
          <w:color w:val="008000"/>
        </w:rPr>
        <w:t xml:space="preserve">CONFIRMED — Biosemotic Label Leakage (H4.4): </w:t>
      </w:r>
      <w:r>
        <w:t>F1=0.8289 from biosemotic features alone proves label leakage. Unambiguous, publication-ready.</w:t>
      </w:r>
    </w:p>
    <w:p>
      <w:r>
        <w:rPr>
          <w:b/>
        </w:rPr>
        <w:t xml:space="preserve">WEAK — Audio at Word Level: </w:t>
      </w:r>
      <w:r>
        <w:t>Cohen's d=0.15 is negligible. Audio requires utterance-level extraction per phonetics literature.</w:t>
      </w:r>
    </w:p>
    <w:p>
      <w:r>
        <w:rPr>
          <w:b/>
        </w:rPr>
        <w:t xml:space="preserve">INCONCLUSIVE — WavLM F1=0.0, StandUp4AI F1=0.0: </w:t>
      </w:r>
      <w:r>
        <w:t>Likely training bugs, not fundamental failures. Literature predicts audio F1≥0.55.</w:t>
      </w:r>
    </w:p>
    <w:p>
      <w:r>
        <w:br w:type="page"/>
      </w:r>
    </w:p>
    <w:p>
      <w:pPr>
        <w:pStyle w:val="Heading1"/>
      </w:pPr>
      <w:r>
        <w:t>2. Statistical Validation (Statcheck)</w:t>
      </w:r>
    </w:p>
    <w:p>
      <w:r>
        <w:t>Statcheck-style validation applied to all 14 statistical claims. Results: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Claim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Cohen's d (pause→laughter)</w:t>
            </w:r>
          </w:p>
        </w:tc>
        <w:tc>
          <w:tcPr>
            <w:tcW w:type="dxa" w:w="2160"/>
          </w:tcPr>
          <w:p>
            <w:r>
              <w:t>d=0.13</w:t>
            </w:r>
          </w:p>
        </w:tc>
        <w:tc>
          <w:tcPr>
            <w:tcW w:type="dxa" w:w="2160"/>
          </w:tcPr>
          <w:p>
            <w:r>
              <w:t>VERIFIED (negligible)</w:t>
            </w:r>
          </w:p>
        </w:tc>
        <w:tc>
          <w:tcPr>
            <w:tcW w:type="dxa" w:w="2160"/>
          </w:tcPr>
          <w:p>
            <w:r>
              <w:t>Report as negligible</w:t>
            </w:r>
          </w:p>
        </w:tc>
      </w:tr>
      <w:tr>
        <w:tc>
          <w:tcPr>
            <w:tcW w:type="dxa" w:w="2160"/>
          </w:tcPr>
          <w:p>
            <w:r>
              <w:t>Long pause laughter rate</w:t>
            </w:r>
          </w:p>
        </w:tc>
        <w:tc>
          <w:tcPr>
            <w:tcW w:type="dxa" w:w="2160"/>
          </w:tcPr>
          <w:p>
            <w:r>
              <w:t>23.8% vs 12.6%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Verify sample sizes</w:t>
            </w:r>
          </w:p>
        </w:tc>
      </w:tr>
      <w:tr>
        <w:tc>
          <w:tcPr>
            <w:tcW w:type="dxa" w:w="2160"/>
          </w:tcPr>
          <w:p>
            <w:r>
              <w:t>TF-IDF+LR F1 (StandUp4AI)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Single run</w:t>
            </w:r>
          </w:p>
        </w:tc>
      </w:tr>
      <w:tr>
        <w:tc>
          <w:tcPr>
            <w:tcW w:type="dxa" w:w="2160"/>
          </w:tcPr>
          <w:p>
            <w:r>
              <w:t>Biosemotic label leakage</w:t>
            </w:r>
          </w:p>
        </w:tc>
        <w:tc>
          <w:tcPr>
            <w:tcW w:type="dxa" w:w="2160"/>
          </w:tcPr>
          <w:p>
            <w:r>
              <w:t>F1=0.8289</w:t>
            </w:r>
          </w:p>
        </w:tc>
        <w:tc>
          <w:tcPr>
            <w:tcW w:type="dxa" w:w="2160"/>
          </w:tcPr>
          <w:p>
            <w:r>
              <w:t>INVALID (leakage)</w:t>
            </w:r>
          </w:p>
        </w:tc>
        <w:tc>
          <w:tcPr>
            <w:tcW w:type="dxa" w:w="2160"/>
          </w:tcPr>
          <w:p>
            <w:r>
              <w:t>REMOVE</w:t>
            </w:r>
          </w:p>
        </w:tc>
      </w:tr>
      <w:tr>
        <w:tc>
          <w:tcPr>
            <w:tcW w:type="dxa" w:w="2160"/>
          </w:tcPr>
          <w:p>
            <w:r>
              <w:t>Random vs per-show split</w:t>
            </w:r>
          </w:p>
        </w:tc>
        <w:tc>
          <w:tcPr>
            <w:tcW w:type="dxa" w:w="2160"/>
          </w:tcPr>
          <w:p>
            <w:r>
              <w:t>1.9% gap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Multi-seed needed</w:t>
            </w:r>
          </w:p>
        </w:tc>
      </w:tr>
      <w:tr>
        <w:tc>
          <w:tcPr>
            <w:tcW w:type="dxa" w:w="2160"/>
          </w:tcPr>
          <w:p>
            <w:r>
              <w:t>Audio Cohen's d (word)</w:t>
            </w:r>
          </w:p>
        </w:tc>
        <w:tc>
          <w:tcPr>
            <w:tcW w:type="dxa" w:w="2160"/>
          </w:tcPr>
          <w:p>
            <w:r>
              <w:t>d=0.15</w:t>
            </w:r>
          </w:p>
        </w:tc>
        <w:tc>
          <w:tcPr>
            <w:tcW w:type="dxa" w:w="2160"/>
          </w:tcPr>
          <w:p>
            <w:r>
              <w:t>VERIFIED (negligible)</w:t>
            </w:r>
          </w:p>
        </w:tc>
        <w:tc>
          <w:tcPr>
            <w:tcW w:type="dxa" w:w="2160"/>
          </w:tcPr>
          <w:p>
            <w:r>
              <w:t>Report as negligible</w:t>
            </w:r>
          </w:p>
        </w:tc>
      </w:tr>
      <w:tr>
        <w:tc>
          <w:tcPr>
            <w:tcW w:type="dxa" w:w="2160"/>
          </w:tcPr>
          <w:p>
            <w:r>
              <w:t>Function word noise</w:t>
            </w:r>
          </w:p>
        </w:tc>
        <w:tc>
          <w:tcPr>
            <w:tcW w:type="dxa" w:w="2160"/>
          </w:tcPr>
          <w:p>
            <w:r>
              <w:t>54%</w:t>
            </w:r>
          </w:p>
        </w:tc>
        <w:tc>
          <w:tcPr>
            <w:tcW w:type="dxa" w:w="2160"/>
          </w:tcPr>
          <w:p>
            <w:r>
              <w:t>REVISED</w:t>
            </w:r>
          </w:p>
        </w:tc>
        <w:tc>
          <w:tcPr>
            <w:tcW w:type="dxa" w:w="2160"/>
          </w:tcPr>
          <w:p>
            <w:r>
              <w:t>See §7 corrected analysis</w:t>
            </w:r>
          </w:p>
        </w:tc>
      </w:tr>
      <w:tr>
        <w:tc>
          <w:tcPr>
            <w:tcW w:type="dxa" w:w="2160"/>
          </w:tcPr>
          <w:p>
            <w:r>
              <w:t>F1 drop after cleanup</w:t>
            </w:r>
          </w:p>
        </w:tc>
        <w:tc>
          <w:tcPr>
            <w:tcW w:type="dxa" w:w="2160"/>
          </w:tcPr>
          <w:p>
            <w:r>
              <w:t>0.819→~0.35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Needs confirmation</w:t>
            </w:r>
          </w:p>
        </w:tc>
      </w:tr>
      <w:tr>
        <w:tc>
          <w:tcPr>
            <w:tcW w:type="dxa" w:w="2160"/>
          </w:tcPr>
          <w:p>
            <w:r>
              <w:t>Promoted model metrics</w:t>
            </w:r>
          </w:p>
        </w:tc>
        <w:tc>
          <w:tcPr>
            <w:tcW w:type="dxa" w:w="2160"/>
          </w:tcPr>
          <w:p>
            <w:r>
              <w:t>F1=0.819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No error bars</w:t>
            </w:r>
          </w:p>
        </w:tc>
      </w:tr>
      <w:tr>
        <w:tc>
          <w:tcPr>
            <w:tcW w:type="dxa" w:w="2160"/>
          </w:tcPr>
          <w:p>
            <w:r>
              <w:t>Cross-domain F1</w:t>
            </w:r>
          </w:p>
        </w:tc>
        <w:tc>
          <w:tcPr>
            <w:tcW w:type="dxa" w:w="2160"/>
          </w:tcPr>
          <w:p>
            <w:r>
              <w:t>0.699/0.552/0.515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No error bars</w:t>
            </w:r>
          </w:p>
        </w:tc>
      </w:tr>
      <w:tr>
        <w:tc>
          <w:tcPr>
            <w:tcW w:type="dxa" w:w="2160"/>
          </w:tcPr>
          <w:p>
            <w:r>
              <w:t>Class weight ablation</w:t>
            </w:r>
          </w:p>
        </w:tc>
        <w:tc>
          <w:tcPr>
            <w:tcW w:type="dxa" w:w="2160"/>
          </w:tcPr>
          <w:p>
            <w:r>
              <w:t>5.0 optimal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0.013 F1 range</w:t>
            </w:r>
          </w:p>
        </w:tc>
      </w:tr>
      <w:tr>
        <w:tc>
          <w:tcPr>
            <w:tcW w:type="dxa" w:w="2160"/>
          </w:tcPr>
          <w:p>
            <w:r>
              <w:t>Biosemotic +0.003 F1</w:t>
            </w:r>
          </w:p>
        </w:tc>
        <w:tc>
          <w:tcPr>
            <w:tcW w:type="dxa" w:w="2160"/>
          </w:tcPr>
          <w:p>
            <w:r>
              <w:t>+0.003</w:t>
            </w:r>
          </w:p>
        </w:tc>
        <w:tc>
          <w:tcPr>
            <w:tcW w:type="dxa" w:w="2160"/>
          </w:tcPr>
          <w:p>
            <w:r>
              <w:t>NOISE</w:t>
            </w:r>
          </w:p>
        </w:tc>
        <w:tc>
          <w:tcPr>
            <w:tcW w:type="dxa" w:w="2160"/>
          </w:tcPr>
          <w:p>
            <w:r>
              <w:t>Downplay</w:t>
            </w:r>
          </w:p>
        </w:tc>
      </w:tr>
      <w:tr>
        <w:tc>
          <w:tcPr>
            <w:tcW w:type="dxa" w:w="2160"/>
          </w:tcPr>
          <w:p>
            <w:r>
              <w:t>Per-language F1</w:t>
            </w:r>
          </w:p>
        </w:tc>
        <w:tc>
          <w:tcPr>
            <w:tcW w:type="dxa" w:w="2160"/>
          </w:tcPr>
          <w:p>
            <w:r>
              <w:t>0.819/0.752/0.68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Hindi n=48 invalid</w:t>
            </w:r>
          </w:p>
        </w:tc>
      </w:tr>
      <w:tr>
        <w:tc>
          <w:tcPr>
            <w:tcW w:type="dxa" w:w="2160"/>
          </w:tcPr>
          <w:p>
            <w:r>
              <w:t>Label rate 37% vs 4.2%</w:t>
            </w:r>
          </w:p>
        </w:tc>
        <w:tc>
          <w:tcPr>
            <w:tcW w:type="dxa" w:w="2160"/>
          </w:tcPr>
          <w:p>
            <w:r>
              <w:t>DISCREPANCY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Clarify datasets</w:t>
            </w:r>
          </w:p>
        </w:tc>
      </w:tr>
    </w:tbl>
    <w:p/>
    <w:p>
      <w:pPr>
        <w:pStyle w:val="Heading2"/>
      </w:pPr>
      <w:r>
        <w:t>Internal Consistency Flags</w:t>
      </w:r>
    </w:p>
    <w:p>
      <w:pPr>
        <w:pStyle w:val="ListBullet"/>
      </w:pPr>
      <w:r>
        <w:t>Test F1 (0.8194) &gt; Val F1 (0.7850) — unusual, likely single-run variance</w:t>
      </w:r>
    </w:p>
    <w:p>
      <w:pPr>
        <w:pStyle w:val="ListBullet"/>
      </w:pPr>
      <w:r>
        <w:t>Biosemotic +0.003 F1 — noise level, 'consistent improvement' claim unsupported</w:t>
      </w:r>
    </w:p>
    <w:p>
      <w:pPr>
        <w:pStyle w:val="ListBullet"/>
      </w:pPr>
      <w:r>
        <w:t>37% vs 4.2% laughter rate — different datasets not distinguished</w:t>
      </w:r>
    </w:p>
    <w:p>
      <w:pPr>
        <w:pStyle w:val="Heading2"/>
      </w:pPr>
      <w:r>
        <w:t>Publication Recommendations</w:t>
      </w:r>
    </w:p>
    <w:p>
      <w:pPr>
        <w:pStyle w:val="ListNumber"/>
      </w:pPr>
      <w:r>
        <w:t>REMOVE F1=0.8289 (label leakage) from all publications</w:t>
      </w:r>
    </w:p>
    <w:p>
      <w:pPr>
        <w:pStyle w:val="ListNumber"/>
      </w:pPr>
      <w:r>
        <w:t>RUN 3-5 seeds for error bars on ALL metrics</w:t>
      </w:r>
    </w:p>
    <w:p>
      <w:pPr>
        <w:pStyle w:val="ListNumber"/>
      </w:pPr>
      <w:r>
        <w:t>ADD statistical significance tests (paired bootstrap / McNemar's)</w:t>
      </w:r>
    </w:p>
    <w:p>
      <w:pPr>
        <w:pStyle w:val="ListNumber"/>
      </w:pPr>
      <w:r>
        <w:t>CLARIFY dataset discrepancy (37% vs 4.2%)</w:t>
      </w:r>
    </w:p>
    <w:p>
      <w:pPr>
        <w:pStyle w:val="ListNumber"/>
      </w:pPr>
      <w:r>
        <w:t>REMOVE Hindi F1=0.68 (48 examples — meaningless)</w:t>
      </w:r>
    </w:p>
    <w:p>
      <w:pPr>
        <w:pStyle w:val="ListNumber"/>
      </w:pPr>
      <w:r>
        <w:t>ADD confidence intervals for all metrics</w:t>
      </w:r>
    </w:p>
    <w:p>
      <w:r>
        <w:br w:type="page"/>
      </w:r>
    </w:p>
    <w:p>
      <w:pPr>
        <w:pStyle w:val="Heading1"/>
      </w:pPr>
      <w:r>
        <w:t>3. Data Integrity Analysis (Deepchecks)</w:t>
      </w:r>
    </w:p>
    <w:p>
      <w:pPr>
        <w:pStyle w:val="Heading2"/>
      </w:pPr>
      <w:r>
        <w:t>3.1 Dataset Overview</w:t>
      </w:r>
    </w:p>
    <w:p>
      <w:r>
        <w:t>Total segments: 1,173,688</w:t>
      </w:r>
    </w:p>
    <w:p>
      <w:r>
        <w:t>Label=1 (laughter): 48,943 (4.2%)</w:t>
      </w:r>
    </w:p>
    <w:p>
      <w:r>
        <w:t>Label=0 (non-laughter): 1,124,745</w:t>
      </w:r>
    </w:p>
    <w:p>
      <w:pPr>
        <w:pStyle w:val="Heading2"/>
      </w:pPr>
      <w:r>
        <w:t>3.2 Function Word Distribution (Corrected)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Function Words</w:t>
            </w:r>
          </w:p>
        </w:tc>
        <w:tc>
          <w:tcPr>
            <w:tcW w:type="dxa" w:w="2880"/>
          </w:tcPr>
          <w:p>
            <w:r>
              <w:t>Content Words</w:t>
            </w:r>
          </w:p>
        </w:tc>
      </w:tr>
      <w:tr>
        <w:tc>
          <w:tcPr>
            <w:tcW w:type="dxa" w:w="2880"/>
          </w:tcPr>
          <w:p>
            <w:r>
              <w:t>Laughter (label=1)</w:t>
            </w:r>
          </w:p>
        </w:tc>
        <w:tc>
          <w:tcPr>
            <w:tcW w:type="dxa" w:w="2880"/>
          </w:tcPr>
          <w:p>
            <w:r>
              <w:t>29,965 (61.2%)</w:t>
            </w:r>
          </w:p>
        </w:tc>
        <w:tc>
          <w:tcPr>
            <w:tcW w:type="dxa" w:w="2880"/>
          </w:tcPr>
          <w:p>
            <w:r>
              <w:t>18,978 (38.8%)</w:t>
            </w:r>
          </w:p>
        </w:tc>
      </w:tr>
      <w:tr>
        <w:tc>
          <w:tcPr>
            <w:tcW w:type="dxa" w:w="2880"/>
          </w:tcPr>
          <w:p>
            <w:r>
              <w:t>Non-laughter (label=0)</w:t>
            </w:r>
          </w:p>
        </w:tc>
        <w:tc>
          <w:tcPr>
            <w:tcW w:type="dxa" w:w="2880"/>
          </w:tcPr>
          <w:p>
            <w:r>
              <w:t>692,351 (61.6%)</w:t>
            </w:r>
          </w:p>
        </w:tc>
        <w:tc>
          <w:tcPr>
            <w:tcW w:type="dxa" w:w="2880"/>
          </w:tcPr>
          <w:p>
            <w:r>
              <w:t>432,394 (38.4%)</w:t>
            </w:r>
          </w:p>
        </w:tc>
      </w:tr>
    </w:tbl>
    <w:p/>
    <w:p>
      <w:r>
        <w:rPr>
          <w:b/>
        </w:rPr>
        <w:t xml:space="preserve">Chi-squared: </w:t>
      </w:r>
      <w:r>
        <w:t>χ²=2.17, p=0.1407 — No significant difference</w:t>
      </w:r>
    </w:p>
    <w:p>
      <w:pPr>
        <w:pStyle w:val="Heading2"/>
      </w:pPr>
      <w:r>
        <w:t>3.3 Span Length Distribution (CRITICAL)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laughter spans</w:t>
            </w:r>
          </w:p>
        </w:tc>
        <w:tc>
          <w:tcPr>
            <w:tcW w:type="dxa" w:w="4320"/>
          </w:tcPr>
          <w:p>
            <w:r>
              <w:t>2,649</w:t>
            </w:r>
          </w:p>
        </w:tc>
      </w:tr>
      <w:tr>
        <w:tc>
          <w:tcPr>
            <w:tcW w:type="dxa" w:w="4320"/>
          </w:tcPr>
          <w:p>
            <w:r>
              <w:t>Median span length</w:t>
            </w:r>
          </w:p>
        </w:tc>
        <w:tc>
          <w:tcPr>
            <w:tcW w:type="dxa" w:w="4320"/>
          </w:tcPr>
          <w:p>
            <w:r>
              <w:t>16 words</w:t>
            </w:r>
          </w:p>
        </w:tc>
      </w:tr>
      <w:tr>
        <w:tc>
          <w:tcPr>
            <w:tcW w:type="dxa" w:w="4320"/>
          </w:tcPr>
          <w:p>
            <w:r>
              <w:t>P95 / P99</w:t>
            </w:r>
          </w:p>
        </w:tc>
        <w:tc>
          <w:tcPr>
            <w:tcW w:type="dxa" w:w="4320"/>
          </w:tcPr>
          <w:p>
            <w:r>
              <w:t>39 / 56 words</w:t>
            </w:r>
          </w:p>
        </w:tc>
      </w:tr>
      <w:tr>
        <w:tc>
          <w:tcPr>
            <w:tcW w:type="dxa" w:w="4320"/>
          </w:tcPr>
          <w:p>
            <w:r>
              <w:t>Max span length</w:t>
            </w:r>
          </w:p>
        </w:tc>
        <w:tc>
          <w:tcPr>
            <w:tcW w:type="dxa" w:w="4320"/>
          </w:tcPr>
          <w:p>
            <w:r>
              <w:t>127 words</w:t>
            </w:r>
          </w:p>
        </w:tc>
      </w:tr>
      <w:tr>
        <w:tc>
          <w:tcPr>
            <w:tcW w:type="dxa" w:w="4320"/>
          </w:tcPr>
          <w:p>
            <w:r>
              <w:t>Spans &gt;10 words</w:t>
            </w:r>
          </w:p>
        </w:tc>
        <w:tc>
          <w:tcPr>
            <w:tcW w:type="dxa" w:w="4320"/>
          </w:tcPr>
          <w:p>
            <w:r>
              <w:t>2,083 (78.6%)</w:t>
            </w:r>
          </w:p>
        </w:tc>
      </w:tr>
      <w:tr>
        <w:tc>
          <w:tcPr>
            <w:tcW w:type="dxa" w:w="4320"/>
          </w:tcPr>
          <w:p>
            <w:r>
              <w:t>Spans &gt;20 words</w:t>
            </w:r>
          </w:p>
        </w:tc>
        <w:tc>
          <w:tcPr>
            <w:tcW w:type="dxa" w:w="4320"/>
          </w:tcPr>
          <w:p>
            <w:r>
              <w:t>855 (32.3%)</w:t>
            </w:r>
          </w:p>
        </w:tc>
      </w:tr>
      <w:tr>
        <w:tc>
          <w:tcPr>
            <w:tcW w:type="dxa" w:w="4320"/>
          </w:tcPr>
          <w:p>
            <w:r>
              <w:t>Label=1 in &gt;10w spans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/>
          <w:color w:val="C80000"/>
        </w:rPr>
        <w:t xml:space="preserve">CRITICAL: </w:t>
      </w:r>
      <w:r>
        <w:t>91.1% of laughter words are in spans &gt;10 words. The label captures ~5s of speech around a laugh event.</w:t>
      </w:r>
    </w:p>
    <w:p>
      <w:pPr>
        <w:pStyle w:val="Heading2"/>
      </w:pPr>
      <w:r>
        <w:t>3.4 ML Comparison: Original vs Cleaned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5-Fold CV F1</w:t>
            </w:r>
          </w:p>
        </w:tc>
      </w:tr>
      <w:tr>
        <w:tc>
          <w:tcPr>
            <w:tcW w:type="dxa" w:w="4320"/>
          </w:tcPr>
          <w:p>
            <w:r>
              <w:t>Original (1,173,688 words, 4.2% pos)</w:t>
            </w:r>
          </w:p>
        </w:tc>
        <w:tc>
          <w:tcPr>
            <w:tcW w:type="dxa" w:w="4320"/>
          </w:tcPr>
          <w:p>
            <w:r>
              <w:t>0.0799 ± 0.0026</w:t>
            </w:r>
          </w:p>
        </w:tc>
      </w:tr>
      <w:tr>
        <w:tc>
          <w:tcPr>
            <w:tcW w:type="dxa" w:w="4320"/>
          </w:tcPr>
          <w:p>
            <w:r>
              <w:t>Cleaned (437,809 words, 1.2% pos)</w:t>
            </w:r>
          </w:p>
        </w:tc>
        <w:tc>
          <w:tcPr>
            <w:tcW w:type="dxa" w:w="4320"/>
          </w:tcPr>
          <w:p>
            <w:r>
              <w:t>0.0250 ± 0.0033</w:t>
            </w:r>
          </w:p>
        </w:tc>
      </w:tr>
    </w:tbl>
    <w:p/>
    <w:p>
      <w:r>
        <w:t>Both F1 scores are near-random. Word-level TF-IDF cannot learn from these labels regardless of cleaning.</w:t>
      </w:r>
    </w:p>
    <w:p>
      <w:r>
        <w:br w:type="page"/>
      </w:r>
    </w:p>
    <w:p>
      <w:pPr>
        <w:pStyle w:val="Heading1"/>
      </w:pPr>
      <w:r>
        <w:t>4. Citation Audit (RefChecker-Style)</w:t>
      </w:r>
    </w:p>
    <w:p>
      <w:pPr>
        <w:pStyle w:val="Heading2"/>
      </w:pPr>
      <w:r>
        <w:t>Summary: 44 citations found</w:t>
      </w:r>
    </w:p>
    <w:p>
      <w:pPr>
        <w:pStyle w:val="ListBullet"/>
      </w:pPr>
      <w:r>
        <w:t>Verified Real (with DOI): 6</w:t>
      </w:r>
    </w:p>
    <w:p>
      <w:pPr>
        <w:pStyle w:val="ListBullet"/>
      </w:pPr>
      <w:r>
        <w:t>Possibly Real: 8</w:t>
      </w:r>
    </w:p>
    <w:p>
      <w:pPr>
        <w:pStyle w:val="ListBullet"/>
      </w:pPr>
      <w:r>
        <w:t>Suspect/Unmatched: 23</w:t>
      </w:r>
    </w:p>
    <w:p>
      <w:pPr>
        <w:pStyle w:val="ListBullet"/>
      </w:pPr>
      <w:r>
        <w:t>Hallucinated (REMOVE): 4</w:t>
      </w:r>
    </w:p>
    <w:p>
      <w:pPr>
        <w:pStyle w:val="ListBullet"/>
      </w:pPr>
      <w:r>
        <w:t>Unverifiable: 3</w:t>
      </w:r>
    </w:p>
    <w:p>
      <w:pPr>
        <w:pStyle w:val="Heading2"/>
      </w:pPr>
      <w:r>
        <w:t>Hallucinated Citations (REMOVE IMMEDIATELY)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BibTeX Key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Claimed Venue</w:t>
            </w:r>
          </w:p>
        </w:tc>
      </w:tr>
      <w:tr>
        <w:tc>
          <w:tcPr>
            <w:tcW w:type="dxa" w:w="2880"/>
          </w:tcPr>
          <w:p>
            <w:r>
              <w:t>mittal2023multimodal</w:t>
            </w:r>
          </w:p>
        </w:tc>
        <w:tc>
          <w:tcPr>
            <w:tcW w:type="dxa" w:w="2880"/>
          </w:tcPr>
          <w:p>
            <w:r>
              <w:t>Multimodal Sarcasm Detection with Biosemotic Features</w:t>
            </w:r>
          </w:p>
        </w:tc>
        <w:tc>
          <w:tcPr>
            <w:tcW w:type="dxa" w:w="2880"/>
          </w:tcPr>
          <w:p>
            <w:r>
              <w:t>ACL 2023</w:t>
            </w:r>
          </w:p>
        </w:tc>
      </w:tr>
      <w:tr>
        <w:tc>
          <w:tcPr>
            <w:tcW w:type="dxa" w:w="2880"/>
          </w:tcPr>
          <w:p>
            <w:r>
              <w:t>zhang2022towards</w:t>
            </w:r>
          </w:p>
        </w:tc>
        <w:tc>
          <w:tcPr>
            <w:tcW w:type="dxa" w:w="2880"/>
          </w:tcPr>
          <w:p>
            <w:r>
              <w:t>Towards Biosemotic AI: A New Paradigm for NLU</w:t>
            </w:r>
          </w:p>
        </w:tc>
        <w:tc>
          <w:tcPr>
            <w:tcW w:type="dxa" w:w="2880"/>
          </w:tcPr>
          <w:p>
            <w:r>
              <w:t>IJCAI 2022</w:t>
            </w:r>
          </w:p>
        </w:tc>
      </w:tr>
      <w:tr>
        <w:tc>
          <w:tcPr>
            <w:tcW w:type="dxa" w:w="2880"/>
          </w:tcPr>
          <w:p>
            <w:r>
              <w:t>castillo2021cross</w:t>
            </w:r>
          </w:p>
        </w:tc>
        <w:tc>
          <w:tcPr>
            <w:tcW w:type="dxa" w:w="2880"/>
          </w:tcPr>
          <w:p>
            <w:r>
              <w:t>Cross-cultural humor: A biosemotic analysis</w:t>
            </w:r>
          </w:p>
        </w:tc>
        <w:tc>
          <w:tcPr>
            <w:tcW w:type="dxa" w:w="2880"/>
          </w:tcPr>
          <w:p>
            <w:r>
              <w:t>COLING 2021</w:t>
            </w:r>
          </w:p>
        </w:tc>
      </w:tr>
      <w:tr>
        <w:tc>
          <w:tcPr>
            <w:tcW w:type="dxa" w:w="2880"/>
          </w:tcPr>
          <w:p>
            <w:r>
              <w:t>reyes2021humor</w:t>
            </w:r>
          </w:p>
        </w:tc>
        <w:tc>
          <w:tcPr>
            <w:tcW w:type="dxa" w:w="2880"/>
          </w:tcPr>
          <w:p>
            <w:r>
              <w:t>Humor in the age of AI: A biosemotic perspective</w:t>
            </w:r>
          </w:p>
        </w:tc>
        <w:tc>
          <w:tcPr>
            <w:tcW w:type="dxa" w:w="2880"/>
          </w:tcPr>
          <w:p>
            <w:r>
              <w:t>Cognitive Science</w:t>
            </w:r>
          </w:p>
        </w:tc>
      </w:tr>
    </w:tbl>
    <w:p>
      <w:pPr>
        <w:pStyle w:val="Heading2"/>
      </w:pPr>
      <w:r>
        <w:t>Citation Errors</w:t>
      </w:r>
    </w:p>
    <w:p>
      <w:pPr>
        <w:pStyle w:val="ListBullet"/>
      </w:pPr>
      <w:r>
        <w:t>XLM-R: cited 2019, published ACL 2020</w:t>
      </w:r>
    </w:p>
    <w:p>
      <w:pPr>
        <w:pStyle w:val="ListBullet"/>
      </w:pPr>
      <w:r>
        <w:t>StandUp4AI: cited 2024, actually Barriere et al. 2025</w:t>
      </w:r>
    </w:p>
    <w:p>
      <w:pPr>
        <w:pStyle w:val="ListBullet"/>
      </w:pPr>
      <w:r>
        <w:t>SemEval-2020 Task 12: cited as 'sarcasm' → actually 'OffensEval' (FATAL ERROR in coling.tex)</w:t>
      </w:r>
    </w:p>
    <w:p>
      <w:pPr>
        <w:pStyle w:val="ListBullet"/>
      </w:pPr>
      <w:r>
        <w:t>Incongruity Theory 1964: wrong attribution → should be Suls (1972)</w:t>
      </w:r>
    </w:p>
    <w:p>
      <w:pPr>
        <w:pStyle w:val="ListBullet"/>
      </w:pPr>
      <w:r>
        <w:t>MHD 2023 at ICML: no such paper → replace with UR-FUNNY (Hasan 2019)</w:t>
      </w:r>
    </w:p>
    <w:p>
      <w:r>
        <w:br w:type="page"/>
      </w:r>
    </w:p>
    <w:p>
      <w:pPr>
        <w:pStyle w:val="Heading1"/>
      </w:pPr>
      <w:r>
        <w:t>5. Hypothesis Validation Matrix</w:t>
      </w:r>
    </w:p>
    <w:p>
      <w:pPr>
        <w:pStyle w:val="Heading2"/>
      </w:pPr>
      <w:r>
        <w:t>Status Distribution (26 Hypotheses)</w:t>
      </w:r>
    </w:p>
    <w:p>
      <w:pPr>
        <w:pStyle w:val="ListBullet"/>
      </w:pPr>
      <w:r>
        <w:t>confirmed: 0</w:t>
      </w:r>
    </w:p>
    <w:p>
      <w:pPr>
        <w:pStyle w:val="ListBullet"/>
      </w:pPr>
      <w:r>
        <w:t>weakly_confirmed: 2</w:t>
      </w:r>
    </w:p>
    <w:p>
      <w:pPr>
        <w:pStyle w:val="ListBullet"/>
      </w:pPr>
      <w:r>
        <w:t>confirmed_but_misleading: 1</w:t>
      </w:r>
    </w:p>
    <w:p>
      <w:pPr>
        <w:pStyle w:val="ListBullet"/>
      </w:pPr>
      <w:r>
        <w:t>refuted: 1</w:t>
      </w:r>
    </w:p>
    <w:p>
      <w:pPr>
        <w:pStyle w:val="ListBullet"/>
      </w:pPr>
      <w:r>
        <w:t>failed: 2</w:t>
      </w:r>
    </w:p>
    <w:p>
      <w:pPr>
        <w:pStyle w:val="ListBullet"/>
      </w:pPr>
      <w:r>
        <w:t>inconclusive: 1</w:t>
      </w:r>
    </w:p>
    <w:p>
      <w:pPr>
        <w:pStyle w:val="ListBullet"/>
      </w:pPr>
      <w:r>
        <w:t>blocked: 1</w:t>
      </w:r>
    </w:p>
    <w:p>
      <w:pPr>
        <w:pStyle w:val="ListBullet"/>
      </w:pPr>
      <w:r>
        <w:t>not_tested: 18</w:t>
      </w:r>
    </w:p>
    <w:p>
      <w:pPr>
        <w:pStyle w:val="Heading2"/>
      </w:pPr>
      <w:r>
        <w:t>Tested Hypotheses</w:t>
      </w:r>
    </w:p>
    <w:p>
      <w:pPr>
        <w:pStyle w:val="Heading3"/>
      </w:pPr>
      <w:r>
        <w:t>H1.1: Pre-punchline pause duration is significantly longer for words that trigger laug...</w:t>
      </w:r>
    </w:p>
    <w:p>
      <w:r>
        <w:rPr>
          <w:b/>
          <w:color w:val="008000"/>
        </w:rPr>
        <w:t>Status: WEAKLY_CONFIRMED</w:t>
      </w:r>
    </w:p>
    <w:p>
      <w:r>
        <w:t>Evidence: 2/5 | Validity: adequate | P-hack risk: low</w:t>
      </w:r>
    </w:p>
    <w:p>
      <w:pPr>
        <w:pStyle w:val="ListBullet"/>
      </w:pPr>
      <w:r>
        <w:t>Pre-registered threshold (Cohen's d &gt; 0.5) was NOT met — honest reporting of failure</w:t>
      </w:r>
    </w:p>
    <w:p>
      <w:pPr>
        <w:pStyle w:val="ListBullet"/>
      </w:pPr>
      <w:r>
        <w:t>p-values are artificially tiny due to N=200K — statistical significance != practical significance</w:t>
      </w:r>
    </w:p>
    <w:p>
      <w:pPr>
        <w:pStyle w:val="ListBullet"/>
      </w:pPr>
      <w:r>
        <w:t>Macro-scale binning is post-hoc analysis not pre-registered</w:t>
      </w:r>
    </w:p>
    <w:p>
      <w:pPr>
        <w:pStyle w:val="Heading3"/>
      </w:pPr>
      <w:r>
        <w:t>H1.2: Within 500ms before a laughter-marked word, F0 slope is positive (rising pitch) ...</w:t>
      </w:r>
    </w:p>
    <w:p>
      <w:r>
        <w:rPr>
          <w:b/>
          <w:color w:val="C89600"/>
        </w:rPr>
        <w:t>Status: INCONCLUSIVE</w:t>
      </w:r>
    </w:p>
    <w:p>
      <w:r>
        <w:t>Evidence: 1/5 | Validity: not_testable | P-hack risk: not_applicable</w:t>
      </w:r>
    </w:p>
    <w:p>
      <w:pPr>
        <w:pStyle w:val="ListBullet"/>
      </w:pPr>
      <w:r>
        <w:t>Clip extraction pipeline did not properly sample laughter vs non-laughter</w:t>
      </w:r>
    </w:p>
    <w:p>
      <w:pPr>
        <w:pStyle w:val="ListBullet"/>
      </w:pPr>
      <w:r>
        <w:t>Need balanced extraction specifically targeting aligned laughter segments</w:t>
      </w:r>
    </w:p>
    <w:p>
      <w:pPr>
        <w:pStyle w:val="Heading3"/>
      </w:pPr>
      <w:r>
        <w:t>H2.5: &gt;= 70% of laughter spans in weak labels cover 2+ consecutive words...</w:t>
      </w:r>
    </w:p>
    <w:p>
      <w:r>
        <w:rPr>
          <w:b/>
          <w:color w:val="008000"/>
        </w:rPr>
        <w:t>Status: CONFIRMED_BUT_MISLEADING</w:t>
      </w:r>
    </w:p>
    <w:p>
      <w:r>
        <w:t>Evidence: 3/5 | Validity: adequate | P-hack risk: low</w:t>
      </w:r>
    </w:p>
    <w:p>
      <w:pPr>
        <w:pStyle w:val="ListBullet"/>
      </w:pPr>
      <w:r>
        <w:t>100% vs expected 73% — the result EXCEEDS the hypothesis, which should be a red flag</w:t>
      </w:r>
    </w:p>
    <w:p>
      <w:pPr>
        <w:pStyle w:val="ListBullet"/>
      </w:pPr>
      <w:r>
        <w:t>Average span of 19.4 words is unrealistically long — no one laughs at 19 consecutive words</w:t>
      </w:r>
    </w:p>
    <w:p>
      <w:pPr>
        <w:pStyle w:val="ListBullet"/>
      </w:pPr>
      <w:r>
        <w:t>The +/-5s window in the alignment script guarantees multi-word spans by construction</w:t>
      </w:r>
    </w:p>
    <w:p>
      <w:pPr>
        <w:pStyle w:val="Heading3"/>
      </w:pPr>
      <w:r>
        <w:t>H4.4: A model trained ONLY on biosemotic features (no text) achieves F1 &gt;= 0.50, indic...</w:t>
      </w:r>
    </w:p>
    <w:p>
      <w:r>
        <w:rPr>
          <w:b/>
          <w:color w:val="008000"/>
        </w:rPr>
        <w:t>Status: CONFIRMED</w:t>
      </w:r>
    </w:p>
    <w:p>
      <w:r>
        <w:t>Evidence: 5/5 | Validity: strong | P-hack risk: very_low</w:t>
      </w:r>
    </w:p>
    <w:p>
      <w:pPr>
        <w:pStyle w:val="ListBullet"/>
      </w:pPr>
      <w:r>
        <w:t>Very minor: the F1 metric on imbalanced data could be inflated — but the gap (0.83 vs 0.22 TF-IDF) is so large it cannot be explained by metric artifact</w:t>
      </w:r>
    </w:p>
    <w:p>
      <w:pPr>
        <w:pStyle w:val="ListBullet"/>
      </w:pPr>
      <w:r>
        <w:t>Should verify with additional classifiers (RF, SVM) for robustness</w:t>
      </w:r>
    </w:p>
    <w:p>
      <w:pPr>
        <w:pStyle w:val="Heading3"/>
      </w:pPr>
      <w:r>
        <w:t>H4.5: Random split inflates F1 by &gt;= 3% vs per-show split...</w:t>
      </w:r>
    </w:p>
    <w:p>
      <w:r>
        <w:rPr>
          <w:b/>
          <w:color w:val="C80000"/>
        </w:rPr>
        <w:t>Status: REFUTED</w:t>
      </w:r>
    </w:p>
    <w:p>
      <w:r>
        <w:t>Evidence: 3/5 | Validity: adequate | P-hack risk: low</w:t>
      </w:r>
    </w:p>
    <w:p>
      <w:pPr>
        <w:pStyle w:val="ListBullet"/>
      </w:pPr>
      <w:r>
        <w:t>Only tested with TF-IDF baseline (F1~0.22), not with XLM-R — leakage may be larger for deep models that learn style better</w:t>
      </w:r>
    </w:p>
    <w:p>
      <w:pPr>
        <w:pStyle w:val="ListBullet"/>
      </w:pPr>
      <w:r>
        <w:t>Only 15 videos — may not have enough shows for robust per-show split</w:t>
      </w:r>
    </w:p>
    <w:p>
      <w:pPr>
        <w:pStyle w:val="ListBullet"/>
      </w:pPr>
      <w:r>
        <w:t>The absolute F1 values (0.22) are low, making gap measurement noisy</w:t>
      </w:r>
    </w:p>
    <w:p>
      <w:pPr>
        <w:pStyle w:val="Heading3"/>
      </w:pPr>
      <w:r>
        <w:t>H4.6: XLM-R trained on StandUp4AI's 3,207 manually labeled words achieves F1 &gt;= 0.70...</w:t>
      </w:r>
    </w:p>
    <w:p>
      <w:r>
        <w:rPr>
          <w:b/>
          <w:color w:val="C80000"/>
        </w:rPr>
        <w:t>Status: FAILED</w:t>
      </w:r>
    </w:p>
    <w:p>
      <w:r>
        <w:t>Evidence: 2/5 | Validity: inconclusive | P-hack risk: not_applicable</w:t>
      </w:r>
    </w:p>
    <w:p>
      <w:pPr>
        <w:pStyle w:val="ListBullet"/>
      </w:pPr>
      <w:r>
        <w:t>Only one run — no hyperparameter search</w:t>
      </w:r>
    </w:p>
    <w:p>
      <w:pPr>
        <w:pStyle w:val="ListBullet"/>
      </w:pPr>
      <w:r>
        <w:t>val_f1=0.0 typically indicates training failure, not model inability</w:t>
      </w:r>
    </w:p>
    <w:p>
      <w:pPr>
        <w:pStyle w:val="ListBullet"/>
      </w:pPr>
      <w:r>
        <w:t>No class distribution reported — could be 99% negative</w:t>
      </w:r>
    </w:p>
    <w:p>
      <w:r>
        <w:br w:type="page"/>
      </w:r>
    </w:p>
    <w:p>
      <w:pPr>
        <w:pStyle w:val="Heading1"/>
      </w:pPr>
      <w:r>
        <w:t>6. The Paradigm Shift Argument</w:t>
      </w:r>
    </w:p>
    <w:p>
      <w:r>
        <w:t>Based on validation findings, we reframe: 'Text-based laughter detection measures noise.' Argument chain:</w:t>
      </w:r>
    </w:p>
    <w:p>
      <w:r>
        <w:rPr>
          <w:b/>
        </w:rPr>
        <w:t xml:space="preserve">Problem: </w:t>
      </w:r>
      <w:r>
        <w:t>NLP community trains on weak labels from YouTube [laughter] markers.</w:t>
      </w:r>
    </w:p>
    <w:p>
      <w:r>
        <w:rPr>
          <w:b/>
        </w:rPr>
        <w:t xml:space="preserve">Discovery: </w:t>
      </w:r>
      <w:r>
        <w:t>91.1% of 'laughter' words are in spans &gt;10 words. Label = 'within ~5s of laugh.'</w:t>
      </w:r>
    </w:p>
    <w:p>
      <w:r>
        <w:rPr>
          <w:b/>
        </w:rPr>
        <w:t xml:space="preserve">Proof: </w:t>
      </w:r>
      <w:r>
        <w:t>TF-IDF F1=0.08 on word-level (near-random). XLM-R F1=0.819 exploits 16-word context.</w:t>
      </w:r>
    </w:p>
    <w:p>
      <w:r>
        <w:rPr>
          <w:b/>
        </w:rPr>
        <w:t xml:space="preserve">Necessity: </w:t>
      </w:r>
      <w:r>
        <w:t>Laughter is acoustic (F0, energy, spectral tilt). Cannot extract from text.</w:t>
      </w:r>
    </w:p>
    <w:p>
      <w:r>
        <w:rPr>
          <w:b/>
        </w:rPr>
        <w:t xml:space="preserve">Solution: </w:t>
      </w:r>
      <w:r>
        <w:t>First audio-native system: eGeMAPS + WavLM at utterance level.</w:t>
      </w:r>
    </w:p>
    <w:p>
      <w:pPr>
        <w:pStyle w:val="Heading2"/>
      </w:pPr>
      <w:r>
        <w:t>Proposed Titles</w:t>
      </w:r>
    </w:p>
    <w:p>
      <w:pPr>
        <w:pStyle w:val="ListNumber"/>
      </w:pPr>
      <w:r>
        <w:t>"Laughter Is Not Text: Why Audio-First Models Are Necessary for Paralinguistic Emotion Detection"</w:t>
      </w:r>
    </w:p>
    <w:p>
      <w:pPr>
        <w:pStyle w:val="ListNumber"/>
      </w:pPr>
      <w:r>
        <w:t>"91% of Weak Laughter Labels Are Alignment Artifacts: The Case for Acoustic Detection"</w:t>
      </w:r>
    </w:p>
    <w:p>
      <w:pPr>
        <w:pStyle w:val="ListNumber"/>
      </w:pPr>
      <w:r>
        <w:t>"Listen, Don't Read: Audio-Based Laughter Detection When Text Labels Fail"</w:t>
      </w:r>
    </w:p>
    <w:p>
      <w:r>
        <w:br w:type="page"/>
      </w:r>
    </w:p>
    <w:p>
      <w:pPr>
        <w:pStyle w:val="Heading1"/>
      </w:pPr>
      <w:r>
        <w:t>7. Function Word Noise: Corrected Analysis</w:t>
      </w:r>
    </w:p>
    <w:p>
      <w:r>
        <w:t>Initial analysis claimed 54% of laughter labels were function words, suggesting over-representation. Full-dataset analysis CORRECTS this: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Initial Claim</w:t>
            </w:r>
          </w:p>
        </w:tc>
        <w:tc>
          <w:tcPr>
            <w:tcW w:type="dxa" w:w="4320"/>
          </w:tcPr>
          <w:p>
            <w:r>
              <w:t>54% of laughter words are function words (noise)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Corrected</w:t>
            </w:r>
          </w:p>
        </w:tc>
        <w:tc>
          <w:tcPr>
            <w:tcW w:type="dxa" w:w="4320"/>
          </w:tcPr>
          <w:p>
            <w:r>
              <w:t>Function words: 61.2% of laughter AND 61.6% of non-laughter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4320"/>
          </w:tcPr>
          <w:p>
            <w:r>
              <w:t>χ²=2.2, p=0.14 — NOT significant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b/>
          <w:color w:val="C80000"/>
        </w:rPr>
        <w:t xml:space="preserve">CORRECTED CONCLUSION: </w:t>
      </w:r>
      <w:r>
        <w:t>The real problem is SPAN LENGTH (91% in &gt;10-word spans), NOT function words. The paper should claim the span finding.</w:t>
      </w:r>
    </w:p>
    <w:p>
      <w:r>
        <w:br w:type="page"/>
      </w:r>
    </w:p>
    <w:p>
      <w:pPr>
        <w:pStyle w:val="Heading1"/>
      </w:pPr>
      <w:r>
        <w:t>8. Label Granularity Mismatch</w:t>
      </w:r>
    </w:p>
    <w:p>
      <w:r>
        <w:t>The fundamental problem: granularity mismatch between labels and task.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Label Source</w:t>
            </w:r>
          </w:p>
        </w:tc>
        <w:tc>
          <w:tcPr>
            <w:tcW w:type="dxa" w:w="4320"/>
          </w:tcPr>
          <w:p>
            <w:r>
              <w:t>YouTube VTT [laughter] markers (~5s windows)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t>Word-level prediction (individual words)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Mismatch</w:t>
            </w:r>
          </w:p>
        </w:tc>
        <w:tc>
          <w:tcPr>
            <w:tcW w:type="dxa" w:w="4320"/>
          </w:tcPr>
          <w:p>
            <w:r>
              <w:t>Label covers 16 words; model predicts per-word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Resolution Paths</w:t>
      </w:r>
    </w:p>
    <w:p>
      <w:r>
        <w:rPr>
          <w:b/>
        </w:rPr>
        <w:t xml:space="preserve">A: Utterance-Level: </w:t>
      </w:r>
      <w:r>
        <w:t>Realign to VTT utterances. Natural for audio. Recommended.</w:t>
      </w:r>
    </w:p>
    <w:p>
      <w:r>
        <w:rPr>
          <w:b/>
        </w:rPr>
        <w:t xml:space="preserve">B: Tighter Window: </w:t>
      </w:r>
      <w:r>
        <w:t>±1s instead of ±5s. Median span drops 16→3-4 words.</w:t>
      </w:r>
    </w:p>
    <w:p>
      <w:r>
        <w:rPr>
          <w:b/>
        </w:rPr>
        <w:t xml:space="preserve">C: Audio Onset: </w:t>
      </w:r>
      <w:r>
        <w:t>Energy detection for laugh onset. Most accurate, needs audio processing.</w:t>
      </w:r>
    </w:p>
    <w:p>
      <w:r>
        <w:br w:type="page"/>
      </w:r>
    </w:p>
    <w:p>
      <w:pPr>
        <w:pStyle w:val="Heading1"/>
      </w:pPr>
      <w:r>
        <w:t>9. Statistical Power Analysis</w:t>
      </w:r>
    </w:p>
    <w:p>
      <w:pPr>
        <w:pStyle w:val="Heading2"/>
      </w:pPr>
      <w:r>
        <w:t>Human Annotation Power (n=200)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True Accuracy</w:t>
            </w:r>
          </w:p>
        </w:tc>
        <w:tc>
          <w:tcPr>
            <w:tcW w:type="dxa" w:w="2880"/>
          </w:tcPr>
          <w:p>
            <w:r>
              <w:t>95% CI</w:t>
            </w:r>
          </w:p>
        </w:tc>
        <w:tc>
          <w:tcPr>
            <w:tcW w:type="dxa" w:w="2880"/>
          </w:tcPr>
          <w:p>
            <w:r>
              <w:t>Detectable Gap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63.6%–76.4%</w:t>
            </w:r>
          </w:p>
        </w:tc>
        <w:tc>
          <w:tcPr>
            <w:tcW w:type="dxa" w:w="2880"/>
          </w:tcPr>
          <w:p>
            <w:r>
              <w:t>15% (n=43)</w:t>
            </w:r>
          </w:p>
        </w:tc>
      </w:tr>
      <w:tr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69.0%–81.0%</w:t>
            </w:r>
          </w:p>
        </w:tc>
        <w:tc>
          <w:tcPr>
            <w:tcW w:type="dxa" w:w="2880"/>
          </w:tcPr>
          <w:p>
            <w:r>
              <w:t>15% (n=43)</w:t>
            </w:r>
          </w:p>
        </w:tc>
      </w:tr>
      <w:tr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74.5%–85.5%</w:t>
            </w:r>
          </w:p>
        </w:tc>
        <w:tc>
          <w:tcPr>
            <w:tcW w:type="dxa" w:w="2880"/>
          </w:tcPr>
          <w:p>
            <w:r>
              <w:t>10% (n=96)</w:t>
            </w:r>
          </w:p>
        </w:tc>
      </w:tr>
      <w:tr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80.1%–89.9%</w:t>
            </w:r>
          </w:p>
        </w:tc>
        <w:tc>
          <w:tcPr>
            <w:tcW w:type="dxa" w:w="2880"/>
          </w:tcPr>
          <w:p>
            <w:r>
              <w:t>10% (n=96)</w:t>
            </w:r>
          </w:p>
        </w:tc>
      </w:tr>
    </w:tbl>
    <w:p>
      <w:pPr>
        <w:pStyle w:val="Heading2"/>
      </w:pPr>
      <w:r>
        <w:t>ML Experiment Gaps</w:t>
      </w:r>
    </w:p>
    <w:p>
      <w:pPr>
        <w:pStyle w:val="ListBullet"/>
      </w:pPr>
      <w:r>
        <w:t>All current ML results: SINGLE-RUN, no error bars</w:t>
      </w:r>
    </w:p>
    <w:p>
      <w:pPr>
        <w:pStyle w:val="ListBullet"/>
      </w:pPr>
      <w:r>
        <w:t>To distinguish F1=0.80 from F1=0.82: need 5+ seeds</w:t>
      </w:r>
    </w:p>
    <w:p>
      <w:pPr>
        <w:pStyle w:val="ListBullet"/>
      </w:pPr>
      <w:r>
        <w:t>To claim 'audio adds +5%': need paired bootstrap (p&lt;0.05)</w:t>
      </w:r>
    </w:p>
    <w:p>
      <w:pPr>
        <w:pStyle w:val="ListBullet"/>
      </w:pPr>
      <w:r>
        <w:t>ZERO statistical significance tests on any ML metric</w:t>
      </w:r>
    </w:p>
    <w:p>
      <w:r>
        <w:br w:type="page"/>
      </w:r>
    </w:p>
    <w:p>
      <w:pPr>
        <w:pStyle w:val="Heading1"/>
      </w:pPr>
      <w:r>
        <w:t>10. Priority Actions</w:t>
      </w:r>
    </w:p>
    <w:p>
      <w:pPr>
        <w:pStyle w:val="Heading2"/>
      </w:pPr>
      <w:r>
        <w:t>Immediate (Before Any Submission)</w:t>
      </w:r>
    </w:p>
    <w:p>
      <w:r>
        <w:t>1. REMOVE 4 hallucinated citations from .bib files</w:t>
      </w:r>
    </w:p>
    <w:p>
      <w:r>
        <w:t>2. FIX SemEval-2020 Task 12 error in coling.tex</w:t>
      </w:r>
    </w:p>
    <w:p>
      <w:r>
        <w:t>3. REMOVE F1=0.8289 (label leakage) from all papers</w:t>
      </w:r>
    </w:p>
    <w:p>
      <w:r>
        <w:t>4. CORRECT '54% function word noise' → '91% in long spans'</w:t>
      </w:r>
    </w:p>
    <w:p>
      <w:r>
        <w:t>5. ADD error bars (3-5 seeds) to all ML metrics</w:t>
      </w:r>
    </w:p>
    <w:p>
      <w:r>
        <w:t>6. REMOVE Hindi F1=0.68 (48 examples)</w:t>
      </w:r>
    </w:p>
    <w:p>
      <w:pPr>
        <w:pStyle w:val="Heading2"/>
      </w:pPr>
      <w:r>
        <w:t>Before Paradigm Shift Paper</w:t>
      </w:r>
    </w:p>
    <w:p>
      <w:r>
        <w:t>1. Realign at utterance level (VTT-based)</w:t>
      </w:r>
    </w:p>
    <w:p>
      <w:r>
        <w:t>2. Extract eGeMAPS 88 features at utterance level</w:t>
      </w:r>
    </w:p>
    <w:p>
      <w:r>
        <w:t>3. Train XGBoost + WavLM on clean utterance labels</w:t>
      </w:r>
    </w:p>
    <w:p>
      <w:r>
        <w:t>4. Validate with 50 human-annotated audio clips</w:t>
      </w:r>
    </w:p>
    <w:p>
      <w:r>
        <w:t>5. Run paired bootstrap: audio F1 vs text F1</w:t>
      </w:r>
    </w:p>
    <w:p>
      <w:r>
        <w:t>6. Verify ALL citations via Semantic Scholar API</w:t>
      </w:r>
    </w:p>
    <w:p>
      <w:pPr>
        <w:pStyle w:val="Heading2"/>
      </w:pPr>
      <w:r>
        <w:t>For Strongest Paper (ACL/EMNLP Main)</w:t>
      </w:r>
    </w:p>
    <w:p>
      <w:r>
        <w:t>1. Run on 3+ domains (stand-up, sitcom, TED)</w:t>
      </w:r>
    </w:p>
    <w:p>
      <w:r>
        <w:t>2. Include negative results section (WavLM=0.0, teacher failure)</w:t>
      </w:r>
    </w:p>
    <w:p>
      <w:r>
        <w:t>3. Release cleaned dataset + annotation tool</w:t>
      </w:r>
    </w:p>
    <w:p>
      <w:r>
        <w:t>4. Compare with 2+ published baselines</w:t>
      </w:r>
    </w:p>
    <w:p>
      <w:r>
        <w:br w:type="page"/>
      </w:r>
    </w:p>
    <w:p>
      <w:pPr>
        <w:pStyle w:val="Heading1"/>
      </w:pPr>
      <w:r>
        <w:t>11. Appendix</w:t>
      </w:r>
    </w:p>
    <w:p>
      <w:pPr>
        <w:pStyle w:val="Heading2"/>
      </w:pPr>
      <w:r>
        <w:t>Tools Used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Statcheck 0.0.7</w:t>
            </w:r>
          </w:p>
        </w:tc>
        <w:tc>
          <w:tcPr>
            <w:tcW w:type="dxa" w:w="4320"/>
          </w:tcPr>
          <w:p>
            <w:r>
              <w:t>Statistical claim consistency</w:t>
            </w:r>
          </w:p>
        </w:tc>
      </w:tr>
      <w:tr>
        <w:tc>
          <w:tcPr>
            <w:tcW w:type="dxa" w:w="4320"/>
          </w:tcPr>
          <w:p>
            <w:r>
              <w:t>Deepchecks 0.19.1</w:t>
            </w:r>
          </w:p>
        </w:tc>
        <w:tc>
          <w:tcPr>
            <w:tcW w:type="dxa" w:w="4320"/>
          </w:tcPr>
          <w:p>
            <w:r>
              <w:t>Data integrity, class imbalance</w:t>
            </w:r>
          </w:p>
        </w:tc>
      </w:tr>
      <w:tr>
        <w:tc>
          <w:tcPr>
            <w:tcW w:type="dxa" w:w="4320"/>
          </w:tcPr>
          <w:p>
            <w:r>
              <w:t>Orchestra Research Skills</w:t>
            </w:r>
          </w:p>
        </w:tc>
        <w:tc>
          <w:tcPr>
            <w:tcW w:type="dxa" w:w="4320"/>
          </w:tcPr>
          <w:p>
            <w:r>
              <w:t>ML paper writing checklist (NeurIPS/ACL)</w:t>
            </w:r>
          </w:p>
        </w:tc>
      </w:tr>
      <w:tr>
        <w:tc>
          <w:tcPr>
            <w:tcW w:type="dxa" w:w="4320"/>
          </w:tcPr>
          <w:p>
            <w:r>
              <w:t>scipy.stats</w:t>
            </w:r>
          </w:p>
        </w:tc>
        <w:tc>
          <w:tcPr>
            <w:tcW w:type="dxa" w:w="4320"/>
          </w:tcPr>
          <w:p>
            <w:r>
              <w:t>Chi-squared, Cohen's d</w:t>
            </w:r>
          </w:p>
        </w:tc>
      </w:tr>
      <w:tr>
        <w:tc>
          <w:tcPr>
            <w:tcW w:type="dxa" w:w="4320"/>
          </w:tcPr>
          <w:p>
            <w:r>
              <w:t>RefChecker methodology</w:t>
            </w:r>
          </w:p>
        </w:tc>
        <w:tc>
          <w:tcPr>
            <w:tcW w:type="dxa" w:w="4320"/>
          </w:tcPr>
          <w:p>
            <w:r>
              <w:t>Citation verification</w:t>
            </w:r>
          </w:p>
        </w:tc>
      </w:tr>
      <w:tr>
        <w:tc>
          <w:tcPr>
            <w:tcW w:type="dxa" w:w="4320"/>
          </w:tcPr>
          <w:p>
            <w:r>
              <w:t>Semantic Scholar API</w:t>
            </w:r>
          </w:p>
        </w:tc>
        <w:tc>
          <w:tcPr>
            <w:tcW w:type="dxa" w:w="4320"/>
          </w:tcPr>
          <w:p>
            <w:r>
              <w:t>DOI verification</w:t>
            </w:r>
          </w:p>
        </w:tc>
      </w:tr>
    </w:tbl>
    <w:p>
      <w:pPr>
        <w:pStyle w:val="Heading2"/>
      </w:pPr>
      <w:r>
        <w:t>Generated Files</w:t>
      </w:r>
    </w:p>
    <w:p>
      <w:pPr>
        <w:pStyle w:val="ListBullet"/>
      </w:pPr>
      <w:r>
        <w:t>experiments/validation/task1_statcheck_report.md</w:t>
      </w:r>
    </w:p>
    <w:p>
      <w:pPr>
        <w:pStyle w:val="ListBullet"/>
      </w:pPr>
      <w:r>
        <w:t>experiments/validation/task2_deepchecks_report.md</w:t>
      </w:r>
    </w:p>
    <w:p>
      <w:pPr>
        <w:pStyle w:val="ListBullet"/>
      </w:pPr>
      <w:r>
        <w:t>experiments/validation/task3_citation_report.md</w:t>
      </w:r>
    </w:p>
    <w:p>
      <w:pPr>
        <w:pStyle w:val="ListBullet"/>
      </w:pPr>
      <w:r>
        <w:t>experiments/validation/hypothesis_validation_matrix.json</w:t>
      </w:r>
    </w:p>
    <w:p>
      <w:pPr>
        <w:pStyle w:val="ListBullet"/>
      </w:pPr>
      <w:r>
        <w:t>experiments/validation/data_integrity_analysis.json</w:t>
      </w:r>
    </w:p>
    <w:p>
      <w:pPr>
        <w:pStyle w:val="ListBullet"/>
      </w:pPr>
      <w:r>
        <w:t>experiments/validation/citation_audit.json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Heading2"/>
      </w:pPr>
      <w:r>
        <w:t>Verified References (Real Papers with DOI)</w:t>
      </w:r>
    </w:p>
    <w:p>
      <w:pPr>
        <w:spacing w:after="80"/>
        <w:ind w:left="720" w:hanging="720"/>
      </w:pPr>
      <w:r>
        <w:t>Barriere, V., et al. (2025). StandUp4AI: A Multilingual Stand-up Comedy Dataset for Linguistic and Cultural Analysis. ACL Workshop Proceedings.</w:t>
      </w:r>
    </w:p>
    <w:p>
      <w:pPr>
        <w:spacing w:after="80"/>
        <w:ind w:left="720" w:hanging="720"/>
      </w:pPr>
      <w:r>
        <w:t>Conneau, A., Khandelwal, K., Goyal, N., Chaudhary, V., Wenzek, G., Guzman, F., Grave, E., Ott, M., Zettlemoyer, L. &amp; Stoyanov, V. (2020). Unsupervised Cross-lingual Representation Learning at Scale. Proceedings of the 58th Annual Meeting of the ACL, pp. 8440–8451. DOI: 10.18653/v1/2020.acl-main.747</w:t>
      </w:r>
    </w:p>
    <w:p>
      <w:pPr>
        <w:spacing w:after="80"/>
        <w:ind w:left="720" w:hanging="720"/>
      </w:pPr>
      <w:r>
        <w:t>Duchenne de Boulogne, G.B. (1862/1990). The Mechanism of Human Facial Expression. Cambridge University Press. DOI: 10.1017/CBO9780511752788</w:t>
      </w:r>
    </w:p>
    <w:p>
      <w:pPr>
        <w:spacing w:after="80"/>
        <w:ind w:left="720" w:hanging="720"/>
      </w:pPr>
      <w:r>
        <w:t>Schulman, J., Wolski, F., Dhariwal, P., Radford, A. &amp; Klimov, O. (2017). Proximal Policy Optimization Algorithms. arXiv preprint arXiv:1707.06347.</w:t>
      </w:r>
    </w:p>
    <w:p>
      <w:pPr>
        <w:spacing w:after="80"/>
        <w:ind w:left="720" w:hanging="720"/>
      </w:pPr>
      <w:r>
        <w:t>Premack, D. &amp; Woodruff, G. (1978). Does the chimpanzee have a theory of mind? Behavioral and Brain Sciences, 1(4), 515–526. DOI: 10.1017/S0140525X00076512</w:t>
      </w:r>
    </w:p>
    <w:p>
      <w:pPr>
        <w:spacing w:after="80"/>
        <w:ind w:left="720" w:hanging="720"/>
      </w:pPr>
      <w:r>
        <w:t>Bradley, R.A. &amp; Terry, M.E. (1952). Rank analysis of incomplete block designs: I. The method of paired comparisons. Biometrika, 39(3-4), 324–345. DOI: 10.1093/biomet/39.3-4.324</w:t>
      </w:r>
    </w:p>
    <w:p>
      <w:pPr>
        <w:spacing w:after="80"/>
        <w:ind w:left="720" w:hanging="720"/>
      </w:pPr>
      <w:r>
        <w:t>Suls, J.M. (1972). A two-stage model for the appreciation of jokes and cartoons: An information-processing analysis. In J.H. Goldstein &amp; P.E. McGhee (Eds.), The Psychology of Humor (pp. 81–100). Academic Press.</w:t>
      </w:r>
    </w:p>
    <w:p>
      <w:pPr>
        <w:spacing w:after="80"/>
        <w:ind w:left="720" w:hanging="720"/>
      </w:pPr>
      <w:r>
        <w:t>Bachorowski, J.-A. &amp; Owren, M.J. (2001). Not all laughs are alike: Voiced but not unvoiced laughter readily elicits positive affect. Psychological Science, 12(3), 252–257.</w:t>
      </w:r>
    </w:p>
    <w:p>
      <w:pPr>
        <w:spacing w:after="80"/>
        <w:ind w:left="720" w:hanging="720"/>
      </w:pPr>
      <w:r>
        <w:t>Bertero, D. &amp; Fung, P. (2016). A First Step towards Automatic Detection of Humor in Dialogues in Chinese Comedy Shows. Proceedings of COLING 2016.</w:t>
      </w:r>
    </w:p>
    <w:p>
      <w:pPr>
        <w:spacing w:after="80"/>
        <w:ind w:left="720" w:hanging="720"/>
      </w:pPr>
      <w:r>
        <w:t>Purandare, A. &amp; Litman, D. (2006). Humor: Prosody Analysis and Automatic Recognition in F.R.I.E.N.D.S. Proceedings of EMNLP 2006, pp. 208–215.</w:t>
      </w:r>
    </w:p>
    <w:p>
      <w:pPr>
        <w:spacing w:after="80"/>
        <w:ind w:left="720" w:hanging="720"/>
      </w:pPr>
      <w:r>
        <w:t>Hasan, M.K., Rahman, S., Hossain, M.Z., &amp; Lee, Y. (2019). UR-FUNNY: A Multimodal Language Dataset for Understanding Humor. Proceedings of EMNLP-IJCNLP 2019.</w:t>
      </w:r>
    </w:p>
    <w:p>
      <w:pPr>
        <w:spacing w:after="80"/>
        <w:ind w:left="720" w:hanging="720"/>
      </w:pPr>
      <w:r>
        <w:t>Mihalcea, R. &amp; Strapparava, C. (2005). Making Computers Laugh: A Investigation into Automatic Humor Recognition. Proceedings of EMNLP 2005.</w:t>
      </w:r>
    </w:p>
    <w:p>
      <w:pPr>
        <w:spacing w:after="80"/>
        <w:ind w:left="720" w:hanging="720"/>
      </w:pPr>
      <w:r>
        <w:t>Devlin, J., Chang, M.-W., Lee, K. &amp; Toutanova, K. (2019). BERT: Pre-training of Deep Bidirectional Transformers for Language Understanding. Proceedings of NAACL-HLT 2019, pp. 4171–4186.</w:t>
      </w:r>
    </w:p>
    <w:p>
      <w:pPr>
        <w:spacing w:after="80"/>
        <w:ind w:left="720" w:hanging="720"/>
      </w:pPr>
      <w:r>
        <w:t>Chen, S., Wang, C., Chen, Z., Wu, Y., Liu, S., Chen, Z., Li, J., Kanda, N., Yoshioka, T., Xiao, X., Wu, J., Zhou, L., Ren, S., Qian, Y., Qian, Y., Wu, J., Zeng, M. &amp; Wei, F. (2022). WavLM: Large-Scale Self-Supervised Pre-Training for Full Stack Speech Processing. IEEE Journal of Selected Topics in Signal Processing, 16(6), 1505–1518.</w:t>
      </w:r>
    </w:p>
    <w:p>
      <w:pPr>
        <w:pStyle w:val="Heading2"/>
      </w:pPr>
      <w:r>
        <w:t>Flagged References — Require Verification Before Use</w:t>
      </w:r>
    </w:p>
    <w:p>
      <w:pPr>
        <w:spacing w:after="80"/>
        <w:ind w:left="720" w:hanging="720"/>
      </w:pPr>
      <w:r>
        <w:rPr>
          <w:b/>
          <w:color w:val="C89600"/>
        </w:rPr>
        <w:t xml:space="preserve">[NEEDS VERIFICATION] </w:t>
      </w:r>
      <w:r>
        <w:t>Bertero, D. &amp; Fung, P. (2016). Multimodal humor detection. [Exact venue and DOI unverified for the multimodal variant]</w:t>
      </w:r>
    </w:p>
    <w:p>
      <w:pPr>
        <w:spacing w:after="80"/>
        <w:ind w:left="720" w:hanging="720"/>
      </w:pPr>
      <w:r>
        <w:rPr>
          <w:b/>
          <w:color w:val="C89600"/>
        </w:rPr>
        <w:t xml:space="preserve">[NEEDS VERIFICATION] </w:t>
      </w:r>
      <w:r>
        <w:t>de Looze, C. et al. (Year unknown). Acoustic feature correlations with humor. [Specific paper on F0 range widening before humorous utterances — verify exact reference]</w:t>
      </w:r>
    </w:p>
    <w:p>
      <w:pPr>
        <w:spacing w:after="80"/>
        <w:ind w:left="720" w:hanging="720"/>
      </w:pPr>
      <w:r>
        <w:rPr>
          <w:b/>
          <w:color w:val="C89600"/>
        </w:rPr>
        <w:t xml:space="preserve">[NEEDS VERIFICATION] </w:t>
      </w:r>
      <w:r>
        <w:t>Xu, H. (2022). Correlation study reporting r=0.67 for acoustic features and laughter. [Specific statistical claim with no verifiable source]</w:t>
      </w:r>
    </w:p>
    <w:p>
      <w:pPr>
        <w:spacing w:after="80"/>
        <w:ind w:left="720" w:hanging="720"/>
      </w:pPr>
      <w:r>
        <w:rPr>
          <w:b/>
          <w:color w:val="C89600"/>
        </w:rPr>
        <w:t xml:space="preserve">[NEEDS VERIFICATION] </w:t>
      </w:r>
      <w:r>
        <w:t>Kipper, S. (2012). Acoustic analysis of laughter types. [Cannot find exact paper]</w:t>
      </w:r>
    </w:p>
    <w:p>
      <w:pPr>
        <w:spacing w:after="80"/>
        <w:ind w:left="720" w:hanging="720"/>
      </w:pPr>
      <w:r>
        <w:rPr>
          <w:b/>
          <w:color w:val="C89600"/>
        </w:rPr>
        <w:t xml:space="preserve">[NEEDS VERIFICATION] </w:t>
      </w:r>
      <w:r>
        <w:t>Hasnain, S. et al. (2022). Acoustic markers of stand-up comedy laughter. [Cannot verify]</w:t>
      </w:r>
    </w:p>
    <w:p>
      <w:pPr>
        <w:spacing w:after="80"/>
        <w:ind w:left="720" w:hanging="720"/>
      </w:pPr>
      <w:r>
        <w:rPr>
          <w:b/>
          <w:color w:val="C89600"/>
        </w:rPr>
        <w:t xml:space="preserve">[NEEDS VERIFICATION] </w:t>
      </w:r>
      <w:r>
        <w:t>Facial electromyography as a measure of genuine versus performed laughter. [CHI 2018 claim — verify exact paper; Keltner &amp; Bonanno 1997 is real but different focus]</w:t>
      </w:r>
    </w:p>
    <w:p>
      <w:pPr>
        <w:pStyle w:val="Heading2"/>
      </w:pPr>
      <w:r>
        <w:t>Hallucinated References — DO NOT USE</w:t>
      </w:r>
    </w:p>
    <w:p>
      <w:pPr>
        <w:spacing w:after="80"/>
        <w:ind w:left="720" w:hanging="720"/>
      </w:pPr>
      <w:r>
        <w:rPr>
          <w:b/>
          <w:color w:val="C80000"/>
        </w:rPr>
        <w:t xml:space="preserve">[HALLUCINATED] </w:t>
      </w:r>
      <w:r>
        <w:t>Mittal, A. et al. (2023). Multimodal Sarcasm Detection with Biosemotic Features. [CLAIMED: ACL 2023 — NO SUCH PAPER EXISTS]</w:t>
      </w:r>
    </w:p>
    <w:p>
      <w:pPr>
        <w:spacing w:after="80"/>
        <w:ind w:left="720" w:hanging="720"/>
      </w:pPr>
      <w:r>
        <w:rPr>
          <w:b/>
          <w:color w:val="C80000"/>
        </w:rPr>
        <w:t xml:space="preserve">[HALLUCINATED] </w:t>
      </w:r>
      <w:r>
        <w:t>Zhang, W. et al. (2022). Towards Biosemotic AI: A New Paradigm for NLU. [CLAIMED: IJCAI 2022 — NO SUCH PAPER EXISTS]</w:t>
      </w:r>
    </w:p>
    <w:p>
      <w:pPr>
        <w:spacing w:after="80"/>
        <w:ind w:left="720" w:hanging="720"/>
      </w:pPr>
      <w:r>
        <w:rPr>
          <w:b/>
          <w:color w:val="C80000"/>
        </w:rPr>
        <w:t xml:space="preserve">[HALLUCINATED] </w:t>
      </w:r>
      <w:r>
        <w:t>Castillo, M. et al. (2021). Cross-cultural humor: A biosemotic analysis. [CLAIMED: COLING 2021 — NO SUCH PAPER EXISTS]</w:t>
      </w:r>
    </w:p>
    <w:p>
      <w:pPr>
        <w:spacing w:after="80"/>
        <w:ind w:left="720" w:hanging="720"/>
      </w:pPr>
      <w:r>
        <w:rPr>
          <w:b/>
          <w:color w:val="C80000"/>
        </w:rPr>
        <w:t xml:space="preserve">[HALLUCINATED] </w:t>
      </w:r>
      <w:r>
        <w:t>Reyes, P. et al. (2021). Humor in the age of AI: A biosemotic perspective. [CLAIMED: Cognitive Science — NO SUCH PAPER EXISTS]</w:t>
      </w:r>
    </w:p>
    <w:p>
      <w:pPr>
        <w:pStyle w:val="Heading2"/>
      </w:pPr>
      <w:r>
        <w:t>Factual Errors in Existing Papers</w:t>
      </w:r>
    </w:p>
    <w:p>
      <w:pPr>
        <w:pStyle w:val="ListBullet"/>
        <w:spacing w:after="80"/>
      </w:pPr>
      <w:r>
        <w:t>FINAL_SUBMISSION/coling/coling.tex: SemEval-2020 Task 12 is cited as 'Multilingual sarcasm detection' — Task 12 was actually OffensEval (offensive language identification). This is a factual error that will cause immediate rejection.</w:t>
      </w:r>
    </w:p>
    <w:p>
      <w:pPr>
        <w:pStyle w:val="ListBullet"/>
        <w:spacing w:after="80"/>
      </w:pPr>
      <w:r>
        <w:t>FINAL_SUBMISSION/acl_emnlp/*.bib: XLM-R is cited as 'Conneau et al., 2019' — the paper was published at ACL 2020. The arXiv preprint was posted in 2019 but the publication year is 2020.</w:t>
      </w:r>
    </w:p>
    <w:p>
      <w:pPr>
        <w:pStyle w:val="ListBullet"/>
        <w:spacing w:after="80"/>
      </w:pPr>
      <w:r>
        <w:t>All documents: StandUp4AI is cited as '2024' — the formal publication is Barriere et al., 2025 (ACL Workshop).</w:t>
      </w:r>
    </w:p>
    <w:p>
      <w:pPr>
        <w:pStyle w:val="ListBullet"/>
        <w:spacing w:after="80"/>
      </w:pPr>
      <w:r>
        <w:t>docs/PAPER_DRAFT_ACL_EMNLP.md: 'Incongruity Theory' attributed to 1964 — the incongruity-resolution model is from Suls (1972).</w:t>
      </w:r>
    </w:p>
    <w:p>
      <w:pPr>
        <w:pStyle w:val="ListBullet"/>
        <w:spacing w:after="80"/>
      </w:pPr>
      <w:r>
        <w:t>FINAL_SUBMISSION/coling/*.bib: MHD 2023 cited at ICML — no such paper. The Multimodal Humor Dataset is Bertero &amp; Fung (2016), not 2023 at ICML.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