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per-hour: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Non-member: 50k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Intern &amp; Freelancer: 65k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Employee: 80k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Senior Employee: 100k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Supervisor: 120k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Manager: 150k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Director: 250k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Board Member: 420k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Participation payment (must be there at least 45 minutes):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Non-members: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Members: 50k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Oftentimes leadership forgo their payment to benefit org; in the future we hope to generate enough profit to not only support leadership but more importantly to fund larger org purchases as a whole.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