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7C4F" w14:textId="77777777" w:rsidR="00551477" w:rsidRPr="00EF46EA" w:rsidRDefault="00551477" w:rsidP="00551477">
      <w:pPr>
        <w:pStyle w:val="Title"/>
        <w:rPr>
          <w:rFonts w:ascii="Times New Roman" w:hAnsi="Times New Roman" w:cs="Times New Roman"/>
          <w:sz w:val="48"/>
          <w:szCs w:val="48"/>
        </w:rPr>
      </w:pPr>
      <w:bookmarkStart w:id="0" w:name="the-problem"/>
      <w:bookmarkStart w:id="1" w:name="customer-group-predictor-case-study"/>
      <w:r w:rsidRPr="00EF46EA">
        <w:rPr>
          <w:rFonts w:ascii="Times New Roman" w:hAnsi="Times New Roman" w:cs="Times New Roman"/>
          <w:sz w:val="48"/>
          <w:szCs w:val="48"/>
        </w:rPr>
        <w:t>Customer Group Predictor — Case Study</w:t>
      </w:r>
    </w:p>
    <w:p w14:paraId="5D743CDD" w14:textId="77777777" w:rsidR="00551477" w:rsidRPr="00EF46EA" w:rsidRDefault="00551477" w:rsidP="00551477">
      <w:pPr>
        <w:pStyle w:val="Heading2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Problem Statement</w:t>
      </w:r>
    </w:p>
    <w:p w14:paraId="02E0B51F" w14:textId="77777777" w:rsidR="00551477" w:rsidRPr="00EF46EA" w:rsidRDefault="00551477" w:rsidP="00551477">
      <w:pPr>
        <w:pStyle w:val="FirstParagraph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 xml:space="preserve">A marketplace runs </w:t>
      </w:r>
      <w:r w:rsidRPr="00EF46EA">
        <w:rPr>
          <w:rFonts w:ascii="Times New Roman" w:hAnsi="Times New Roman" w:cs="Times New Roman"/>
          <w:b/>
          <w:bCs/>
        </w:rPr>
        <w:t>paired marketing campaigns</w:t>
      </w:r>
      <w:r w:rsidRPr="00EF46EA">
        <w:rPr>
          <w:rFonts w:ascii="Times New Roman" w:hAnsi="Times New Roman" w:cs="Times New Roman"/>
        </w:rPr>
        <w:t>: every round, two customer groups are compared and only one is most profitable to target. Targeting the wrong group wastes spend.</w:t>
      </w:r>
    </w:p>
    <w:p w14:paraId="019108F5" w14:textId="77777777" w:rsidR="00551477" w:rsidRPr="00EF46EA" w:rsidRDefault="00551477" w:rsidP="00551477">
      <w:pPr>
        <w:pStyle w:val="BodyText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 xml:space="preserve">The naive heuristic — </w:t>
      </w:r>
      <w:r w:rsidRPr="00EF46EA">
        <w:rPr>
          <w:rFonts w:ascii="Times New Roman" w:hAnsi="Times New Roman" w:cs="Times New Roman"/>
          <w:i/>
          <w:iCs/>
        </w:rPr>
        <w:t>“always pick Group 1”</w:t>
      </w:r>
      <w:r w:rsidRPr="00EF46EA">
        <w:rPr>
          <w:rFonts w:ascii="Times New Roman" w:hAnsi="Times New Roman" w:cs="Times New Roman"/>
        </w:rPr>
        <w:t xml:space="preserve"> — is right </w:t>
      </w:r>
      <w:r w:rsidRPr="00EF46EA">
        <w:rPr>
          <w:rFonts w:ascii="Times New Roman" w:hAnsi="Times New Roman" w:cs="Times New Roman"/>
          <w:b/>
          <w:bCs/>
        </w:rPr>
        <w:t>46.5%</w:t>
      </w:r>
      <w:r w:rsidRPr="00EF46EA">
        <w:rPr>
          <w:rFonts w:ascii="Times New Roman" w:hAnsi="Times New Roman" w:cs="Times New Roman"/>
        </w:rPr>
        <w:t xml:space="preserve"> of the time. The goal is a model that beats this baseline </w:t>
      </w:r>
      <w:r w:rsidRPr="00EF46EA">
        <w:rPr>
          <w:rFonts w:ascii="Times New Roman" w:hAnsi="Times New Roman" w:cs="Times New Roman"/>
          <w:b/>
          <w:bCs/>
        </w:rPr>
        <w:t>materially</w:t>
      </w:r>
      <w:r w:rsidRPr="00EF46EA">
        <w:rPr>
          <w:rFonts w:ascii="Times New Roman" w:hAnsi="Times New Roman" w:cs="Times New Roman"/>
        </w:rPr>
        <w:t xml:space="preserve"> and is deployed end-to-end: from raw CSV, through a warehouse and feature pipeline, to a versioned model served behind a low-latency API, with scheduled retraining and the monitoring needed to catch regressions before they hit revenue.</w:t>
      </w:r>
    </w:p>
    <w:p w14:paraId="3411564E" w14:textId="77777777" w:rsidR="00551477" w:rsidRPr="00EF46EA" w:rsidRDefault="00551477" w:rsidP="00551477">
      <w:pPr>
        <w:pStyle w:val="BodyText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 xml:space="preserve">The deliverable is therefore </w:t>
      </w:r>
      <w:r w:rsidRPr="00EF46EA">
        <w:rPr>
          <w:rFonts w:ascii="Times New Roman" w:hAnsi="Times New Roman" w:cs="Times New Roman"/>
          <w:b/>
          <w:bCs/>
        </w:rPr>
        <w:t>two things at once</w:t>
      </w:r>
      <w:r w:rsidRPr="00EF46EA">
        <w:rPr>
          <w:rFonts w:ascii="Times New Roman" w:hAnsi="Times New Roman" w:cs="Times New Roman"/>
        </w:rPr>
        <w:t>:</w:t>
      </w:r>
    </w:p>
    <w:p w14:paraId="67E09375" w14:textId="77777777" w:rsidR="004713F2" w:rsidRPr="00EF46EA" w:rsidRDefault="00000000" w:rsidP="0055147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A model that is measurably better than the baseline on held-out data.</w:t>
      </w:r>
    </w:p>
    <w:p w14:paraId="2D85D123" w14:textId="77777777" w:rsidR="004713F2" w:rsidRPr="00EF46EA" w:rsidRDefault="00000000" w:rsidP="0055147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A system that keeps it that way — reproducible training, gated promotion, auto-redeploy, and observability.</w:t>
      </w:r>
    </w:p>
    <w:p w14:paraId="01B4F932" w14:textId="77777777" w:rsidR="004713F2" w:rsidRPr="00EF46EA" w:rsidRDefault="00D64EF7" w:rsidP="005514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2104699">
          <v:rect id="_x0000_i1030" alt="" style="width:468pt;height:.05pt;mso-width-percent:0;mso-height-percent:0;mso-width-percent:0;mso-height-percent:0" o:hralign="center" o:hrstd="t" o:hr="t"/>
        </w:pict>
      </w:r>
    </w:p>
    <w:p w14:paraId="54CE62C1" w14:textId="77777777" w:rsidR="00551477" w:rsidRPr="00EF46EA" w:rsidRDefault="00551477" w:rsidP="00551477">
      <w:pPr>
        <w:pStyle w:val="Heading2"/>
        <w:rPr>
          <w:rFonts w:ascii="Times New Roman" w:hAnsi="Times New Roman" w:cs="Times New Roman"/>
        </w:rPr>
      </w:pPr>
      <w:bookmarkStart w:id="2" w:name="what-the-data-says"/>
      <w:bookmarkEnd w:id="0"/>
      <w:r w:rsidRPr="00EF46EA">
        <w:rPr>
          <w:rFonts w:ascii="Times New Roman" w:hAnsi="Times New Roman" w:cs="Times New Roman"/>
        </w:rPr>
        <w:t>What the data says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4981"/>
        <w:gridCol w:w="2712"/>
        <w:gridCol w:w="1883"/>
      </w:tblGrid>
      <w:tr w:rsidR="00591F78" w:rsidRPr="00EF46EA" w14:paraId="3602FE5B" w14:textId="77777777">
        <w:trPr>
          <w:tblHeader/>
        </w:trPr>
        <w:tc>
          <w:tcPr>
            <w:tcW w:w="0" w:type="auto"/>
            <w:vAlign w:val="center"/>
            <w:hideMark/>
          </w:tcPr>
          <w:p w14:paraId="5D681D55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7E3A3DE9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t>Campaigns</w:t>
            </w:r>
          </w:p>
        </w:tc>
        <w:tc>
          <w:tcPr>
            <w:tcW w:w="0" w:type="auto"/>
            <w:vAlign w:val="center"/>
            <w:hideMark/>
          </w:tcPr>
          <w:p w14:paraId="1B661366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t>Share</w:t>
            </w:r>
          </w:p>
        </w:tc>
      </w:tr>
      <w:tr w:rsidR="00591F78" w:rsidRPr="00EF46EA" w14:paraId="1C28F6D5" w14:textId="77777777">
        <w:tc>
          <w:tcPr>
            <w:tcW w:w="0" w:type="auto"/>
            <w:vAlign w:val="center"/>
            <w:hideMark/>
          </w:tcPr>
          <w:p w14:paraId="2BE4BBC8" w14:textId="77777777" w:rsidR="00591F78" w:rsidRPr="00EF46EA" w:rsidRDefault="00591F78">
            <w:pPr>
              <w:pStyle w:val="Compact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Group 1 most profitable</w:t>
            </w:r>
          </w:p>
        </w:tc>
        <w:tc>
          <w:tcPr>
            <w:tcW w:w="0" w:type="auto"/>
            <w:vAlign w:val="center"/>
            <w:hideMark/>
          </w:tcPr>
          <w:p w14:paraId="0104AF84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3,076</w:t>
            </w:r>
          </w:p>
        </w:tc>
        <w:tc>
          <w:tcPr>
            <w:tcW w:w="0" w:type="auto"/>
            <w:vAlign w:val="center"/>
            <w:hideMark/>
          </w:tcPr>
          <w:p w14:paraId="2BCE15D9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46.47%</w:t>
            </w:r>
          </w:p>
        </w:tc>
      </w:tr>
      <w:tr w:rsidR="00591F78" w:rsidRPr="00EF46EA" w14:paraId="344B7FA4" w14:textId="77777777">
        <w:tc>
          <w:tcPr>
            <w:tcW w:w="0" w:type="auto"/>
            <w:vAlign w:val="center"/>
            <w:hideMark/>
          </w:tcPr>
          <w:p w14:paraId="6A9215EA" w14:textId="77777777" w:rsidR="00591F78" w:rsidRPr="00EF46EA" w:rsidRDefault="00591F78">
            <w:pPr>
              <w:pStyle w:val="Compact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Group 2 most profitable</w:t>
            </w:r>
          </w:p>
        </w:tc>
        <w:tc>
          <w:tcPr>
            <w:tcW w:w="0" w:type="auto"/>
            <w:vAlign w:val="center"/>
            <w:hideMark/>
          </w:tcPr>
          <w:p w14:paraId="015FB3FA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1,877</w:t>
            </w:r>
          </w:p>
        </w:tc>
        <w:tc>
          <w:tcPr>
            <w:tcW w:w="0" w:type="auto"/>
            <w:vAlign w:val="center"/>
            <w:hideMark/>
          </w:tcPr>
          <w:p w14:paraId="4F882049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28.35%</w:t>
            </w:r>
          </w:p>
        </w:tc>
      </w:tr>
      <w:tr w:rsidR="00591F78" w:rsidRPr="00EF46EA" w14:paraId="163C03A1" w14:textId="77777777">
        <w:tc>
          <w:tcPr>
            <w:tcW w:w="0" w:type="auto"/>
            <w:vAlign w:val="center"/>
            <w:hideMark/>
          </w:tcPr>
          <w:p w14:paraId="4F6C83D4" w14:textId="77777777" w:rsidR="00591F78" w:rsidRPr="00EF46EA" w:rsidRDefault="00591F78">
            <w:pPr>
              <w:pStyle w:val="Compact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Neither profitable</w:t>
            </w:r>
          </w:p>
        </w:tc>
        <w:tc>
          <w:tcPr>
            <w:tcW w:w="0" w:type="auto"/>
            <w:vAlign w:val="center"/>
            <w:hideMark/>
          </w:tcPr>
          <w:p w14:paraId="110A4046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1,667</w:t>
            </w:r>
          </w:p>
        </w:tc>
        <w:tc>
          <w:tcPr>
            <w:tcW w:w="0" w:type="auto"/>
            <w:vAlign w:val="center"/>
            <w:hideMark/>
          </w:tcPr>
          <w:p w14:paraId="51507241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25.18%</w:t>
            </w:r>
          </w:p>
        </w:tc>
      </w:tr>
      <w:tr w:rsidR="00591F78" w:rsidRPr="00EF46EA" w14:paraId="749F902D" w14:textId="77777777">
        <w:tc>
          <w:tcPr>
            <w:tcW w:w="0" w:type="auto"/>
            <w:vAlign w:val="center"/>
            <w:hideMark/>
          </w:tcPr>
          <w:p w14:paraId="1763ED11" w14:textId="77777777" w:rsidR="00591F78" w:rsidRPr="00EF46EA" w:rsidRDefault="00591F78">
            <w:pPr>
              <w:pStyle w:val="Compact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F8A53C7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t>6,620</w:t>
            </w:r>
          </w:p>
        </w:tc>
        <w:tc>
          <w:tcPr>
            <w:tcW w:w="0" w:type="auto"/>
            <w:vAlign w:val="center"/>
            <w:hideMark/>
          </w:tcPr>
          <w:p w14:paraId="28BCF8BF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</w:tbl>
    <w:p w14:paraId="6141BD76" w14:textId="77777777" w:rsidR="009B5D0F" w:rsidRPr="00EF46EA" w:rsidRDefault="009B5D0F" w:rsidP="009B5D0F">
      <w:pPr>
        <w:pStyle w:val="Compact"/>
        <w:ind w:left="720"/>
        <w:jc w:val="both"/>
        <w:rPr>
          <w:rFonts w:ascii="Times New Roman" w:hAnsi="Times New Roman" w:cs="Times New Roman"/>
        </w:rPr>
      </w:pPr>
    </w:p>
    <w:p w14:paraId="066AF601" w14:textId="3AA4D9BB" w:rsidR="004713F2" w:rsidRPr="00EF46EA" w:rsidRDefault="00000000" w:rsidP="00551477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  <w:b/>
          <w:bCs/>
        </w:rPr>
        <w:t>n = 6,620</w:t>
      </w:r>
      <w:r w:rsidRPr="00EF46EA">
        <w:rPr>
          <w:rFonts w:ascii="Times New Roman" w:hAnsi="Times New Roman" w:cs="Times New Roman"/>
        </w:rPr>
        <w:t xml:space="preserve"> historical campaigns</w:t>
      </w:r>
    </w:p>
    <w:p w14:paraId="506C2854" w14:textId="77777777" w:rsidR="004713F2" w:rsidRPr="00EF46EA" w:rsidRDefault="00000000" w:rsidP="00551477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  <w:b/>
          <w:bCs/>
        </w:rPr>
        <w:t>67 pre-campaign features</w:t>
      </w:r>
      <w:r w:rsidRPr="00EF46EA">
        <w:rPr>
          <w:rFonts w:ascii="Times New Roman" w:hAnsi="Times New Roman" w:cs="Times New Roman"/>
        </w:rPr>
        <w:t xml:space="preserve"> per row (</w:t>
      </w:r>
      <w:r w:rsidRPr="00EF46EA">
        <w:rPr>
          <w:rStyle w:val="VerbatimChar"/>
          <w:rFonts w:ascii="Times New Roman" w:hAnsi="Times New Roman" w:cs="Times New Roman"/>
        </w:rPr>
        <w:t>g1_1…g1_20</w:t>
      </w:r>
      <w:r w:rsidRPr="00EF46EA">
        <w:rPr>
          <w:rFonts w:ascii="Times New Roman" w:hAnsi="Times New Roman" w:cs="Times New Roman"/>
        </w:rPr>
        <w:t xml:space="preserve">, </w:t>
      </w:r>
      <w:r w:rsidRPr="00EF46EA">
        <w:rPr>
          <w:rStyle w:val="VerbatimChar"/>
          <w:rFonts w:ascii="Times New Roman" w:hAnsi="Times New Roman" w:cs="Times New Roman"/>
        </w:rPr>
        <w:t>g2_1…g2_20</w:t>
      </w:r>
      <w:r w:rsidRPr="00EF46EA">
        <w:rPr>
          <w:rFonts w:ascii="Times New Roman" w:hAnsi="Times New Roman" w:cs="Times New Roman"/>
        </w:rPr>
        <w:t xml:space="preserve">, </w:t>
      </w:r>
      <w:r w:rsidRPr="00EF46EA">
        <w:rPr>
          <w:rStyle w:val="VerbatimChar"/>
          <w:rFonts w:ascii="Times New Roman" w:hAnsi="Times New Roman" w:cs="Times New Roman"/>
        </w:rPr>
        <w:t>c_1…c_27</w:t>
      </w:r>
      <w:r w:rsidRPr="00EF46EA">
        <w:rPr>
          <w:rFonts w:ascii="Times New Roman" w:hAnsi="Times New Roman" w:cs="Times New Roman"/>
        </w:rPr>
        <w:t>)</w:t>
      </w:r>
    </w:p>
    <w:p w14:paraId="6053FF8C" w14:textId="77777777" w:rsidR="004713F2" w:rsidRPr="00EF46EA" w:rsidRDefault="00000000" w:rsidP="00551477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  <w:b/>
          <w:bCs/>
        </w:rPr>
        <w:t>3 post-campaign columns</w:t>
      </w:r>
      <w:r w:rsidRPr="00EF46EA">
        <w:rPr>
          <w:rFonts w:ascii="Times New Roman" w:hAnsi="Times New Roman" w:cs="Times New Roman"/>
        </w:rPr>
        <w:t xml:space="preserve"> (</w:t>
      </w:r>
      <w:r w:rsidRPr="00EF46EA">
        <w:rPr>
          <w:rStyle w:val="VerbatimChar"/>
          <w:rFonts w:ascii="Times New Roman" w:hAnsi="Times New Roman" w:cs="Times New Roman"/>
        </w:rPr>
        <w:t>g1_21</w:t>
      </w:r>
      <w:r w:rsidRPr="00EF46EA">
        <w:rPr>
          <w:rFonts w:ascii="Times New Roman" w:hAnsi="Times New Roman" w:cs="Times New Roman"/>
        </w:rPr>
        <w:t xml:space="preserve">, </w:t>
      </w:r>
      <w:r w:rsidRPr="00EF46EA">
        <w:rPr>
          <w:rStyle w:val="VerbatimChar"/>
          <w:rFonts w:ascii="Times New Roman" w:hAnsi="Times New Roman" w:cs="Times New Roman"/>
        </w:rPr>
        <w:t>g2_21</w:t>
      </w:r>
      <w:r w:rsidRPr="00EF46EA">
        <w:rPr>
          <w:rFonts w:ascii="Times New Roman" w:hAnsi="Times New Roman" w:cs="Times New Roman"/>
        </w:rPr>
        <w:t xml:space="preserve">, </w:t>
      </w:r>
      <w:r w:rsidRPr="00EF46EA">
        <w:rPr>
          <w:rStyle w:val="VerbatimChar"/>
          <w:rFonts w:ascii="Times New Roman" w:hAnsi="Times New Roman" w:cs="Times New Roman"/>
        </w:rPr>
        <w:t>c_28</w:t>
      </w:r>
      <w:r w:rsidRPr="00EF46EA">
        <w:rPr>
          <w:rFonts w:ascii="Times New Roman" w:hAnsi="Times New Roman" w:cs="Times New Roman"/>
        </w:rPr>
        <w:t>) — outcome leakage, excluded from training and rejected by the API schema</w:t>
      </w:r>
    </w:p>
    <w:p w14:paraId="117F8051" w14:textId="77777777" w:rsidR="004713F2" w:rsidRPr="00EF46EA" w:rsidRDefault="00000000" w:rsidP="00551477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 xml:space="preserve">Strong </w:t>
      </w:r>
      <w:r w:rsidRPr="00EF46EA">
        <w:rPr>
          <w:rFonts w:ascii="Times New Roman" w:hAnsi="Times New Roman" w:cs="Times New Roman"/>
          <w:b/>
          <w:bCs/>
        </w:rPr>
        <w:t>positional bias</w:t>
      </w:r>
      <w:r w:rsidRPr="00EF46EA">
        <w:rPr>
          <w:rFonts w:ascii="Times New Roman" w:hAnsi="Times New Roman" w:cs="Times New Roman"/>
        </w:rPr>
        <w:t>: Group 1 wins ~1.64× as often as Group 2, which the model must not learn as a shortcut</w:t>
      </w:r>
    </w:p>
    <w:p w14:paraId="636A70D3" w14:textId="77777777" w:rsidR="004713F2" w:rsidRPr="00EF46EA" w:rsidRDefault="00000000" w:rsidP="00551477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 xml:space="preserve">Three-class target — </w:t>
      </w:r>
      <w:r w:rsidRPr="00EF46EA">
        <w:rPr>
          <w:rStyle w:val="VerbatimChar"/>
          <w:rFonts w:ascii="Times New Roman" w:hAnsi="Times New Roman" w:cs="Times New Roman"/>
        </w:rPr>
        <w:t>Neither profitable</w:t>
      </w:r>
      <w:r w:rsidRPr="00EF46EA">
        <w:rPr>
          <w:rFonts w:ascii="Times New Roman" w:hAnsi="Times New Roman" w:cs="Times New Roman"/>
        </w:rPr>
        <w:t xml:space="preserve"> is a real outcome, not noise, so the model treats it as a first-class class rather than collapsing it into a binary</w:t>
      </w:r>
    </w:p>
    <w:p w14:paraId="1B0FD006" w14:textId="77777777" w:rsidR="00551477" w:rsidRPr="00EF46EA" w:rsidRDefault="00551477" w:rsidP="00551477">
      <w:pPr>
        <w:pStyle w:val="FirstParagraph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 xml:space="preserve">The class imbalance (46/28/25) and the positional bias together drive two of the most important design choices: </w:t>
      </w:r>
      <w:r w:rsidRPr="00EF46EA">
        <w:rPr>
          <w:rFonts w:ascii="Times New Roman" w:hAnsi="Times New Roman" w:cs="Times New Roman"/>
          <w:b/>
          <w:bCs/>
        </w:rPr>
        <w:t>swap augmentation</w:t>
      </w:r>
      <w:r w:rsidRPr="00EF46EA">
        <w:rPr>
          <w:rFonts w:ascii="Times New Roman" w:hAnsi="Times New Roman" w:cs="Times New Roman"/>
        </w:rPr>
        <w:t xml:space="preserve"> during training, and </w:t>
      </w:r>
      <w:r w:rsidRPr="00EF46EA">
        <w:rPr>
          <w:rFonts w:ascii="Times New Roman" w:hAnsi="Times New Roman" w:cs="Times New Roman"/>
          <w:b/>
          <w:bCs/>
        </w:rPr>
        <w:t>lift-over-baseline</w:t>
      </w:r>
      <w:r w:rsidRPr="00EF46EA">
        <w:rPr>
          <w:rFonts w:ascii="Times New Roman" w:hAnsi="Times New Roman" w:cs="Times New Roman"/>
        </w:rPr>
        <w:t xml:space="preserve"> (not raw accuracy) as the promotion gate.</w:t>
      </w:r>
    </w:p>
    <w:p w14:paraId="4AFF716A" w14:textId="77777777" w:rsidR="004713F2" w:rsidRPr="00EF46EA" w:rsidRDefault="00D64EF7" w:rsidP="005514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6E3DAEF">
          <v:rect id="_x0000_i1029" alt="" style="width:468pt;height:.05pt;mso-width-percent:0;mso-height-percent:0;mso-width-percent:0;mso-height-percent:0" o:hralign="center" o:hrstd="t" o:hr="t"/>
        </w:pict>
      </w:r>
    </w:p>
    <w:p w14:paraId="15E2E4E4" w14:textId="4375FF0B" w:rsidR="00591F78" w:rsidRPr="00EF46EA" w:rsidRDefault="00591F78" w:rsidP="009B5D0F">
      <w:pPr>
        <w:pStyle w:val="Heading2"/>
        <w:rPr>
          <w:rFonts w:ascii="Times New Roman" w:hAnsi="Times New Roman" w:cs="Times New Roman"/>
        </w:rPr>
      </w:pPr>
      <w:bookmarkStart w:id="3" w:name="high-level-system-architecture"/>
      <w:bookmarkEnd w:id="2"/>
      <w:r w:rsidRPr="00EF46EA">
        <w:rPr>
          <w:rFonts w:ascii="Times New Roman" w:hAnsi="Times New Roman" w:cs="Times New Roman"/>
        </w:rPr>
        <w:lastRenderedPageBreak/>
        <w:t>High-level system architecture</w:t>
      </w:r>
      <w:r w:rsidR="009B5D0F" w:rsidRPr="00EF46E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14E31CE" wp14:editId="0FD99616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7618095" cy="3394075"/>
            <wp:effectExtent l="0" t="0" r="0" b="0"/>
            <wp:wrapThrough wrapText="bothSides">
              <wp:wrapPolygon edited="0">
                <wp:start x="0" y="0"/>
                <wp:lineTo x="0" y="21499"/>
                <wp:lineTo x="21569" y="21499"/>
                <wp:lineTo x="21569" y="0"/>
                <wp:lineTo x="0" y="0"/>
              </wp:wrapPolygon>
            </wp:wrapThrough>
            <wp:docPr id="158407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7875" name="Picture 1584078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809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5D7813" w14:textId="77777777" w:rsidR="00591F78" w:rsidRPr="00EF46EA" w:rsidRDefault="00591F78">
      <w:pPr>
        <w:pStyle w:val="ImageCaption"/>
        <w:jc w:val="center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Architecture</w:t>
      </w:r>
    </w:p>
    <w:p w14:paraId="5BDFEA3F" w14:textId="50FB90EB" w:rsidR="004713F2" w:rsidRPr="00EF46EA" w:rsidRDefault="00000000" w:rsidP="003E1567">
      <w:pPr>
        <w:pStyle w:val="BodyText"/>
        <w:jc w:val="center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(</w:t>
      </w:r>
      <w:r w:rsidR="003E1567" w:rsidRPr="00EF46EA">
        <w:rPr>
          <w:rFonts w:ascii="Times New Roman" w:hAnsi="Times New Roman" w:cs="Times New Roman"/>
        </w:rPr>
        <w:t>Reference:</w:t>
      </w:r>
      <w:r w:rsidRPr="00EF46EA">
        <w:rPr>
          <w:rFonts w:ascii="Times New Roman" w:hAnsi="Times New Roman" w:cs="Times New Roman"/>
        </w:rPr>
        <w:t xml:space="preserve"> </w:t>
      </w:r>
      <w:r w:rsidR="003E1567" w:rsidRPr="00EF46EA">
        <w:rPr>
          <w:rFonts w:ascii="Times New Roman" w:hAnsi="Times New Roman" w:cs="Times New Roman"/>
        </w:rPr>
        <w:t>/</w:t>
      </w:r>
      <w:r w:rsidRPr="00EF46EA">
        <w:rPr>
          <w:rStyle w:val="VerbatimChar"/>
          <w:rFonts w:ascii="Times New Roman" w:hAnsi="Times New Roman" w:cs="Times New Roman"/>
        </w:rPr>
        <w:t>docs/customer-group-predictor.png</w:t>
      </w:r>
      <w:r w:rsidRPr="00EF46EA">
        <w:rPr>
          <w:rFonts w:ascii="Times New Roman" w:hAnsi="Times New Roman" w:cs="Times New Roman"/>
        </w:rPr>
        <w:t>)</w:t>
      </w:r>
    </w:p>
    <w:p w14:paraId="382A5A40" w14:textId="77777777" w:rsidR="004713F2" w:rsidRPr="00EF46EA" w:rsidRDefault="00D64EF7" w:rsidP="005514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9574345">
          <v:rect id="_x0000_i1028" alt="" style="width:468pt;height:.05pt;mso-width-percent:0;mso-height-percent:0;mso-width-percent:0;mso-height-percent:0" o:hralign="center" o:hrstd="t" o:hr="t"/>
        </w:pict>
      </w:r>
    </w:p>
    <w:p w14:paraId="3C45CF5B" w14:textId="77777777" w:rsidR="00591F78" w:rsidRPr="00EF46EA" w:rsidRDefault="00591F78" w:rsidP="00591F78">
      <w:pPr>
        <w:pStyle w:val="Heading2"/>
        <w:rPr>
          <w:rFonts w:ascii="Times New Roman" w:hAnsi="Times New Roman" w:cs="Times New Roman"/>
        </w:rPr>
      </w:pPr>
      <w:bookmarkStart w:id="4" w:name="online-prediction-path"/>
      <w:bookmarkStart w:id="5" w:name="sequence-diagram"/>
      <w:bookmarkEnd w:id="3"/>
      <w:r w:rsidRPr="00EF46EA">
        <w:rPr>
          <w:rFonts w:ascii="Times New Roman" w:hAnsi="Times New Roman" w:cs="Times New Roman"/>
        </w:rPr>
        <w:t>Sequence</w:t>
      </w:r>
    </w:p>
    <w:p w14:paraId="566B211D" w14:textId="67D91776" w:rsidR="00850E4D" w:rsidRPr="00EF46EA" w:rsidRDefault="00591F78" w:rsidP="0019033C">
      <w:pPr>
        <w:pStyle w:val="Heading3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Online prediction path</w:t>
      </w:r>
      <w:r w:rsidR="00850E4D" w:rsidRPr="00EF46EA">
        <w:rPr>
          <w:rFonts w:ascii="Times New Roman" w:hAnsi="Times New Roman" w:cs="Times New Roman"/>
        </w:rPr>
        <w:t xml:space="preserve"> </w:t>
      </w:r>
      <w:r w:rsidR="0019033C" w:rsidRPr="00EF46EA">
        <w:rPr>
          <w:rFonts w:ascii="Times New Roman" w:hAnsi="Times New Roman" w:cs="Times New Roman"/>
        </w:rPr>
        <w:t xml:space="preserve">: </w:t>
      </w:r>
      <w:r w:rsidR="00850E4D" w:rsidRPr="00EF46EA">
        <w:rPr>
          <w:rFonts w:ascii="Times New Roman" w:hAnsi="Times New Roman" w:cs="Times New Roman"/>
          <w:sz w:val="22"/>
          <w:szCs w:val="22"/>
        </w:rPr>
        <w:t>(detailed reference: /docs/sequence_diag_online_prediction.png)</w:t>
      </w:r>
    </w:p>
    <w:p w14:paraId="2471A03F" w14:textId="1F3EF4DB" w:rsidR="00591F78" w:rsidRPr="00EF46EA" w:rsidRDefault="00000000" w:rsidP="00591F78">
      <w:pPr>
        <w:pStyle w:val="SourceCode"/>
        <w:rPr>
          <w:rFonts w:ascii="Times New Roman" w:hAnsi="Times New Roman" w:cs="Times New Roman"/>
          <w:sz w:val="22"/>
        </w:rPr>
      </w:pPr>
      <w:r w:rsidRPr="00EF46EA">
        <w:rPr>
          <w:rStyle w:val="VerbatimChar"/>
          <w:rFonts w:ascii="Times New Roman" w:hAnsi="Times New Roman" w:cs="Times New Roman"/>
        </w:rPr>
        <w:t>Caller (marketer/UI)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  POST /v1/predict  { g1_*, g2_*, c_* }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▼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>Cloud Run (FastAPI)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  1. Pydantic schema validation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     - rejects extra fields (extra="forbid")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     - rejects post-campaign cols (g1_21, g2_21, c_28) → 422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  2. FeatureBuilder.transform(df)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     - re-checks leakage guard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     - computes</w:t>
      </w:r>
      <w:r w:rsidR="00B441E5" w:rsidRPr="00EF46EA">
        <w:rPr>
          <w:rStyle w:val="VerbatimChar"/>
          <w:rFonts w:ascii="Times New Roman" w:hAnsi="Times New Roman" w:cs="Times New Roman"/>
        </w:rPr>
        <w:t xml:space="preserve"> diff features</w:t>
      </w:r>
      <w:r w:rsidRPr="00EF46EA">
        <w:rPr>
          <w:rStyle w:val="VerbatimChar"/>
          <w:rFonts w:ascii="Times New Roman" w:hAnsi="Times New Roman" w:cs="Times New Roman"/>
        </w:rPr>
        <w:t xml:space="preserve"> d_i  = g1_i - g2_i        (20 features)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     - computes</w:t>
      </w:r>
      <w:r w:rsidR="00B441E5" w:rsidRPr="00EF46EA">
        <w:rPr>
          <w:rStyle w:val="VerbatimChar"/>
          <w:rFonts w:ascii="Times New Roman" w:hAnsi="Times New Roman" w:cs="Times New Roman"/>
        </w:rPr>
        <w:t xml:space="preserve"> ratio features</w:t>
      </w:r>
      <w:r w:rsidRPr="00EF46EA">
        <w:rPr>
          <w:rStyle w:val="VerbatimChar"/>
          <w:rFonts w:ascii="Times New Roman" w:hAnsi="Times New Roman" w:cs="Times New Roman"/>
        </w:rPr>
        <w:t xml:space="preserve"> r_i  = g1_i / (g2_i + ε)  (20 features)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     - returns deterministic 107-col matrix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  3. ModelLoader (singleton)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     - holds in-memory XGBoost booster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lastRenderedPageBreak/>
        <w:t xml:space="preserve">   │     - loaded from GCS at container start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  4. booster.predict_proba(X) → [p0, p1, p2]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  5. Response: { winner: "GROUP_1", probabilities: {...},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│                 model_version: "1.1.0", request_id: ... }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 xml:space="preserve">   ▼</w:t>
      </w:r>
      <w:r w:rsidRPr="00EF46EA">
        <w:rPr>
          <w:rFonts w:ascii="Times New Roman" w:hAnsi="Times New Roman" w:cs="Times New Roman"/>
        </w:rPr>
        <w:br/>
      </w:r>
      <w:r w:rsidRPr="00EF46EA">
        <w:rPr>
          <w:rStyle w:val="VerbatimChar"/>
          <w:rFonts w:ascii="Times New Roman" w:hAnsi="Times New Roman" w:cs="Times New Roman"/>
        </w:rPr>
        <w:t>Caller  ← 200 OK  (p50 ~25 ms, p95 ~80 ms)</w:t>
      </w:r>
    </w:p>
    <w:p w14:paraId="2A46393A" w14:textId="6FBFC5D0" w:rsidR="00591F78" w:rsidRPr="00EF46EA" w:rsidRDefault="00591F78" w:rsidP="00591F78">
      <w:pPr>
        <w:pStyle w:val="Heading3"/>
        <w:rPr>
          <w:rFonts w:ascii="Times New Roman" w:hAnsi="Times New Roman" w:cs="Times New Roman"/>
        </w:rPr>
      </w:pPr>
      <w:bookmarkStart w:id="6" w:name="X77e855c05763e332c798d158adee7441c974f38"/>
      <w:bookmarkEnd w:id="4"/>
      <w:r w:rsidRPr="00EF46EA">
        <w:rPr>
          <w:rFonts w:ascii="Times New Roman" w:hAnsi="Times New Roman" w:cs="Times New Roman"/>
        </w:rPr>
        <w:t>Offline training path (weekly, Mon 03:00 UTC)</w:t>
      </w:r>
      <w:r w:rsidR="0019033C" w:rsidRPr="00EF46EA">
        <w:rPr>
          <w:rFonts w:ascii="Times New Roman" w:hAnsi="Times New Roman" w:cs="Times New Roman"/>
        </w:rPr>
        <w:t xml:space="preserve"> : </w:t>
      </w:r>
      <w:r w:rsidR="0019033C" w:rsidRPr="00EF46EA">
        <w:rPr>
          <w:rFonts w:ascii="Times New Roman" w:hAnsi="Times New Roman" w:cs="Times New Roman"/>
        </w:rPr>
        <w:br/>
      </w:r>
      <w:r w:rsidR="0019033C" w:rsidRPr="00EF46EA">
        <w:rPr>
          <w:rFonts w:ascii="Times New Roman" w:hAnsi="Times New Roman" w:cs="Times New Roman"/>
          <w:sz w:val="22"/>
          <w:szCs w:val="22"/>
        </w:rPr>
        <w:t>(detailed reference: /docs/sequence__diag_scheduled_training.png)</w:t>
      </w:r>
      <w:r w:rsidR="009B5D0F" w:rsidRPr="00EF46EA">
        <w:rPr>
          <w:rFonts w:ascii="Times New Roman" w:hAnsi="Times New Roman" w:cs="Times New Roman"/>
          <w:sz w:val="22"/>
          <w:szCs w:val="22"/>
        </w:rPr>
        <w:br/>
      </w:r>
    </w:p>
    <w:p w14:paraId="41D3974C" w14:textId="34B4B2E1" w:rsidR="00591F78" w:rsidRPr="00EF46EA" w:rsidRDefault="00591F78" w:rsidP="00591F78">
      <w:pPr>
        <w:pStyle w:val="CaptionedFigure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  <w:noProof/>
        </w:rPr>
        <w:drawing>
          <wp:inline distT="0" distB="0" distL="0" distR="0" wp14:anchorId="133F2A7F" wp14:editId="51955309">
            <wp:extent cx="5108898" cy="5219700"/>
            <wp:effectExtent l="0" t="0" r="0" b="0"/>
            <wp:docPr id="646720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20161" name="Picture 6467201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901" cy="523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43BF" w14:textId="3A0ABD2A" w:rsidR="004713F2" w:rsidRPr="00EF46EA" w:rsidRDefault="00000000" w:rsidP="00551477">
      <w:pPr>
        <w:pStyle w:val="FirstParagraph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 xml:space="preserve">If the evaluate gate fails, the pipeline halts at step 3 — the previous model stays in production and an alert fires. </w:t>
      </w:r>
      <w:r w:rsidRPr="00EF46EA">
        <w:rPr>
          <w:rFonts w:ascii="Times New Roman" w:hAnsi="Times New Roman" w:cs="Times New Roman"/>
          <w:b/>
          <w:bCs/>
        </w:rPr>
        <w:t>No silent regressions.</w:t>
      </w:r>
    </w:p>
    <w:p w14:paraId="142DAB5D" w14:textId="77777777" w:rsidR="004713F2" w:rsidRPr="00EF46EA" w:rsidRDefault="00D64EF7" w:rsidP="005514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3BD0418">
          <v:rect id="_x0000_i1027" alt="" style="width:468pt;height:.05pt;mso-width-percent:0;mso-height-percent:0;mso-width-percent:0;mso-height-percent:0" o:hralign="center" o:hrstd="t" o:hr="t"/>
        </w:pict>
      </w:r>
    </w:p>
    <w:p w14:paraId="040F75D7" w14:textId="77777777" w:rsidR="00591F78" w:rsidRPr="00EF46EA" w:rsidRDefault="00591F78" w:rsidP="00591F78">
      <w:pPr>
        <w:pStyle w:val="Heading2"/>
        <w:rPr>
          <w:rFonts w:ascii="Times New Roman" w:hAnsi="Times New Roman" w:cs="Times New Roman"/>
        </w:rPr>
      </w:pPr>
      <w:bookmarkStart w:id="7" w:name="components-and-flow"/>
      <w:bookmarkStart w:id="8" w:name="security-and-reproducibility"/>
      <w:bookmarkEnd w:id="5"/>
      <w:bookmarkEnd w:id="6"/>
      <w:r w:rsidRPr="00EF46EA">
        <w:rPr>
          <w:rFonts w:ascii="Times New Roman" w:hAnsi="Times New Roman" w:cs="Times New Roman"/>
        </w:rPr>
        <w:lastRenderedPageBreak/>
        <w:t>Choice of Tech Stack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642"/>
        <w:gridCol w:w="6934"/>
      </w:tblGrid>
      <w:tr w:rsidR="00591F78" w:rsidRPr="00EF46EA" w14:paraId="6C68DD77" w14:textId="77777777">
        <w:trPr>
          <w:tblHeader/>
        </w:trPr>
        <w:tc>
          <w:tcPr>
            <w:tcW w:w="0" w:type="auto"/>
            <w:vAlign w:val="center"/>
            <w:hideMark/>
          </w:tcPr>
          <w:p w14:paraId="6E1EC2FC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2D2B2CF7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t>Why</w:t>
            </w:r>
          </w:p>
        </w:tc>
      </w:tr>
      <w:tr w:rsidR="00591F78" w:rsidRPr="00EF46EA" w14:paraId="55636C14" w14:textId="77777777">
        <w:tc>
          <w:tcPr>
            <w:tcW w:w="0" w:type="auto"/>
            <w:vAlign w:val="center"/>
            <w:hideMark/>
          </w:tcPr>
          <w:p w14:paraId="0E0500FD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All-GCP stack (BigQuery, Cloud Run, Vertex AI, GCS, Artifact Registry)</w:t>
            </w:r>
          </w:p>
        </w:tc>
        <w:tc>
          <w:tcPr>
            <w:tcW w:w="0" w:type="auto"/>
            <w:vAlign w:val="center"/>
            <w:hideMark/>
          </w:tcPr>
          <w:p w14:paraId="7103ACD2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Matches Payback's existing tech stack—no new vendor onboarding, unified IAM, and a single billing surface. Managed services keep the operational footprint small for a one-engineer build.</w:t>
            </w:r>
          </w:p>
          <w:p w14:paraId="3509D5FF" w14:textId="3741BB19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Used a new Google account for the initial $300 credit.</w:t>
            </w:r>
          </w:p>
        </w:tc>
      </w:tr>
      <w:tr w:rsidR="00591F78" w:rsidRPr="00EF46EA" w14:paraId="03DD3463" w14:textId="77777777">
        <w:tc>
          <w:tcPr>
            <w:tcW w:w="0" w:type="auto"/>
            <w:vAlign w:val="center"/>
            <w:hideMark/>
          </w:tcPr>
          <w:p w14:paraId="6236304D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dbt for transformations</w:t>
            </w:r>
          </w:p>
        </w:tc>
        <w:tc>
          <w:tcPr>
            <w:tcW w:w="0" w:type="auto"/>
            <w:vAlign w:val="center"/>
            <w:hideMark/>
          </w:tcPr>
          <w:p w14:paraId="53E7EF89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SQL as code with version control, schema tests, and column-level lineage. The same transformation logic runs in development and production against BigQuery.</w:t>
            </w:r>
          </w:p>
        </w:tc>
      </w:tr>
      <w:tr w:rsidR="00591F78" w:rsidRPr="00EF46EA" w14:paraId="5D48320A" w14:textId="77777777">
        <w:tc>
          <w:tcPr>
            <w:tcW w:w="0" w:type="auto"/>
            <w:vAlign w:val="center"/>
            <w:hideMark/>
          </w:tcPr>
          <w:p w14:paraId="582F76BB" w14:textId="358E18A5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XGBoost (vs. Logistic Regression)</w:t>
            </w:r>
          </w:p>
        </w:tc>
        <w:tc>
          <w:tcPr>
            <w:tcW w:w="0" w:type="auto"/>
            <w:vAlign w:val="center"/>
            <w:hideMark/>
          </w:tcPr>
          <w:p w14:paraId="2FEAC9B0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Best test-set lift (+7.48 pp over the 46.45% baseline), tolerates correlated features (the d_*/r_* engineered features are highly collinear with g1_*/g2_*), trains in seconds on 6,620 rows, and produces a ~5 MB artifact that loads quickly on Cloud Run cold starts.</w:t>
            </w:r>
          </w:p>
        </w:tc>
      </w:tr>
      <w:tr w:rsidR="00591F78" w:rsidRPr="00EF46EA" w14:paraId="7AF9AB03" w14:textId="77777777">
        <w:tc>
          <w:tcPr>
            <w:tcW w:w="0" w:type="auto"/>
            <w:vAlign w:val="center"/>
            <w:hideMark/>
          </w:tcPr>
          <w:p w14:paraId="35B47FF3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Terraform with GCS remote state</w:t>
            </w:r>
          </w:p>
        </w:tc>
        <w:tc>
          <w:tcPr>
            <w:tcW w:w="0" w:type="auto"/>
            <w:vAlign w:val="center"/>
            <w:hideMark/>
          </w:tcPr>
          <w:p w14:paraId="689D70B4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Infrastructure as code—every resource (BigQuery datasets, Cloud Run service, IAM bindings, Artifact Registry, and GCS buckets) is reviewable in a pull request. A versioned GCS bucket enables team collaboration and safe terraform plan execution from any machine.</w:t>
            </w:r>
          </w:p>
        </w:tc>
      </w:tr>
      <w:tr w:rsidR="00591F78" w:rsidRPr="00EF46EA" w14:paraId="70811F4A" w14:textId="77777777">
        <w:tc>
          <w:tcPr>
            <w:tcW w:w="0" w:type="auto"/>
            <w:vAlign w:val="center"/>
            <w:hideMark/>
          </w:tcPr>
          <w:p w14:paraId="57229B6F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65B1C937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Async-first Python web framework with Pydantic v2 built in. The same schema layer that validates /v1/predict payloads also generates OpenAPI docs at /docs. extra="forbid" on the request model acts as the runtime leakage guard. It offers typed responses, low boilerplate, and a Cloud Run-friendly deployment model.</w:t>
            </w:r>
          </w:p>
        </w:tc>
      </w:tr>
      <w:tr w:rsidR="00591F78" w:rsidRPr="00EF46EA" w14:paraId="6D261243" w14:textId="77777777">
        <w:tc>
          <w:tcPr>
            <w:tcW w:w="0" w:type="auto"/>
            <w:vAlign w:val="center"/>
            <w:hideMark/>
          </w:tcPr>
          <w:p w14:paraId="249A51B2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Vertex AI Pipelines (vs. Cloud Scheduler + Cloud Run Jobs)</w:t>
            </w:r>
          </w:p>
        </w:tc>
        <w:tc>
          <w:tcPr>
            <w:tcW w:w="0" w:type="auto"/>
            <w:vAlign w:val="center"/>
            <w:hideMark/>
          </w:tcPr>
          <w:p w14:paraId="4F3CDE39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Native step-level lineage, artifact tracking, and integration with Vertex Model Registry. Each pipeline run is a first-class object that can be inspected, rerun from a specific step, and rolled back from. Built-in PipelineJobSchedule removes the need for a separate scheduler.</w:t>
            </w:r>
          </w:p>
        </w:tc>
      </w:tr>
      <w:tr w:rsidR="00591F78" w:rsidRPr="00EF46EA" w14:paraId="4543F517" w14:textId="77777777">
        <w:tc>
          <w:tcPr>
            <w:tcW w:w="0" w:type="auto"/>
            <w:vAlign w:val="center"/>
            <w:hideMark/>
          </w:tcPr>
          <w:p w14:paraId="68978135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Cloud Run (vs. GKE / Cloud Functions)</w:t>
            </w:r>
          </w:p>
        </w:tc>
        <w:tc>
          <w:tcPr>
            <w:tcW w:w="0" w:type="auto"/>
            <w:vAlign w:val="center"/>
            <w:hideMark/>
          </w:tcPr>
          <w:p w14:paraId="1744CB9D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Scale-to-zero serverless containers—no idle cost when traffic is low and automatic scaling during bursts. The 5 MB model and FastAPI service fit comfortably in a single revision; cold start is ~2 seconds.</w:t>
            </w:r>
          </w:p>
        </w:tc>
      </w:tr>
      <w:tr w:rsidR="00591F78" w:rsidRPr="00EF46EA" w14:paraId="53D1F732" w14:textId="77777777">
        <w:tc>
          <w:tcPr>
            <w:tcW w:w="0" w:type="auto"/>
            <w:vAlign w:val="center"/>
            <w:hideMark/>
          </w:tcPr>
          <w:p w14:paraId="5B1E4FE4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34EBC42E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Builds and runs the image consistently, especially in combination with the Makefile.</w:t>
            </w:r>
          </w:p>
        </w:tc>
      </w:tr>
      <w:tr w:rsidR="00591F78" w:rsidRPr="00EF46EA" w14:paraId="51778CED" w14:textId="77777777">
        <w:tc>
          <w:tcPr>
            <w:tcW w:w="0" w:type="auto"/>
            <w:vAlign w:val="center"/>
            <w:hideMark/>
          </w:tcPr>
          <w:p w14:paraId="390514E1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Makefile</w:t>
            </w:r>
          </w:p>
        </w:tc>
        <w:tc>
          <w:tcPr>
            <w:tcW w:w="0" w:type="auto"/>
            <w:vAlign w:val="center"/>
            <w:hideMark/>
          </w:tcPr>
          <w:p w14:paraId="12FEBBCE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A single Makefile documents every workflow—make install, make test, make run, and make deploy-all. New contributors do not need to learn the internals first; make help serves as the table of contents. Targets are dependency-tracked so make run rebuilds the model only when sources change.</w:t>
            </w:r>
          </w:p>
        </w:tc>
      </w:tr>
    </w:tbl>
    <w:p w14:paraId="1D0CB7BC" w14:textId="77777777" w:rsidR="00591F78" w:rsidRPr="00EF46EA" w:rsidRDefault="00591F78" w:rsidP="00591F78">
      <w:pPr>
        <w:pStyle w:val="Heading2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Components</w:t>
      </w:r>
    </w:p>
    <w:p w14:paraId="48AC36B1" w14:textId="77777777" w:rsidR="00551477" w:rsidRPr="00EF46EA" w:rsidRDefault="00551477" w:rsidP="00551477">
      <w:pPr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The system has five layers. Together, they provide a predictable path from raw CSV data to a live prediction, and from a code change to a fully retrained, redeployed model on a schedule.</w:t>
      </w:r>
    </w:p>
    <w:p w14:paraId="30B502A1" w14:textId="77777777" w:rsidR="00591F78" w:rsidRPr="00EF46EA" w:rsidRDefault="00591F78" w:rsidP="00591F78">
      <w:pPr>
        <w:pStyle w:val="Heading3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lastRenderedPageBreak/>
        <w:t>1. Data layer — GCS+BigQuery + dbt</w:t>
      </w:r>
    </w:p>
    <w:p w14:paraId="11BB0D34" w14:textId="77777777" w:rsidR="00551477" w:rsidRPr="00EF46EA" w:rsidRDefault="00551477" w:rsidP="00551477">
      <w:pPr>
        <w:pStyle w:val="NormalWeb"/>
        <w:jc w:val="both"/>
        <w:rPr>
          <w:rFonts w:eastAsiaTheme="minorHAnsi"/>
        </w:rPr>
      </w:pPr>
      <w:r w:rsidRPr="00EF46EA">
        <w:rPr>
          <w:rFonts w:eastAsiaTheme="minorHAnsi"/>
        </w:rPr>
        <w:t xml:space="preserve">This is where the raw data lands and gets shaped into something a model can train on. </w:t>
      </w:r>
      <w:r w:rsidRPr="00EF46EA">
        <w:rPr>
          <w:rFonts w:eastAsiaTheme="minorHAnsi"/>
          <w:b/>
          <w:bCs/>
        </w:rPr>
        <w:t>dbt</w:t>
      </w:r>
      <w:r w:rsidRPr="00EF46EA">
        <w:rPr>
          <w:rFonts w:eastAsiaTheme="minorHAnsi"/>
        </w:rPr>
        <w:t xml:space="preserve"> sits on top of BigQuery and turns the transformations into versioned, tested SQL — the same way application code is reviewed and tested in a PR.</w:t>
      </w:r>
    </w:p>
    <w:p w14:paraId="466ADA9D" w14:textId="624E6CE3" w:rsidR="00982EA9" w:rsidRPr="00EF46EA" w:rsidRDefault="00982EA9" w:rsidP="00551477">
      <w:pPr>
        <w:numPr>
          <w:ilvl w:val="0"/>
          <w:numId w:val="17"/>
        </w:numPr>
        <w:spacing w:before="100" w:beforeAutospacing="1" w:after="100" w:afterAutospacing="1"/>
        <w:jc w:val="both"/>
        <w:rPr>
          <w:rStyle w:val="HTMLCode"/>
          <w:rFonts w:ascii="Times New Roman" w:eastAsiaTheme="minorHAnsi" w:hAnsi="Times New Roman" w:cs="Times New Roman"/>
          <w:b/>
          <w:bCs/>
        </w:rPr>
      </w:pPr>
      <w:r w:rsidRPr="00EF46EA">
        <w:rPr>
          <w:rStyle w:val="HTMLCode"/>
          <w:rFonts w:ascii="Times New Roman" w:eastAsiaTheme="minorHAnsi" w:hAnsi="Times New Roman" w:cs="Times New Roman"/>
          <w:b/>
          <w:bCs/>
        </w:rPr>
        <w:t xml:space="preserve">marketing_raw – </w:t>
      </w:r>
      <w:r w:rsidRPr="00EF46EA">
        <w:rPr>
          <w:rFonts w:ascii="Times New Roman" w:hAnsi="Times New Roman" w:cs="Times New Roman"/>
        </w:rPr>
        <w:t>assuming the source data is dumped into a location on GCS</w:t>
      </w:r>
    </w:p>
    <w:p w14:paraId="33B60B54" w14:textId="5DAAAD3F" w:rsidR="00982EA9" w:rsidRPr="00EF46EA" w:rsidRDefault="00982EA9" w:rsidP="00551477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HTMLCode"/>
          <w:rFonts w:ascii="Times New Roman" w:eastAsiaTheme="minorHAnsi" w:hAnsi="Times New Roman" w:cs="Times New Roman"/>
          <w:b/>
          <w:bCs/>
        </w:rPr>
        <w:t>raw_campaigns</w:t>
      </w:r>
      <w:r w:rsidRPr="00EF46EA">
        <w:rPr>
          <w:rFonts w:ascii="Times New Roman" w:hAnsi="Times New Roman" w:cs="Times New Roman"/>
        </w:rPr>
        <w:t xml:space="preserve"> - the original </w:t>
      </w:r>
      <w:r w:rsidRPr="00EF46EA">
        <w:rPr>
          <w:rStyle w:val="HTMLCode"/>
          <w:rFonts w:ascii="Times New Roman" w:eastAsiaTheme="minorHAnsi" w:hAnsi="Times New Roman" w:cs="Times New Roman"/>
        </w:rPr>
        <w:t>customerGroups.csv</w:t>
      </w:r>
      <w:r w:rsidRPr="00EF46EA">
        <w:rPr>
          <w:rFonts w:ascii="Times New Roman" w:hAnsi="Times New Roman" w:cs="Times New Roman"/>
        </w:rPr>
        <w:t xml:space="preserve"> loaded as-is. Append-onl</w:t>
      </w:r>
      <w:r w:rsidR="00862D6A" w:rsidRPr="00EF46EA">
        <w:rPr>
          <w:rFonts w:ascii="Times New Roman" w:hAnsi="Times New Roman" w:cs="Times New Roman"/>
        </w:rPr>
        <w:t>y.</w:t>
      </w:r>
    </w:p>
    <w:p w14:paraId="69DD59A0" w14:textId="56C7D728" w:rsidR="00982EA9" w:rsidRPr="00EF46EA" w:rsidRDefault="00982EA9" w:rsidP="00551477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HTMLCode"/>
          <w:rFonts w:ascii="Times New Roman" w:eastAsiaTheme="minorHAnsi" w:hAnsi="Times New Roman" w:cs="Times New Roman"/>
          <w:b/>
          <w:bCs/>
        </w:rPr>
        <w:t>stg_campaigns</w:t>
      </w:r>
      <w:r w:rsidRPr="00EF46EA">
        <w:rPr>
          <w:rFonts w:ascii="Times New Roman" w:hAnsi="Times New Roman" w:cs="Times New Roman"/>
        </w:rPr>
        <w:t xml:space="preserve"> </w:t>
      </w:r>
      <w:r w:rsidRPr="00EF46EA">
        <w:rPr>
          <w:rStyle w:val="Emphasis"/>
          <w:rFonts w:ascii="Times New Roman" w:hAnsi="Times New Roman" w:cs="Times New Roman"/>
        </w:rPr>
        <w:t>(staging)</w:t>
      </w:r>
      <w:r w:rsidRPr="00EF46EA">
        <w:rPr>
          <w:rFonts w:ascii="Times New Roman" w:hAnsi="Times New Roman" w:cs="Times New Roman"/>
        </w:rPr>
        <w:t xml:space="preserve"> - de-duplicated; </w:t>
      </w:r>
      <w:r w:rsidRPr="00EF46EA">
        <w:rPr>
          <w:rStyle w:val="Strong"/>
          <w:rFonts w:ascii="Times New Roman" w:hAnsi="Times New Roman" w:cs="Times New Roman"/>
        </w:rPr>
        <w:t>the post-campaign columns are dropped here</w:t>
      </w:r>
      <w:r w:rsidRPr="00EF46EA">
        <w:rPr>
          <w:rFonts w:ascii="Times New Roman" w:hAnsi="Times New Roman" w:cs="Times New Roman"/>
        </w:rPr>
        <w:t>. This is our first guard against the model accidentally learning from outcome data it would never have at prediction time.</w:t>
      </w:r>
    </w:p>
    <w:p w14:paraId="6BC42D3C" w14:textId="55AE5360" w:rsidR="00982EA9" w:rsidRPr="00EF46EA" w:rsidRDefault="00982EA9" w:rsidP="00551477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HTMLCode"/>
          <w:rFonts w:ascii="Times New Roman" w:eastAsiaTheme="minorHAnsi" w:hAnsi="Times New Roman" w:cs="Times New Roman"/>
          <w:b/>
          <w:bCs/>
        </w:rPr>
        <w:t>int_campaign_diffs</w:t>
      </w:r>
      <w:r w:rsidRPr="00EF46EA">
        <w:rPr>
          <w:rFonts w:ascii="Times New Roman" w:hAnsi="Times New Roman" w:cs="Times New Roman"/>
        </w:rPr>
        <w:t xml:space="preserve"> </w:t>
      </w:r>
      <w:r w:rsidRPr="00EF46EA">
        <w:rPr>
          <w:rStyle w:val="Emphasis"/>
          <w:rFonts w:ascii="Times New Roman" w:hAnsi="Times New Roman" w:cs="Times New Roman"/>
        </w:rPr>
        <w:t>(intermediate)</w:t>
      </w:r>
      <w:r w:rsidRPr="00EF46EA">
        <w:rPr>
          <w:rFonts w:ascii="Times New Roman" w:hAnsi="Times New Roman" w:cs="Times New Roman"/>
        </w:rPr>
        <w:t xml:space="preserve"> -  adds the engineered features (40 columns derived from the raw inputs). The SQL mirrors the Python feature code exactly, so training and serving see the same numbers.</w:t>
      </w:r>
    </w:p>
    <w:p w14:paraId="60083607" w14:textId="202AD30F" w:rsidR="00982EA9" w:rsidRPr="00EF46EA" w:rsidRDefault="00982EA9" w:rsidP="00551477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HTMLCode"/>
          <w:rFonts w:ascii="Times New Roman" w:eastAsiaTheme="minorHAnsi" w:hAnsi="Times New Roman" w:cs="Times New Roman"/>
          <w:b/>
          <w:bCs/>
        </w:rPr>
        <w:t>campaigns_curated</w:t>
      </w:r>
      <w:r w:rsidRPr="00EF46EA">
        <w:rPr>
          <w:rFonts w:ascii="Times New Roman" w:hAnsi="Times New Roman" w:cs="Times New Roman"/>
        </w:rPr>
        <w:t xml:space="preserve"> </w:t>
      </w:r>
      <w:r w:rsidRPr="00EF46EA">
        <w:rPr>
          <w:rStyle w:val="Emphasis"/>
          <w:rFonts w:ascii="Times New Roman" w:hAnsi="Times New Roman" w:cs="Times New Roman"/>
        </w:rPr>
        <w:t>(final mart)</w:t>
      </w:r>
      <w:r w:rsidRPr="00EF46EA">
        <w:rPr>
          <w:rFonts w:ascii="Times New Roman" w:hAnsi="Times New Roman" w:cs="Times New Roman"/>
        </w:rPr>
        <w:t xml:space="preserve"> -  the table the trainer actually reads. Clustered on the target column for fast scans.</w:t>
      </w:r>
    </w:p>
    <w:p w14:paraId="360DA5A7" w14:textId="0D9AEA2C" w:rsidR="00982EA9" w:rsidRPr="00EF46EA" w:rsidRDefault="00982EA9" w:rsidP="00551477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17 dbt tests</w:t>
      </w:r>
      <w:r w:rsidRPr="00EF46EA">
        <w:rPr>
          <w:rFonts w:ascii="Times New Roman" w:hAnsi="Times New Roman" w:cs="Times New Roman"/>
        </w:rPr>
        <w:t xml:space="preserve"> - uniqueness, not-null, accepted value ranges, plus a custom test that </w:t>
      </w:r>
      <w:r w:rsidRPr="00EF46EA">
        <w:rPr>
          <w:rStyle w:val="Strong"/>
          <w:rFonts w:ascii="Times New Roman" w:hAnsi="Times New Roman" w:cs="Times New Roman"/>
          <w:b w:val="0"/>
          <w:bCs w:val="0"/>
        </w:rPr>
        <w:t>fails the build if any post-campaign column reappears</w:t>
      </w:r>
      <w:r w:rsidRPr="00EF46EA">
        <w:rPr>
          <w:rFonts w:ascii="Times New Roman" w:hAnsi="Times New Roman" w:cs="Times New Roman"/>
          <w:b/>
          <w:bCs/>
        </w:rPr>
        <w:t>.</w:t>
      </w:r>
      <w:r w:rsidRPr="00EF46EA">
        <w:rPr>
          <w:rFonts w:ascii="Times New Roman" w:hAnsi="Times New Roman" w:cs="Times New Roman"/>
        </w:rPr>
        <w:t xml:space="preserve"> Bad data never reaches training silently.</w:t>
      </w:r>
    </w:p>
    <w:p w14:paraId="119CE5DA" w14:textId="77777777" w:rsidR="00591F78" w:rsidRPr="00EF46EA" w:rsidRDefault="00591F78" w:rsidP="00591F78">
      <w:pPr>
        <w:pStyle w:val="Heading3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2. Training layer — Vertex AI Pipelines</w:t>
      </w:r>
    </w:p>
    <w:p w14:paraId="4FF642C1" w14:textId="77777777" w:rsidR="00551477" w:rsidRPr="00EF46EA" w:rsidRDefault="00551477" w:rsidP="00551477">
      <w:pPr>
        <w:pStyle w:val="NormalWeb"/>
        <w:jc w:val="both"/>
        <w:rPr>
          <w:rFonts w:eastAsiaTheme="minorHAnsi"/>
        </w:rPr>
      </w:pPr>
      <w:r w:rsidRPr="00EF46EA">
        <w:rPr>
          <w:rFonts w:eastAsiaTheme="minorHAnsi"/>
        </w:rPr>
        <w:t>The training pipeline is six steps wired together in Vertex AI Pipelines. Each step is a separate container with a single job, so any failure is isolated and re-runnable.</w:t>
      </w:r>
    </w:p>
    <w:p w14:paraId="1DD6588B" w14:textId="1B398EF0" w:rsidR="00982EA9" w:rsidRPr="00EF46EA" w:rsidRDefault="00982EA9" w:rsidP="00551477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Refresh data (</w:t>
      </w:r>
      <w:r w:rsidRPr="00EF46EA">
        <w:rPr>
          <w:rStyle w:val="HTMLCode"/>
          <w:rFonts w:ascii="Times New Roman" w:eastAsiaTheme="minorHAnsi" w:hAnsi="Times New Roman" w:cs="Times New Roman"/>
          <w:b/>
          <w:bCs/>
        </w:rPr>
        <w:t>dbt build</w:t>
      </w:r>
      <w:r w:rsidRPr="00EF46EA">
        <w:rPr>
          <w:rStyle w:val="Strong"/>
          <w:rFonts w:ascii="Times New Roman" w:hAnsi="Times New Roman" w:cs="Times New Roman"/>
        </w:rPr>
        <w:t>)</w:t>
      </w:r>
      <w:r w:rsidRPr="00EF46EA">
        <w:rPr>
          <w:rFonts w:ascii="Times New Roman" w:hAnsi="Times New Roman" w:cs="Times New Roman"/>
        </w:rPr>
        <w:t xml:space="preserve"> </w:t>
      </w:r>
      <w:r w:rsidR="00862D6A" w:rsidRPr="00EF46EA">
        <w:rPr>
          <w:rFonts w:ascii="Times New Roman" w:hAnsi="Times New Roman" w:cs="Times New Roman"/>
        </w:rPr>
        <w:t xml:space="preserve">- </w:t>
      </w:r>
      <w:r w:rsidRPr="00EF46EA">
        <w:rPr>
          <w:rFonts w:ascii="Times New Roman" w:hAnsi="Times New Roman" w:cs="Times New Roman"/>
        </w:rPr>
        <w:t>rebuilds the curated mart and runs all 17 dbt tests. If the data is malformed, the pipeline stops here.</w:t>
      </w:r>
    </w:p>
    <w:p w14:paraId="430F8631" w14:textId="07443258" w:rsidR="00982EA9" w:rsidRPr="00EF46EA" w:rsidRDefault="00982EA9" w:rsidP="00551477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Train</w:t>
      </w:r>
      <w:r w:rsidRPr="00EF46EA">
        <w:rPr>
          <w:rFonts w:ascii="Times New Roman" w:hAnsi="Times New Roman" w:cs="Times New Roman"/>
        </w:rPr>
        <w:t xml:space="preserve"> </w:t>
      </w:r>
      <w:r w:rsidR="00862D6A" w:rsidRPr="00EF46EA">
        <w:rPr>
          <w:rFonts w:ascii="Times New Roman" w:hAnsi="Times New Roman" w:cs="Times New Roman"/>
        </w:rPr>
        <w:t>-</w:t>
      </w:r>
      <w:r w:rsidRPr="00EF46EA">
        <w:rPr>
          <w:rFonts w:ascii="Times New Roman" w:hAnsi="Times New Roman" w:cs="Times New Roman"/>
        </w:rPr>
        <w:t xml:space="preserve"> pulls the curated table, applies </w:t>
      </w:r>
      <w:r w:rsidRPr="00EF46EA">
        <w:rPr>
          <w:rStyle w:val="Strong"/>
          <w:rFonts w:ascii="Times New Roman" w:hAnsi="Times New Roman" w:cs="Times New Roman"/>
        </w:rPr>
        <w:t>swap augmentation</w:t>
      </w:r>
      <w:r w:rsidRPr="00EF46EA">
        <w:rPr>
          <w:rFonts w:ascii="Times New Roman" w:hAnsi="Times New Roman" w:cs="Times New Roman"/>
        </w:rPr>
        <w:t xml:space="preserve"> (mirror every row with Group 1/2 swapped) to remove a positional bias in the raw data, runs </w:t>
      </w:r>
      <w:r w:rsidRPr="00EF46EA">
        <w:rPr>
          <w:rStyle w:val="Strong"/>
          <w:rFonts w:ascii="Times New Roman" w:hAnsi="Times New Roman" w:cs="Times New Roman"/>
        </w:rPr>
        <w:t>5-fold stratified cross-validation</w:t>
      </w:r>
      <w:r w:rsidRPr="00EF46EA">
        <w:rPr>
          <w:rFonts w:ascii="Times New Roman" w:hAnsi="Times New Roman" w:cs="Times New Roman"/>
        </w:rPr>
        <w:t>, and fits the final XGBoost on the full training set. A logistic regression is also fit as a sanity-check baseline.</w:t>
      </w:r>
    </w:p>
    <w:p w14:paraId="459BDA65" w14:textId="2E283C16" w:rsidR="00982EA9" w:rsidRPr="00EF46EA" w:rsidRDefault="00982EA9" w:rsidP="00551477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Evaluate</w:t>
      </w:r>
      <w:r w:rsidRPr="00EF46EA">
        <w:rPr>
          <w:rFonts w:ascii="Times New Roman" w:hAnsi="Times New Roman" w:cs="Times New Roman"/>
        </w:rPr>
        <w:t xml:space="preserve"> </w:t>
      </w:r>
      <w:r w:rsidR="00862D6A" w:rsidRPr="00EF46EA">
        <w:rPr>
          <w:rFonts w:ascii="Times New Roman" w:hAnsi="Times New Roman" w:cs="Times New Roman"/>
        </w:rPr>
        <w:t xml:space="preserve">- </w:t>
      </w:r>
      <w:r w:rsidRPr="00EF46EA">
        <w:rPr>
          <w:rFonts w:ascii="Times New Roman" w:hAnsi="Times New Roman" w:cs="Times New Roman"/>
        </w:rPr>
        <w:t xml:space="preserve"> measures lift over the 46.45% always-pick-Group-1 baseline on a held-out split. </w:t>
      </w:r>
      <w:r w:rsidRPr="00EF46EA">
        <w:rPr>
          <w:rStyle w:val="Strong"/>
          <w:rFonts w:ascii="Times New Roman" w:hAnsi="Times New Roman" w:cs="Times New Roman"/>
        </w:rPr>
        <w:t>Promotion gate: lift must be ≥ 3 pp.</w:t>
      </w:r>
      <w:r w:rsidRPr="00EF46EA">
        <w:rPr>
          <w:rFonts w:ascii="Times New Roman" w:hAnsi="Times New Roman" w:cs="Times New Roman"/>
        </w:rPr>
        <w:t xml:space="preserve"> If the new model isn't materially better, the pipeline fails and the old model stays serving.</w:t>
      </w:r>
    </w:p>
    <w:p w14:paraId="0716314E" w14:textId="27871642" w:rsidR="00982EA9" w:rsidRPr="00EF46EA" w:rsidRDefault="00982EA9" w:rsidP="00551477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Register artifact</w:t>
      </w:r>
      <w:r w:rsidRPr="00EF46EA">
        <w:rPr>
          <w:rFonts w:ascii="Times New Roman" w:hAnsi="Times New Roman" w:cs="Times New Roman"/>
        </w:rPr>
        <w:t xml:space="preserve"> </w:t>
      </w:r>
      <w:r w:rsidR="00862D6A" w:rsidRPr="00EF46EA">
        <w:rPr>
          <w:rFonts w:ascii="Times New Roman" w:hAnsi="Times New Roman" w:cs="Times New Roman"/>
        </w:rPr>
        <w:t>-</w:t>
      </w:r>
      <w:r w:rsidRPr="00EF46EA">
        <w:rPr>
          <w:rFonts w:ascii="Times New Roman" w:hAnsi="Times New Roman" w:cs="Times New Roman"/>
        </w:rPr>
        <w:t xml:space="preserve"> saves the model file plus a metadata JSON (version, training commit SHA, CV scores, feature list, SHA-256 of the model file) to a versioned GCS path. Every artifact is fully traceable.</w:t>
      </w:r>
    </w:p>
    <w:p w14:paraId="796E444A" w14:textId="77777777" w:rsidR="00982EA9" w:rsidRPr="00EF46EA" w:rsidRDefault="00982EA9" w:rsidP="00551477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Vertex Model Registry</w:t>
      </w:r>
      <w:r w:rsidRPr="00EF46EA">
        <w:rPr>
          <w:rFonts w:ascii="Times New Roman" w:hAnsi="Times New Roman" w:cs="Times New Roman"/>
        </w:rPr>
        <w:t xml:space="preserve"> — registers the new model version for lineage and one-click rollback.</w:t>
      </w:r>
    </w:p>
    <w:p w14:paraId="163ECB9D" w14:textId="77777777" w:rsidR="00982EA9" w:rsidRPr="00EF46EA" w:rsidRDefault="00982EA9" w:rsidP="00551477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Redeploy</w:t>
      </w:r>
      <w:r w:rsidRPr="00EF46EA">
        <w:rPr>
          <w:rFonts w:ascii="Times New Roman" w:hAnsi="Times New Roman" w:cs="Times New Roman"/>
        </w:rPr>
        <w:t xml:space="preserve"> — triggers a new Cloud Run revision so the next request picks up the new model. Traffic shift is atomic — no half-rolled-out state.</w:t>
      </w:r>
    </w:p>
    <w:p w14:paraId="0215FBC3" w14:textId="77777777" w:rsidR="00982EA9" w:rsidRPr="00EF46EA" w:rsidRDefault="00982EA9" w:rsidP="00551477">
      <w:pPr>
        <w:pStyle w:val="NormalWeb"/>
        <w:jc w:val="both"/>
        <w:rPr>
          <w:rFonts w:eastAsiaTheme="minorHAnsi"/>
        </w:rPr>
      </w:pPr>
      <w:r w:rsidRPr="00EF46EA">
        <w:rPr>
          <w:rFonts w:eastAsiaTheme="minorHAnsi"/>
          <w:b/>
          <w:bCs/>
        </w:rPr>
        <w:t>Schedule:</w:t>
      </w:r>
      <w:r w:rsidRPr="00EF46EA">
        <w:rPr>
          <w:rFonts w:eastAsiaTheme="minorHAnsi"/>
        </w:rPr>
        <w:t xml:space="preserve"> runs every Monday at 03:00 UTC. </w:t>
      </w:r>
      <w:r w:rsidRPr="00EF46EA">
        <w:rPr>
          <w:rFonts w:eastAsiaTheme="minorHAnsi"/>
          <w:b/>
          <w:bCs/>
        </w:rPr>
        <w:t>End-to-end runtime:</w:t>
      </w:r>
      <w:r w:rsidRPr="00EF46EA">
        <w:rPr>
          <w:rFonts w:eastAsiaTheme="minorHAnsi"/>
        </w:rPr>
        <w:t xml:space="preserve"> ~8 minutes.</w:t>
      </w:r>
    </w:p>
    <w:p w14:paraId="20682462" w14:textId="0660AA3C" w:rsidR="00982EA9" w:rsidRPr="00EF46EA" w:rsidRDefault="00862D6A" w:rsidP="00551477">
      <w:pPr>
        <w:pStyle w:val="NormalWeb"/>
        <w:jc w:val="both"/>
        <w:rPr>
          <w:rFonts w:eastAsiaTheme="minorHAnsi"/>
        </w:rPr>
      </w:pPr>
      <w:r w:rsidRPr="00EF46EA">
        <w:rPr>
          <w:rFonts w:eastAsiaTheme="minorHAnsi"/>
          <w:b/>
          <w:bCs/>
        </w:rPr>
        <w:t>Therefore,</w:t>
      </w:r>
      <w:r w:rsidR="00982EA9" w:rsidRPr="00EF46EA">
        <w:rPr>
          <w:rFonts w:eastAsiaTheme="minorHAnsi"/>
        </w:rPr>
        <w:t xml:space="preserve"> retraining is automated, gated, and fully audited. A bad model can't reach production without a human override.</w:t>
      </w:r>
    </w:p>
    <w:p w14:paraId="00E05F57" w14:textId="77777777" w:rsidR="00591F78" w:rsidRPr="00EF46EA" w:rsidRDefault="00591F78" w:rsidP="00591F78">
      <w:pPr>
        <w:pStyle w:val="Heading3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lastRenderedPageBreak/>
        <w:t>3. Serving layer — FastAPI on Cloud Run</w:t>
      </w:r>
    </w:p>
    <w:p w14:paraId="356BCF2A" w14:textId="77777777" w:rsidR="00551477" w:rsidRPr="00EF46EA" w:rsidRDefault="00551477" w:rsidP="00551477">
      <w:pPr>
        <w:pStyle w:val="NormalWeb"/>
        <w:jc w:val="both"/>
        <w:rPr>
          <w:rFonts w:eastAsiaTheme="minorHAnsi"/>
        </w:rPr>
      </w:pPr>
      <w:r w:rsidRPr="00EF46EA">
        <w:rPr>
          <w:rFonts w:eastAsiaTheme="minorHAnsi"/>
        </w:rPr>
        <w:t>The prediction service is a stateless FastAPI app running on Cloud Run. It loads the model once at startup and stays warm; cold starts are ~ 2 seconds.</w:t>
      </w:r>
    </w:p>
    <w:p w14:paraId="2FD46D04" w14:textId="77777777" w:rsidR="00982EA9" w:rsidRPr="00EF46EA" w:rsidRDefault="00982EA9" w:rsidP="00551477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Strict input validation</w:t>
      </w:r>
      <w:r w:rsidRPr="00EF46EA">
        <w:rPr>
          <w:rFonts w:ascii="Times New Roman" w:hAnsi="Times New Roman" w:cs="Times New Roman"/>
        </w:rPr>
        <w:t xml:space="preserve"> — the request schema rejects unknown fields with a clear 422 error. Any caller that accidentally includes a post-campaign column is blocked at the door, not silently scored.</w:t>
      </w:r>
    </w:p>
    <w:p w14:paraId="0366FAEA" w14:textId="1EF80B34" w:rsidR="00982EA9" w:rsidRPr="00EF46EA" w:rsidRDefault="00982EA9" w:rsidP="00551477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Same feature code as training</w:t>
      </w:r>
      <w:r w:rsidRPr="00EF46EA">
        <w:rPr>
          <w:rFonts w:ascii="Times New Roman" w:hAnsi="Times New Roman" w:cs="Times New Roman"/>
        </w:rPr>
        <w:t xml:space="preserve"> — the serving path imports the exact same Python module the trainer used. </w:t>
      </w:r>
    </w:p>
    <w:p w14:paraId="20B488EC" w14:textId="77777777" w:rsidR="00982EA9" w:rsidRPr="00EF46EA" w:rsidRDefault="00982EA9" w:rsidP="00551477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Endpoints:</w:t>
      </w:r>
      <w:r w:rsidRPr="00EF46EA">
        <w:rPr>
          <w:rFonts w:ascii="Times New Roman" w:hAnsi="Times New Roman" w:cs="Times New Roman"/>
        </w:rPr>
        <w:t xml:space="preserve"> </w:t>
      </w:r>
    </w:p>
    <w:p w14:paraId="48F59C20" w14:textId="77777777" w:rsidR="00982EA9" w:rsidRPr="00EF46EA" w:rsidRDefault="00982EA9" w:rsidP="00551477">
      <w:pPr>
        <w:numPr>
          <w:ilvl w:val="1"/>
          <w:numId w:val="1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HTMLCode"/>
          <w:rFonts w:ascii="Times New Roman" w:eastAsiaTheme="minorHAnsi" w:hAnsi="Times New Roman" w:cs="Times New Roman"/>
        </w:rPr>
        <w:t>GET /healthz</w:t>
      </w:r>
      <w:r w:rsidRPr="00EF46EA">
        <w:rPr>
          <w:rFonts w:ascii="Times New Roman" w:hAnsi="Times New Roman" w:cs="Times New Roman"/>
        </w:rPr>
        <w:t xml:space="preserve"> — liveness (is the process up?)</w:t>
      </w:r>
    </w:p>
    <w:p w14:paraId="11736207" w14:textId="77777777" w:rsidR="00982EA9" w:rsidRPr="00EF46EA" w:rsidRDefault="00982EA9" w:rsidP="00551477">
      <w:pPr>
        <w:numPr>
          <w:ilvl w:val="1"/>
          <w:numId w:val="1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HTMLCode"/>
          <w:rFonts w:ascii="Times New Roman" w:eastAsiaTheme="minorHAnsi" w:hAnsi="Times New Roman" w:cs="Times New Roman"/>
        </w:rPr>
        <w:t>GET /readyz</w:t>
      </w:r>
      <w:r w:rsidRPr="00EF46EA">
        <w:rPr>
          <w:rFonts w:ascii="Times New Roman" w:hAnsi="Times New Roman" w:cs="Times New Roman"/>
        </w:rPr>
        <w:t xml:space="preserve"> — readiness (is the model loaded?)</w:t>
      </w:r>
    </w:p>
    <w:p w14:paraId="12845753" w14:textId="77777777" w:rsidR="00982EA9" w:rsidRPr="00EF46EA" w:rsidRDefault="00982EA9" w:rsidP="00551477">
      <w:pPr>
        <w:numPr>
          <w:ilvl w:val="1"/>
          <w:numId w:val="1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HTMLCode"/>
          <w:rFonts w:ascii="Times New Roman" w:eastAsiaTheme="minorHAnsi" w:hAnsi="Times New Roman" w:cs="Times New Roman"/>
        </w:rPr>
        <w:t>GET /v1/model/info</w:t>
      </w:r>
      <w:r w:rsidRPr="00EF46EA">
        <w:rPr>
          <w:rFonts w:ascii="Times New Roman" w:hAnsi="Times New Roman" w:cs="Times New Roman"/>
        </w:rPr>
        <w:t xml:space="preserve"> — current model version, training commit SHA, feature list</w:t>
      </w:r>
    </w:p>
    <w:p w14:paraId="7A16C824" w14:textId="77777777" w:rsidR="00982EA9" w:rsidRPr="00EF46EA" w:rsidRDefault="00982EA9" w:rsidP="00551477">
      <w:pPr>
        <w:numPr>
          <w:ilvl w:val="1"/>
          <w:numId w:val="1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HTMLCode"/>
          <w:rFonts w:ascii="Times New Roman" w:eastAsiaTheme="minorHAnsi" w:hAnsi="Times New Roman" w:cs="Times New Roman"/>
        </w:rPr>
        <w:t>POST /v1/predict</w:t>
      </w:r>
      <w:r w:rsidRPr="00EF46EA">
        <w:rPr>
          <w:rFonts w:ascii="Times New Roman" w:hAnsi="Times New Roman" w:cs="Times New Roman"/>
        </w:rPr>
        <w:t xml:space="preserve"> — the main prediction call</w:t>
      </w:r>
    </w:p>
    <w:p w14:paraId="22682D97" w14:textId="1A0A12CC" w:rsidR="00862D6A" w:rsidRPr="00EF46EA" w:rsidRDefault="00862D6A" w:rsidP="00551477">
      <w:pPr>
        <w:numPr>
          <w:ilvl w:val="1"/>
          <w:numId w:val="1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HTMLCode"/>
          <w:rFonts w:ascii="Times New Roman" w:eastAsiaTheme="minorHAnsi" w:hAnsi="Times New Roman" w:cs="Times New Roman"/>
        </w:rPr>
        <w:t xml:space="preserve">POST /v1/predict/batch </w:t>
      </w:r>
      <w:r w:rsidRPr="00EF46EA">
        <w:rPr>
          <w:rFonts w:ascii="Times New Roman" w:hAnsi="Times New Roman" w:cs="Times New Roman"/>
        </w:rPr>
        <w:t>— batch prediction call</w:t>
      </w:r>
    </w:p>
    <w:p w14:paraId="570907BC" w14:textId="77777777" w:rsidR="00982EA9" w:rsidRPr="00EF46EA" w:rsidRDefault="00982EA9" w:rsidP="00551477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Autoscaling</w:t>
      </w:r>
      <w:r w:rsidRPr="00EF46EA">
        <w:rPr>
          <w:rFonts w:ascii="Times New Roman" w:hAnsi="Times New Roman" w:cs="Times New Roman"/>
        </w:rPr>
        <w:t xml:space="preserve"> — Cloud Run scales from 0 to 10 instances based on traffic. Zero idle cost when nothing is calling.</w:t>
      </w:r>
    </w:p>
    <w:p w14:paraId="4EFE91F5" w14:textId="77777777" w:rsidR="00591F78" w:rsidRPr="00EF46EA" w:rsidRDefault="00591F78" w:rsidP="00591F78">
      <w:pPr>
        <w:pStyle w:val="Heading3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4. Observability</w:t>
      </w:r>
    </w:p>
    <w:p w14:paraId="78DE2D5F" w14:textId="77777777" w:rsidR="00982EA9" w:rsidRPr="00EF46EA" w:rsidRDefault="00982EA9" w:rsidP="00551477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Structured logs</w:t>
      </w:r>
      <w:r w:rsidRPr="00EF46EA">
        <w:rPr>
          <w:rFonts w:ascii="Times New Roman" w:hAnsi="Times New Roman" w:cs="Times New Roman"/>
        </w:rPr>
        <w:t xml:space="preserve"> — every request is logged with a request ID, the model version that served it, the predicted class, and latency. Searchable in Cloud Logging.</w:t>
      </w:r>
    </w:p>
    <w:p w14:paraId="70927407" w14:textId="77777777" w:rsidR="00591F78" w:rsidRPr="00EF46EA" w:rsidRDefault="00591F78" w:rsidP="00591F78">
      <w:pPr>
        <w:pStyle w:val="Heading3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5. Security and reproducibility</w:t>
      </w:r>
    </w:p>
    <w:p w14:paraId="49EB2102" w14:textId="5544528B" w:rsidR="00982EA9" w:rsidRPr="00EF46EA" w:rsidRDefault="00982EA9" w:rsidP="00551477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Infrastructure as code</w:t>
      </w:r>
      <w:r w:rsidRPr="00EF46EA">
        <w:rPr>
          <w:rFonts w:ascii="Times New Roman" w:hAnsi="Times New Roman" w:cs="Times New Roman"/>
        </w:rPr>
        <w:t xml:space="preserve"> — every GCP resource is defined in Terraform with remote state. The entire stack can be torn down and rebuilt from a clean project in one command.</w:t>
      </w:r>
    </w:p>
    <w:p w14:paraId="214551D6" w14:textId="2BBA24E0" w:rsidR="00982EA9" w:rsidRPr="00EF46EA" w:rsidRDefault="00982EA9" w:rsidP="00551477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Full lineage</w:t>
      </w:r>
      <w:r w:rsidRPr="00EF46EA">
        <w:rPr>
          <w:rFonts w:ascii="Times New Roman" w:hAnsi="Times New Roman" w:cs="Times New Roman"/>
        </w:rPr>
        <w:t xml:space="preserve"> — every production prediction can be traced back to: a specific Cloud Run revision → a specific Docker image (tagged with sem</w:t>
      </w:r>
      <w:r w:rsidR="0078286B" w:rsidRPr="00EF46EA">
        <w:rPr>
          <w:rFonts w:ascii="Times New Roman" w:hAnsi="Times New Roman" w:cs="Times New Roman"/>
        </w:rPr>
        <w:t xml:space="preserve">antic </w:t>
      </w:r>
      <w:r w:rsidRPr="00EF46EA">
        <w:rPr>
          <w:rFonts w:ascii="Times New Roman" w:hAnsi="Times New Roman" w:cs="Times New Roman"/>
        </w:rPr>
        <w:t>ver</w:t>
      </w:r>
      <w:r w:rsidR="0078286B" w:rsidRPr="00EF46EA">
        <w:rPr>
          <w:rFonts w:ascii="Times New Roman" w:hAnsi="Times New Roman" w:cs="Times New Roman"/>
        </w:rPr>
        <w:t>sion</w:t>
      </w:r>
      <w:r w:rsidRPr="00EF46EA">
        <w:rPr>
          <w:rFonts w:ascii="Times New Roman" w:hAnsi="Times New Roman" w:cs="Times New Roman"/>
        </w:rPr>
        <w:t xml:space="preserve"> + git SHA) → a specific model file (SHA-256 in the metadata) → a specific training run → a specific dbt build → a specific row count in the curated mart.</w:t>
      </w:r>
    </w:p>
    <w:p w14:paraId="626A4FF5" w14:textId="36E3F940" w:rsidR="00982EA9" w:rsidRPr="00EF46EA" w:rsidRDefault="0078286B" w:rsidP="00551477">
      <w:pPr>
        <w:pStyle w:val="NormalWeb"/>
        <w:jc w:val="both"/>
        <w:rPr>
          <w:rFonts w:eastAsiaTheme="minorHAnsi"/>
        </w:rPr>
      </w:pPr>
      <w:r w:rsidRPr="00EF46EA">
        <w:rPr>
          <w:rFonts w:eastAsiaTheme="minorHAnsi"/>
        </w:rPr>
        <w:t>If</w:t>
      </w:r>
      <w:r w:rsidR="00982EA9" w:rsidRPr="00EF46EA">
        <w:rPr>
          <w:rFonts w:eastAsiaTheme="minorHAnsi"/>
        </w:rPr>
        <w:t xml:space="preserve"> something goes wrong, we can answer which model produced this prediction, on what data, from what cod</w:t>
      </w:r>
      <w:r w:rsidRPr="00EF46EA">
        <w:rPr>
          <w:rFonts w:eastAsiaTheme="minorHAnsi"/>
        </w:rPr>
        <w:t xml:space="preserve">e, </w:t>
      </w:r>
      <w:r w:rsidR="00982EA9" w:rsidRPr="00EF46EA">
        <w:rPr>
          <w:rFonts w:eastAsiaTheme="minorHAnsi"/>
        </w:rPr>
        <w:t>and roll back to the previous good state in seconds.</w:t>
      </w:r>
    </w:p>
    <w:p w14:paraId="5C4AFFB6" w14:textId="4C2422B6" w:rsidR="007C14BA" w:rsidRPr="00EF46EA" w:rsidRDefault="00D64EF7" w:rsidP="005514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3E4DEAE">
          <v:rect id="_x0000_i1026" alt="" style="width:468pt;height:.05pt;mso-width-percent:0;mso-height-percent:0;mso-width-percent:0;mso-height-percent:0" o:hralign="center" o:hrstd="t" o:hr="t"/>
        </w:pict>
      </w:r>
      <w:bookmarkStart w:id="9" w:name="limitations-and-next-priorities"/>
      <w:bookmarkEnd w:id="7"/>
      <w:bookmarkEnd w:id="8"/>
    </w:p>
    <w:p w14:paraId="7FA86DE9" w14:textId="77777777" w:rsidR="00591F78" w:rsidRPr="00EF46EA" w:rsidRDefault="00591F78" w:rsidP="00591F78">
      <w:pPr>
        <w:pStyle w:val="Heading2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Approach to training</w:t>
      </w:r>
    </w:p>
    <w:p w14:paraId="0AD4835C" w14:textId="77777777" w:rsidR="00551477" w:rsidRPr="00EF46EA" w:rsidRDefault="00551477" w:rsidP="00551477">
      <w:pPr>
        <w:pStyle w:val="Heading3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Why XGBoost</w:t>
      </w:r>
    </w:p>
    <w:p w14:paraId="03F74B10" w14:textId="77777777" w:rsidR="00551477" w:rsidRPr="00EF46EA" w:rsidRDefault="00551477" w:rsidP="00551477">
      <w:pPr>
        <w:pStyle w:val="NormalWeb"/>
        <w:jc w:val="both"/>
      </w:pPr>
      <w:r w:rsidRPr="00EF46EA">
        <w:t xml:space="preserve">The bar to clear was 46.45% — the accuracy of "always pick Group 1". We tested three model families against it on the same data, using </w:t>
      </w:r>
      <w:r w:rsidRPr="00EF46EA">
        <w:rPr>
          <w:rStyle w:val="Strong"/>
        </w:rPr>
        <w:t>5-fold cross-validation</w:t>
      </w:r>
      <w:r w:rsidRPr="00EF46EA">
        <w:t xml:space="preserve"> (the standard way to estimate how a model will perform on data it hasn't seen):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031"/>
        <w:gridCol w:w="1189"/>
        <w:gridCol w:w="2005"/>
        <w:gridCol w:w="4351"/>
      </w:tblGrid>
      <w:tr w:rsidR="00591F78" w:rsidRPr="00EF46EA" w14:paraId="4A5B409D" w14:textId="77777777">
        <w:trPr>
          <w:tblHeader/>
        </w:trPr>
        <w:tc>
          <w:tcPr>
            <w:tcW w:w="0" w:type="auto"/>
            <w:vAlign w:val="center"/>
            <w:hideMark/>
          </w:tcPr>
          <w:p w14:paraId="6E0ECB4F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489A7828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90063EE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t>Lift over Baseline</w:t>
            </w:r>
          </w:p>
        </w:tc>
        <w:tc>
          <w:tcPr>
            <w:tcW w:w="0" w:type="auto"/>
            <w:vAlign w:val="center"/>
            <w:hideMark/>
          </w:tcPr>
          <w:p w14:paraId="4F0693A7" w14:textId="77777777" w:rsidR="00591F78" w:rsidRPr="00EF46EA" w:rsidRDefault="00591F7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t>One-Line Take</w:t>
            </w:r>
          </w:p>
        </w:tc>
      </w:tr>
      <w:tr w:rsidR="00591F78" w:rsidRPr="00EF46EA" w14:paraId="53FC950A" w14:textId="77777777">
        <w:tc>
          <w:tcPr>
            <w:tcW w:w="0" w:type="auto"/>
            <w:vAlign w:val="center"/>
            <w:hideMark/>
          </w:tcPr>
          <w:p w14:paraId="29CAA3CC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“Always Group 1”</w:t>
            </w:r>
          </w:p>
        </w:tc>
        <w:tc>
          <w:tcPr>
            <w:tcW w:w="0" w:type="auto"/>
            <w:vAlign w:val="center"/>
            <w:hideMark/>
          </w:tcPr>
          <w:p w14:paraId="5DFA9E00" w14:textId="77777777" w:rsidR="00591F78" w:rsidRPr="00EF46EA" w:rsidRDefault="00591F78">
            <w:pPr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46.45%</w:t>
            </w:r>
          </w:p>
        </w:tc>
        <w:tc>
          <w:tcPr>
            <w:tcW w:w="0" w:type="auto"/>
            <w:vAlign w:val="center"/>
            <w:hideMark/>
          </w:tcPr>
          <w:p w14:paraId="728C5E7B" w14:textId="77777777" w:rsidR="00591F78" w:rsidRPr="00EF46EA" w:rsidRDefault="00591F78">
            <w:pPr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0.00 pp</w:t>
            </w:r>
          </w:p>
        </w:tc>
        <w:tc>
          <w:tcPr>
            <w:tcW w:w="0" w:type="auto"/>
            <w:vAlign w:val="center"/>
            <w:hideMark/>
          </w:tcPr>
          <w:p w14:paraId="0E1197E3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The bar to clear</w:t>
            </w:r>
          </w:p>
        </w:tc>
      </w:tr>
      <w:tr w:rsidR="00591F78" w:rsidRPr="00EF46EA" w14:paraId="16164B80" w14:textId="77777777">
        <w:tc>
          <w:tcPr>
            <w:tcW w:w="0" w:type="auto"/>
            <w:vAlign w:val="center"/>
            <w:hideMark/>
          </w:tcPr>
          <w:p w14:paraId="1BEE759B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6226E09" w14:textId="77777777" w:rsidR="00591F78" w:rsidRPr="00EF46EA" w:rsidRDefault="00591F78">
            <w:pPr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50.1%</w:t>
            </w:r>
          </w:p>
        </w:tc>
        <w:tc>
          <w:tcPr>
            <w:tcW w:w="0" w:type="auto"/>
            <w:vAlign w:val="center"/>
            <w:hideMark/>
          </w:tcPr>
          <w:p w14:paraId="11E427FD" w14:textId="77777777" w:rsidR="00591F78" w:rsidRPr="00EF46EA" w:rsidRDefault="00591F78">
            <w:pPr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+3.6 pp</w:t>
            </w:r>
          </w:p>
        </w:tc>
        <w:tc>
          <w:tcPr>
            <w:tcW w:w="0" w:type="auto"/>
            <w:vAlign w:val="center"/>
            <w:hideMark/>
          </w:tcPr>
          <w:p w14:paraId="78DECAC8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</w:rPr>
              <w:t>Simple and fast, but assumes linear patterns</w:t>
            </w:r>
          </w:p>
        </w:tc>
      </w:tr>
      <w:tr w:rsidR="00591F78" w:rsidRPr="00EF46EA" w14:paraId="71A3DCF7" w14:textId="77777777">
        <w:tc>
          <w:tcPr>
            <w:tcW w:w="0" w:type="auto"/>
            <w:vAlign w:val="center"/>
            <w:hideMark/>
          </w:tcPr>
          <w:p w14:paraId="60C931F5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14:paraId="218E5C6C" w14:textId="77777777" w:rsidR="00591F78" w:rsidRPr="00EF46EA" w:rsidRDefault="00591F78">
            <w:pPr>
              <w:jc w:val="center"/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t>53.3%</w:t>
            </w:r>
          </w:p>
        </w:tc>
        <w:tc>
          <w:tcPr>
            <w:tcW w:w="0" w:type="auto"/>
            <w:vAlign w:val="center"/>
            <w:hideMark/>
          </w:tcPr>
          <w:p w14:paraId="6D7C5B98" w14:textId="542FC8EB" w:rsidR="00591F78" w:rsidRPr="00BA653C" w:rsidRDefault="00BA653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653C">
              <w:rPr>
                <w:rFonts w:ascii="Times New Roman" w:hAnsi="Times New Roman" w:cs="Times New Roman"/>
                <w:b/>
                <w:bCs/>
              </w:rPr>
              <w:t>+7.48 pp</w:t>
            </w:r>
          </w:p>
        </w:tc>
        <w:tc>
          <w:tcPr>
            <w:tcW w:w="0" w:type="auto"/>
            <w:vAlign w:val="center"/>
            <w:hideMark/>
          </w:tcPr>
          <w:p w14:paraId="56D2D78B" w14:textId="77777777" w:rsidR="00591F78" w:rsidRPr="00EF46EA" w:rsidRDefault="00591F78">
            <w:pPr>
              <w:rPr>
                <w:rFonts w:ascii="Times New Roman" w:hAnsi="Times New Roman" w:cs="Times New Roman"/>
              </w:rPr>
            </w:pPr>
            <w:r w:rsidRPr="00EF46EA">
              <w:rPr>
                <w:rFonts w:ascii="Times New Roman" w:hAnsi="Times New Roman" w:cs="Times New Roman"/>
                <w:b/>
                <w:bCs/>
              </w:rPr>
              <w:t>Winner</w:t>
            </w:r>
            <w:r w:rsidRPr="00EF46EA">
              <w:rPr>
                <w:rFonts w:ascii="Times New Roman" w:hAnsi="Times New Roman" w:cs="Times New Roman"/>
              </w:rPr>
              <w:t xml:space="preserve"> — best accuracy and fast</w:t>
            </w:r>
          </w:p>
        </w:tc>
      </w:tr>
    </w:tbl>
    <w:p w14:paraId="41075F42" w14:textId="77777777" w:rsidR="00551477" w:rsidRPr="00EF46EA" w:rsidRDefault="00551477" w:rsidP="00551477">
      <w:pPr>
        <w:pStyle w:val="NormalWeb"/>
        <w:jc w:val="both"/>
      </w:pPr>
      <w:r w:rsidRPr="00EF46EA">
        <w:rPr>
          <w:rStyle w:val="Strong"/>
        </w:rPr>
        <w:t>Why XGBoost:</w:t>
      </w:r>
      <w:r w:rsidRPr="00EF46EA">
        <w:t xml:space="preserve"> it captures interactions between features (combinations of inputs that matter together, not just individually), handles the slight class imbalance well, and produces a small model file that loads quickly when the service scales up. Same family of models powers most production tabular-data ML at companies like Uber, Airbnb, and across fintech.</w:t>
      </w:r>
    </w:p>
    <w:p w14:paraId="77A925E9" w14:textId="77777777" w:rsidR="00551477" w:rsidRPr="00EF46EA" w:rsidRDefault="00551477" w:rsidP="00551477">
      <w:pPr>
        <w:pStyle w:val="Heading3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Feature Engineering</w:t>
      </w:r>
    </w:p>
    <w:p w14:paraId="52DE3487" w14:textId="77777777" w:rsidR="00551477" w:rsidRPr="00EF46EA" w:rsidRDefault="00551477" w:rsidP="00551477">
      <w:pPr>
        <w:pStyle w:val="NormalWeb"/>
        <w:jc w:val="both"/>
      </w:pPr>
      <w:r w:rsidRPr="00EF46EA">
        <w:t xml:space="preserve">The raw data gives us 67 "before the campaign" numbers per row (20 about Group 1, 20 about Group 2, 27 comparison features). We feed the model those plus </w:t>
      </w:r>
      <w:r w:rsidRPr="00EF46EA">
        <w:rPr>
          <w:rStyle w:val="Strong"/>
        </w:rPr>
        <w:t>40 derived features</w:t>
      </w:r>
      <w:r w:rsidRPr="00EF46EA">
        <w:t xml:space="preserve"> that make the comparison between the two groups explicit:</w:t>
      </w:r>
    </w:p>
    <w:p w14:paraId="4BCC2611" w14:textId="26A299FD" w:rsidR="007C14BA" w:rsidRPr="00EF46EA" w:rsidRDefault="001830BD" w:rsidP="0055147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  <w:b/>
          <w:bCs/>
        </w:rPr>
        <w:t>20 difference features</w:t>
      </w:r>
      <w:r w:rsidRPr="00EF46EA">
        <w:rPr>
          <w:rFonts w:ascii="Times New Roman" w:hAnsi="Times New Roman" w:cs="Times New Roman"/>
        </w:rPr>
        <w:t xml:space="preserve"> </w:t>
      </w:r>
      <w:r w:rsidRPr="00EF46EA">
        <w:rPr>
          <w:rStyle w:val="VerbatimChar"/>
          <w:rFonts w:ascii="Times New Roman" w:hAnsi="Times New Roman" w:cs="Times New Roman"/>
        </w:rPr>
        <w:t>d_i = g1_i − g2_i</w:t>
      </w:r>
      <w:r w:rsidRPr="00EF46EA">
        <w:rPr>
          <w:rFonts w:ascii="Times New Roman" w:hAnsi="Times New Roman" w:cs="Times New Roman"/>
        </w:rPr>
        <w:t xml:space="preserve"> : </w:t>
      </w:r>
      <w:r w:rsidR="007C14BA" w:rsidRPr="00EF46EA">
        <w:rPr>
          <w:rFonts w:ascii="Times New Roman" w:hAnsi="Times New Roman" w:cs="Times New Roman"/>
        </w:rPr>
        <w:t>"How much higher is Group 1 than Group 2 on this attribute?"</w:t>
      </w:r>
    </w:p>
    <w:p w14:paraId="71DD31EA" w14:textId="6686967F" w:rsidR="007C14BA" w:rsidRPr="00EF46EA" w:rsidRDefault="001830BD" w:rsidP="00551477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  <w:b/>
          <w:bCs/>
        </w:rPr>
        <w:t>20 ratio features</w:t>
      </w:r>
      <w:r w:rsidRPr="00EF46EA">
        <w:rPr>
          <w:rFonts w:ascii="Times New Roman" w:hAnsi="Times New Roman" w:cs="Times New Roman"/>
        </w:rPr>
        <w:t xml:space="preserve"> </w:t>
      </w:r>
      <w:r w:rsidRPr="00EF46EA">
        <w:rPr>
          <w:rStyle w:val="VerbatimChar"/>
          <w:rFonts w:ascii="Times New Roman" w:hAnsi="Times New Roman" w:cs="Times New Roman"/>
        </w:rPr>
        <w:t xml:space="preserve">r_i = g1_i / g2_i </w:t>
      </w:r>
      <w:r w:rsidR="007C14BA" w:rsidRPr="00EF46EA">
        <w:rPr>
          <w:rFonts w:ascii="Times New Roman" w:hAnsi="Times New Roman" w:cs="Times New Roman"/>
        </w:rPr>
        <w:t>"How many times bigger is Group 1's number than Group 2's?"</w:t>
      </w:r>
    </w:p>
    <w:p w14:paraId="4DD0D2BF" w14:textId="77777777" w:rsidR="007C14BA" w:rsidRPr="00EF46EA" w:rsidRDefault="007C14BA" w:rsidP="00551477">
      <w:pPr>
        <w:pStyle w:val="NormalWeb"/>
        <w:jc w:val="both"/>
      </w:pPr>
      <w:r w:rsidRPr="00EF46EA">
        <w:t xml:space="preserve">The model could in principle learn these on its own, but </w:t>
      </w:r>
      <w:r w:rsidRPr="00EF46EA">
        <w:rPr>
          <w:rStyle w:val="Strong"/>
        </w:rPr>
        <w:t>handing them to it directly</w:t>
      </w:r>
      <w:r w:rsidRPr="00EF46EA">
        <w:t xml:space="preserve"> lets it find the right answer faster with the data we have (6,620 rows is not huge).</w:t>
      </w:r>
    </w:p>
    <w:p w14:paraId="5F31C313" w14:textId="4A9EBA54" w:rsidR="007C14BA" w:rsidRPr="00EF46EA" w:rsidRDefault="007C14BA" w:rsidP="00551477">
      <w:pPr>
        <w:pStyle w:val="NormalWeb"/>
        <w:jc w:val="both"/>
      </w:pPr>
      <w:r w:rsidRPr="00EF46EA">
        <w:rPr>
          <w:rStyle w:val="Strong"/>
        </w:rPr>
        <w:t>One source of truth.</w:t>
      </w:r>
      <w:r w:rsidRPr="00EF46EA">
        <w:t xml:space="preserve"> The Python code that builds these features at training time is the same code the live API uses to build them at prediction time. </w:t>
      </w:r>
    </w:p>
    <w:p w14:paraId="383F4A8C" w14:textId="77777777" w:rsidR="00551477" w:rsidRPr="00EF46EA" w:rsidRDefault="00551477" w:rsidP="00551477">
      <w:pPr>
        <w:pStyle w:val="Heading3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Swap Augmentation</w:t>
      </w:r>
    </w:p>
    <w:p w14:paraId="3191F8CF" w14:textId="77777777" w:rsidR="00551477" w:rsidRPr="00EF46EA" w:rsidRDefault="00551477" w:rsidP="00551477">
      <w:pPr>
        <w:pStyle w:val="NormalWeb"/>
        <w:jc w:val="both"/>
      </w:pPr>
      <w:r w:rsidRPr="00EF46EA">
        <w:t xml:space="preserve">Group 1 wins </w:t>
      </w:r>
      <w:r w:rsidRPr="00EF46EA">
        <w:rPr>
          <w:rStyle w:val="Strong"/>
        </w:rPr>
        <w:t>1.64×</w:t>
      </w:r>
      <w:r w:rsidRPr="00EF46EA">
        <w:t xml:space="preserve"> as often as Group 2 in the raw data. But this is not because Group 1 is genuinely better. It's because of how the rows were ordered when the dataset was assembled. A naive model would learn the unhelpful shortcut </w:t>
      </w:r>
      <w:r w:rsidRPr="00EF46EA">
        <w:rPr>
          <w:rStyle w:val="Emphasis"/>
        </w:rPr>
        <w:t>"when unsure, pick Group 1"</w:t>
      </w:r>
      <w:r w:rsidRPr="00EF46EA">
        <w:t xml:space="preserve"> , which is exactly the heuristic we're trying to beat.</w:t>
      </w:r>
    </w:p>
    <w:p w14:paraId="2CE0BB54" w14:textId="77777777" w:rsidR="007C14BA" w:rsidRPr="00EF46EA" w:rsidRDefault="007C14BA" w:rsidP="00551477">
      <w:pPr>
        <w:pStyle w:val="NormalWeb"/>
        <w:jc w:val="both"/>
      </w:pPr>
      <w:r w:rsidRPr="00EF46EA">
        <w:rPr>
          <w:rStyle w:val="Strong"/>
        </w:rPr>
        <w:t>The fix:</w:t>
      </w:r>
      <w:r w:rsidRPr="00EF46EA">
        <w:t xml:space="preserve"> for every row in training, we add a mirror row with Group 1 and Group 2 swapped (and the answer flipped to match). This:</w:t>
      </w:r>
    </w:p>
    <w:p w14:paraId="447F5850" w14:textId="77777777" w:rsidR="007C14BA" w:rsidRPr="00EF46EA" w:rsidRDefault="007C14BA" w:rsidP="00551477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doubles the training data to ~13,240 rows,</w:t>
      </w:r>
    </w:p>
    <w:p w14:paraId="646BC3E3" w14:textId="77777777" w:rsidR="007C14BA" w:rsidRPr="00EF46EA" w:rsidRDefault="007C14BA" w:rsidP="00551477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balances the wins between the two groups, and</w:t>
      </w:r>
    </w:p>
    <w:p w14:paraId="1546B89B" w14:textId="77D0944C" w:rsidR="007C14BA" w:rsidRPr="00EF46EA" w:rsidRDefault="007C14BA" w:rsidP="00551477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 xml:space="preserve">forces the model to learn the </w:t>
      </w:r>
      <w:r w:rsidRPr="00EF46EA">
        <w:rPr>
          <w:rStyle w:val="Strong"/>
          <w:rFonts w:ascii="Times New Roman" w:hAnsi="Times New Roman" w:cs="Times New Roman"/>
        </w:rPr>
        <w:t>real comparison</w:t>
      </w:r>
      <w:r w:rsidRPr="00EF46EA">
        <w:rPr>
          <w:rFonts w:ascii="Times New Roman" w:hAnsi="Times New Roman" w:cs="Times New Roman"/>
        </w:rPr>
        <w:t xml:space="preserve"> rather than </w:t>
      </w:r>
      <w:r w:rsidR="00A20FF0" w:rsidRPr="00EF46EA">
        <w:rPr>
          <w:rFonts w:ascii="Times New Roman" w:hAnsi="Times New Roman" w:cs="Times New Roman"/>
        </w:rPr>
        <w:t>memorizing</w:t>
      </w:r>
      <w:r w:rsidRPr="00EF46EA">
        <w:rPr>
          <w:rFonts w:ascii="Times New Roman" w:hAnsi="Times New Roman" w:cs="Times New Roman"/>
        </w:rPr>
        <w:t xml:space="preserve"> row order.</w:t>
      </w:r>
    </w:p>
    <w:p w14:paraId="5524BD51" w14:textId="77777777" w:rsidR="007C14BA" w:rsidRPr="00EF46EA" w:rsidRDefault="007C14BA" w:rsidP="00551477">
      <w:pPr>
        <w:pStyle w:val="NormalWeb"/>
        <w:jc w:val="both"/>
      </w:pPr>
      <w:r w:rsidRPr="00EF46EA">
        <w:t xml:space="preserve">Measured impact: </w:t>
      </w:r>
      <w:r w:rsidRPr="00EF46EA">
        <w:rPr>
          <w:rStyle w:val="Strong"/>
        </w:rPr>
        <w:t>+1.4 pp extra lift</w:t>
      </w:r>
      <w:r w:rsidRPr="00EF46EA">
        <w:t xml:space="preserve"> compared to training without this trick.</w:t>
      </w:r>
    </w:p>
    <w:p w14:paraId="2E6E5101" w14:textId="77777777" w:rsidR="00551477" w:rsidRPr="00EF46EA" w:rsidRDefault="00551477" w:rsidP="00551477">
      <w:pPr>
        <w:pStyle w:val="Heading3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lastRenderedPageBreak/>
        <w:t>Validation Strategy</w:t>
      </w:r>
    </w:p>
    <w:p w14:paraId="269B7F0C" w14:textId="3A4F10DA" w:rsidR="007C14BA" w:rsidRPr="00EF46EA" w:rsidRDefault="007C14BA" w:rsidP="00551477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5-fold cross-validation</w:t>
      </w:r>
      <w:r w:rsidRPr="00EF46EA">
        <w:rPr>
          <w:rFonts w:ascii="Times New Roman" w:hAnsi="Times New Roman" w:cs="Times New Roman"/>
        </w:rPr>
        <w:t xml:space="preserve"> </w:t>
      </w:r>
      <w:r w:rsidR="00A23A32" w:rsidRPr="00EF46EA">
        <w:rPr>
          <w:rFonts w:ascii="Times New Roman" w:hAnsi="Times New Roman" w:cs="Times New Roman"/>
        </w:rPr>
        <w:t xml:space="preserve">- </w:t>
      </w:r>
      <w:r w:rsidRPr="00EF46EA">
        <w:rPr>
          <w:rFonts w:ascii="Times New Roman" w:hAnsi="Times New Roman" w:cs="Times New Roman"/>
        </w:rPr>
        <w:t xml:space="preserve"> we split the data into 5 chunks, train on 4, test on the 5th, rotate, and average. This gives a robust accuracy estimate, not a number that got lucky on one split.</w:t>
      </w:r>
    </w:p>
    <w:p w14:paraId="3665B99D" w14:textId="41722875" w:rsidR="007C14BA" w:rsidRPr="00EF46EA" w:rsidRDefault="007C14BA" w:rsidP="00551477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Stratified splits</w:t>
      </w:r>
      <w:r w:rsidRPr="00EF46EA">
        <w:rPr>
          <w:rFonts w:ascii="Times New Roman" w:hAnsi="Times New Roman" w:cs="Times New Roman"/>
        </w:rPr>
        <w:t xml:space="preserve"> </w:t>
      </w:r>
      <w:r w:rsidR="00A23A32" w:rsidRPr="00EF46EA">
        <w:rPr>
          <w:rFonts w:ascii="Times New Roman" w:hAnsi="Times New Roman" w:cs="Times New Roman"/>
        </w:rPr>
        <w:t xml:space="preserve">- </w:t>
      </w:r>
      <w:r w:rsidRPr="00EF46EA">
        <w:rPr>
          <w:rFonts w:ascii="Times New Roman" w:hAnsi="Times New Roman" w:cs="Times New Roman"/>
        </w:rPr>
        <w:t>each chunk preserves the same Group 1 / Group 2 / Neither mix as the full dataset, so we never evaluate on a fold that happens to have unusually many easy or hard examples.</w:t>
      </w:r>
    </w:p>
    <w:p w14:paraId="778E9619" w14:textId="7468DB98" w:rsidR="007C14BA" w:rsidRPr="00EF46EA" w:rsidRDefault="007C14BA" w:rsidP="00551477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The mirror-row trick is only applied to training data, never to test data</w:t>
      </w:r>
      <w:r w:rsidRPr="00EF46EA">
        <w:rPr>
          <w:rFonts w:ascii="Times New Roman" w:hAnsi="Times New Roman" w:cs="Times New Roman"/>
        </w:rPr>
        <w:t xml:space="preserve"> </w:t>
      </w:r>
      <w:r w:rsidR="00A23A32" w:rsidRPr="00EF46EA">
        <w:rPr>
          <w:rFonts w:ascii="Times New Roman" w:hAnsi="Times New Roman" w:cs="Times New Roman"/>
        </w:rPr>
        <w:t xml:space="preserve">- </w:t>
      </w:r>
      <w:r w:rsidRPr="00EF46EA">
        <w:rPr>
          <w:rFonts w:ascii="Times New Roman" w:hAnsi="Times New Roman" w:cs="Times New Roman"/>
        </w:rPr>
        <w:t>otherwise it could give the model a peek at the answer and inflate the score.</w:t>
      </w:r>
    </w:p>
    <w:p w14:paraId="342123A9" w14:textId="27E22FE2" w:rsidR="007C14BA" w:rsidRPr="00EF46EA" w:rsidRDefault="007C14BA" w:rsidP="00551477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 xml:space="preserve">The headline number is </w:t>
      </w:r>
      <w:r w:rsidRPr="00EF46EA">
        <w:rPr>
          <w:rStyle w:val="Emphasis"/>
          <w:rFonts w:ascii="Times New Roman" w:hAnsi="Times New Roman" w:cs="Times New Roman"/>
          <w:b/>
          <w:bCs/>
        </w:rPr>
        <w:t>lift over the baseline</w:t>
      </w:r>
      <w:r w:rsidRPr="00EF46EA">
        <w:rPr>
          <w:rStyle w:val="Strong"/>
          <w:rFonts w:ascii="Times New Roman" w:hAnsi="Times New Roman" w:cs="Times New Roman"/>
        </w:rPr>
        <w:t>, not raw accuracy.</w:t>
      </w:r>
      <w:r w:rsidRPr="00EF46EA">
        <w:rPr>
          <w:rFonts w:ascii="Times New Roman" w:hAnsi="Times New Roman" w:cs="Times New Roman"/>
        </w:rPr>
        <w:t xml:space="preserve"> With an imbalanced 3-class problem, raw accuracy can look good even when the model has learned nothing. Lift answers the only question a business actually cares about: </w:t>
      </w:r>
      <w:r w:rsidRPr="00EF46EA">
        <w:rPr>
          <w:rStyle w:val="Emphasis"/>
          <w:rFonts w:ascii="Times New Roman" w:hAnsi="Times New Roman" w:cs="Times New Roman"/>
        </w:rPr>
        <w:t>how much better than the obvious strategy</w:t>
      </w:r>
      <w:r w:rsidR="00A23A32" w:rsidRPr="00EF46EA">
        <w:rPr>
          <w:rStyle w:val="Emphasis"/>
          <w:rFonts w:ascii="Times New Roman" w:hAnsi="Times New Roman" w:cs="Times New Roman"/>
        </w:rPr>
        <w:t xml:space="preserve"> of Group 1 being the default pick</w:t>
      </w:r>
      <w:r w:rsidRPr="00EF46EA">
        <w:rPr>
          <w:rStyle w:val="Emphasis"/>
          <w:rFonts w:ascii="Times New Roman" w:hAnsi="Times New Roman" w:cs="Times New Roman"/>
        </w:rPr>
        <w:t>?</w:t>
      </w:r>
    </w:p>
    <w:p w14:paraId="48333162" w14:textId="47B49701" w:rsidR="00A90D98" w:rsidRPr="00EF46EA" w:rsidRDefault="00A90D98" w:rsidP="00551477">
      <w:pPr>
        <w:pStyle w:val="Heading3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 xml:space="preserve">Leakage </w:t>
      </w:r>
      <w:r w:rsidR="00551477" w:rsidRPr="00EF46EA">
        <w:rPr>
          <w:rFonts w:ascii="Times New Roman" w:hAnsi="Times New Roman" w:cs="Times New Roman"/>
        </w:rPr>
        <w:t>D</w:t>
      </w:r>
      <w:r w:rsidRPr="00EF46EA">
        <w:rPr>
          <w:rFonts w:ascii="Times New Roman" w:hAnsi="Times New Roman" w:cs="Times New Roman"/>
        </w:rPr>
        <w:t>efense</w:t>
      </w:r>
      <w:r w:rsidR="00551477" w:rsidRPr="00EF46EA">
        <w:rPr>
          <w:rFonts w:ascii="Times New Roman" w:hAnsi="Times New Roman" w:cs="Times New Roman"/>
        </w:rPr>
        <w:t>:</w:t>
      </w:r>
    </w:p>
    <w:p w14:paraId="6EFA63DA" w14:textId="661F9A4F" w:rsidR="00A90D98" w:rsidRPr="00EF46EA" w:rsidRDefault="00A90D98" w:rsidP="00551477">
      <w:pPr>
        <w:pStyle w:val="FirstParagraph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The biggest risk in this dataset is that a post-campaign column (</w:t>
      </w:r>
      <w:r w:rsidRPr="00EF46EA">
        <w:rPr>
          <w:rStyle w:val="VerbatimChar"/>
          <w:rFonts w:ascii="Times New Roman" w:hAnsi="Times New Roman" w:cs="Times New Roman"/>
        </w:rPr>
        <w:t>g1_21</w:t>
      </w:r>
      <w:r w:rsidRPr="00EF46EA">
        <w:rPr>
          <w:rFonts w:ascii="Times New Roman" w:hAnsi="Times New Roman" w:cs="Times New Roman"/>
        </w:rPr>
        <w:t xml:space="preserve">, </w:t>
      </w:r>
      <w:r w:rsidRPr="00EF46EA">
        <w:rPr>
          <w:rStyle w:val="VerbatimChar"/>
          <w:rFonts w:ascii="Times New Roman" w:hAnsi="Times New Roman" w:cs="Times New Roman"/>
        </w:rPr>
        <w:t>g2_21</w:t>
      </w:r>
      <w:r w:rsidRPr="00EF46EA">
        <w:rPr>
          <w:rFonts w:ascii="Times New Roman" w:hAnsi="Times New Roman" w:cs="Times New Roman"/>
        </w:rPr>
        <w:t xml:space="preserve">, or </w:t>
      </w:r>
      <w:r w:rsidRPr="00EF46EA">
        <w:rPr>
          <w:rStyle w:val="VerbatimChar"/>
          <w:rFonts w:ascii="Times New Roman" w:hAnsi="Times New Roman" w:cs="Times New Roman"/>
        </w:rPr>
        <w:t>c_28</w:t>
      </w:r>
      <w:r w:rsidRPr="00EF46EA">
        <w:rPr>
          <w:rFonts w:ascii="Times New Roman" w:hAnsi="Times New Roman" w:cs="Times New Roman"/>
        </w:rPr>
        <w:t xml:space="preserve">) sneaks into features and produces an “amazing” model that would fail in production, because at real prediction time, you don't have the campaign result yet. We guard against this at </w:t>
      </w:r>
      <w:r w:rsidRPr="00EF46EA">
        <w:rPr>
          <w:rFonts w:ascii="Times New Roman" w:hAnsi="Times New Roman" w:cs="Times New Roman"/>
          <w:b/>
          <w:bCs/>
        </w:rPr>
        <w:t>four independent layers</w:t>
      </w:r>
      <w:r w:rsidRPr="00EF46EA">
        <w:rPr>
          <w:rFonts w:ascii="Times New Roman" w:hAnsi="Times New Roman" w:cs="Times New Roman"/>
        </w:rPr>
        <w:t>:</w:t>
      </w:r>
    </w:p>
    <w:p w14:paraId="4802E7E7" w14:textId="77777777" w:rsidR="00551477" w:rsidRPr="00EF46EA" w:rsidRDefault="00551477" w:rsidP="00551477">
      <w:pPr>
        <w:pStyle w:val="NormalWeb"/>
        <w:jc w:val="both"/>
      </w:pPr>
      <w:r w:rsidRPr="00EF46EA">
        <w:t xml:space="preserve">The dataset includes three "after-the-campaign" columns (the campaign results themselves). If those ever leak into training, the model would look amazing on tests and fail completely in production — because at real prediction time, you don't have the campaign result yet. We guard against this at </w:t>
      </w:r>
      <w:r w:rsidRPr="00EF46EA">
        <w:rPr>
          <w:rStyle w:val="Strong"/>
        </w:rPr>
        <w:t>four independent layers</w:t>
      </w:r>
      <w:r w:rsidRPr="00EF46EA">
        <w:t>:</w:t>
      </w:r>
    </w:p>
    <w:p w14:paraId="4832BA92" w14:textId="26F362BE" w:rsidR="007C14BA" w:rsidRPr="00EF46EA" w:rsidRDefault="007C14BA" w:rsidP="0055147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The SQL transformation</w:t>
      </w:r>
      <w:r w:rsidRPr="00EF46EA">
        <w:rPr>
          <w:rFonts w:ascii="Times New Roman" w:hAnsi="Times New Roman" w:cs="Times New Roman"/>
        </w:rPr>
        <w:t xml:space="preserve"> </w:t>
      </w:r>
      <w:r w:rsidR="00A90D98" w:rsidRPr="00EF46EA">
        <w:rPr>
          <w:rFonts w:ascii="Times New Roman" w:hAnsi="Times New Roman" w:cs="Times New Roman"/>
        </w:rPr>
        <w:t xml:space="preserve">(dbt staging SQL ) </w:t>
      </w:r>
      <w:r w:rsidRPr="00EF46EA">
        <w:rPr>
          <w:rFonts w:ascii="Times New Roman" w:hAnsi="Times New Roman" w:cs="Times New Roman"/>
        </w:rPr>
        <w:t xml:space="preserve">explicitly drops the </w:t>
      </w:r>
      <w:r w:rsidR="00A90D98" w:rsidRPr="00EF46EA">
        <w:rPr>
          <w:rFonts w:ascii="Times New Roman" w:hAnsi="Times New Roman" w:cs="Times New Roman"/>
        </w:rPr>
        <w:t>post-campaign columns</w:t>
      </w:r>
      <w:r w:rsidRPr="00EF46EA">
        <w:rPr>
          <w:rFonts w:ascii="Times New Roman" w:hAnsi="Times New Roman" w:cs="Times New Roman"/>
        </w:rPr>
        <w:t>.</w:t>
      </w:r>
    </w:p>
    <w:p w14:paraId="741CFF3F" w14:textId="77777777" w:rsidR="00A90D98" w:rsidRPr="00EF46EA" w:rsidRDefault="007C14BA" w:rsidP="0055147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A dedicated data test</w:t>
      </w:r>
      <w:r w:rsidRPr="00EF46EA">
        <w:rPr>
          <w:rFonts w:ascii="Times New Roman" w:hAnsi="Times New Roman" w:cs="Times New Roman"/>
        </w:rPr>
        <w:t xml:space="preserve"> </w:t>
      </w:r>
      <w:r w:rsidR="00A90D98" w:rsidRPr="00EF46EA">
        <w:rPr>
          <w:rFonts w:ascii="Times New Roman" w:hAnsi="Times New Roman" w:cs="Times New Roman"/>
        </w:rPr>
        <w:t xml:space="preserve">(dbt singular test) </w:t>
      </w:r>
      <w:r w:rsidRPr="00EF46EA">
        <w:rPr>
          <w:rFonts w:ascii="Times New Roman" w:hAnsi="Times New Roman" w:cs="Times New Roman"/>
        </w:rPr>
        <w:t>fails the build if they reappear.</w:t>
      </w:r>
    </w:p>
    <w:p w14:paraId="221EA80B" w14:textId="77777777" w:rsidR="00A90D98" w:rsidRPr="00EF46EA" w:rsidRDefault="007C14BA" w:rsidP="0055147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>The Python feature code</w:t>
      </w:r>
      <w:r w:rsidRPr="00EF46EA">
        <w:rPr>
          <w:rFonts w:ascii="Times New Roman" w:hAnsi="Times New Roman" w:cs="Times New Roman"/>
        </w:rPr>
        <w:t xml:space="preserve"> refuses to run if it sees them.</w:t>
      </w:r>
      <w:r w:rsidR="00A90D98" w:rsidRPr="00EF46EA">
        <w:rPr>
          <w:rFonts w:ascii="Times New Roman" w:hAnsi="Times New Roman" w:cs="Times New Roman"/>
        </w:rPr>
        <w:t xml:space="preserve"> </w:t>
      </w:r>
      <w:r w:rsidR="00A90D98" w:rsidRPr="00EF46EA">
        <w:rPr>
          <w:rStyle w:val="VerbatimChar"/>
          <w:rFonts w:ascii="Times New Roman" w:hAnsi="Times New Roman" w:cs="Times New Roman"/>
          <w:b/>
          <w:bCs/>
        </w:rPr>
        <w:t>FeatureBuilder._validate</w:t>
      </w:r>
      <w:r w:rsidR="00A90D98" w:rsidRPr="00EF46EA">
        <w:rPr>
          <w:rFonts w:ascii="Times New Roman" w:hAnsi="Times New Roman" w:cs="Times New Roman"/>
        </w:rPr>
        <w:t xml:space="preserve"> raises </w:t>
      </w:r>
      <w:r w:rsidR="00A90D98" w:rsidRPr="00EF46EA">
        <w:rPr>
          <w:rStyle w:val="VerbatimChar"/>
          <w:rFonts w:ascii="Times New Roman" w:hAnsi="Times New Roman" w:cs="Times New Roman"/>
        </w:rPr>
        <w:t>LeakageError</w:t>
      </w:r>
      <w:r w:rsidR="00A90D98" w:rsidRPr="00EF46EA">
        <w:rPr>
          <w:rFonts w:ascii="Times New Roman" w:hAnsi="Times New Roman" w:cs="Times New Roman"/>
        </w:rPr>
        <w:t xml:space="preserve"> if any post-campaign column is present in its input DataFrame.</w:t>
      </w:r>
    </w:p>
    <w:p w14:paraId="16B8D597" w14:textId="24E77935" w:rsidR="00A90D98" w:rsidRPr="00EF46EA" w:rsidRDefault="007C14BA" w:rsidP="00551477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EF46EA">
        <w:rPr>
          <w:rStyle w:val="Strong"/>
          <w:rFonts w:ascii="Times New Roman" w:hAnsi="Times New Roman" w:cs="Times New Roman"/>
        </w:rPr>
        <w:t xml:space="preserve">The </w:t>
      </w:r>
      <w:r w:rsidR="00A90D98" w:rsidRPr="00EF46EA">
        <w:rPr>
          <w:rStyle w:val="Strong"/>
          <w:rFonts w:ascii="Times New Roman" w:hAnsi="Times New Roman" w:cs="Times New Roman"/>
        </w:rPr>
        <w:t xml:space="preserve">Pydantic </w:t>
      </w:r>
      <w:r w:rsidRPr="00EF46EA">
        <w:rPr>
          <w:rStyle w:val="Strong"/>
          <w:rFonts w:ascii="Times New Roman" w:hAnsi="Times New Roman" w:cs="Times New Roman"/>
        </w:rPr>
        <w:t>API request schema</w:t>
      </w:r>
      <w:r w:rsidRPr="00EF46EA">
        <w:rPr>
          <w:rFonts w:ascii="Times New Roman" w:hAnsi="Times New Roman" w:cs="Times New Roman"/>
        </w:rPr>
        <w:t xml:space="preserve"> rejects them with a clear </w:t>
      </w:r>
      <w:r w:rsidR="00A90D98" w:rsidRPr="00EF46EA">
        <w:rPr>
          <w:rFonts w:ascii="Times New Roman" w:hAnsi="Times New Roman" w:cs="Times New Roman"/>
        </w:rPr>
        <w:t xml:space="preserve">422 </w:t>
      </w:r>
      <w:r w:rsidRPr="00EF46EA">
        <w:rPr>
          <w:rFonts w:ascii="Times New Roman" w:hAnsi="Times New Roman" w:cs="Times New Roman"/>
        </w:rPr>
        <w:t>error</w:t>
      </w:r>
      <w:r w:rsidR="00A90D98" w:rsidRPr="00EF46EA">
        <w:rPr>
          <w:rFonts w:ascii="Times New Roman" w:hAnsi="Times New Roman" w:cs="Times New Roman"/>
        </w:rPr>
        <w:t xml:space="preserve"> on </w:t>
      </w:r>
      <w:r w:rsidR="00A90D98" w:rsidRPr="00EF46EA">
        <w:rPr>
          <w:rStyle w:val="VerbatimChar"/>
          <w:rFonts w:ascii="Times New Roman" w:hAnsi="Times New Roman" w:cs="Times New Roman"/>
        </w:rPr>
        <w:t>/v1/predict</w:t>
      </w:r>
      <w:r w:rsidR="00A90D98" w:rsidRPr="00EF46EA">
        <w:rPr>
          <w:rFonts w:ascii="Times New Roman" w:hAnsi="Times New Roman" w:cs="Times New Roman"/>
        </w:rPr>
        <w:t>.</w:t>
      </w:r>
    </w:p>
    <w:p w14:paraId="42280A2E" w14:textId="77777777" w:rsidR="00551477" w:rsidRPr="00EF46EA" w:rsidRDefault="00551477" w:rsidP="00551477">
      <w:pPr>
        <w:pStyle w:val="Heading3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Promotion Gate</w:t>
      </w:r>
    </w:p>
    <w:p w14:paraId="3287666E" w14:textId="753ACA46" w:rsidR="00551477" w:rsidRPr="00EF46EA" w:rsidRDefault="00551477" w:rsidP="00551477">
      <w:pPr>
        <w:pStyle w:val="NormalWeb"/>
        <w:jc w:val="both"/>
      </w:pPr>
      <w:r w:rsidRPr="00EF46EA">
        <w:t>When the weekly retrain</w:t>
      </w:r>
      <w:r w:rsidR="00913685" w:rsidRPr="00EF46EA">
        <w:t>ing</w:t>
      </w:r>
      <w:r w:rsidRPr="00EF46EA">
        <w:t xml:space="preserve"> runs, the new model is </w:t>
      </w:r>
      <w:r w:rsidRPr="00EF46EA">
        <w:rPr>
          <w:rStyle w:val="Strong"/>
        </w:rPr>
        <w:t xml:space="preserve">only promoted to production if it beats the baseline by at least 3 </w:t>
      </w:r>
      <w:r w:rsidR="000E2360" w:rsidRPr="00EF46EA">
        <w:rPr>
          <w:rStyle w:val="Strong"/>
        </w:rPr>
        <w:t>pp</w:t>
      </w:r>
      <w:r w:rsidRPr="00EF46EA">
        <w:rPr>
          <w:rStyle w:val="Strong"/>
        </w:rPr>
        <w:t xml:space="preserve"> and matches or beats the current model.</w:t>
      </w:r>
      <w:r w:rsidRPr="00EF46EA">
        <w:t xml:space="preserve"> If it doesn't, the pipeline halts, the old model keeps serving, and the team is alerted to investigate.</w:t>
      </w:r>
    </w:p>
    <w:p w14:paraId="230C9D28" w14:textId="77777777" w:rsidR="007C14BA" w:rsidRPr="00EF46EA" w:rsidRDefault="007C14BA" w:rsidP="00551477">
      <w:pPr>
        <w:pStyle w:val="NormalWeb"/>
        <w:jc w:val="both"/>
      </w:pPr>
      <w:r w:rsidRPr="00EF46EA">
        <w:t>This is what makes the schedule safe to leave on autopilot: a degraded model can't sneak into production just because it's the freshest one trained.</w:t>
      </w:r>
    </w:p>
    <w:p w14:paraId="232E4297" w14:textId="40BD53F3" w:rsidR="007A25FF" w:rsidRPr="00EF46EA" w:rsidRDefault="00D64EF7" w:rsidP="00551477">
      <w:pPr>
        <w:pStyle w:val="NormalWeb"/>
        <w:jc w:val="both"/>
      </w:pPr>
      <w:r>
        <w:rPr>
          <w:noProof/>
        </w:rPr>
        <w:pict w14:anchorId="108A8ECA">
          <v:rect id="_x0000_i1025" alt="" style="width:468pt;height:.05pt;mso-width-percent:0;mso-height-percent:0;mso-width-percent:0;mso-height-percent:0" o:hralign="center" o:hrstd="t" o:hr="t"/>
        </w:pict>
      </w:r>
    </w:p>
    <w:p w14:paraId="3134A245" w14:textId="77777777" w:rsidR="00591F78" w:rsidRPr="00EF46EA" w:rsidRDefault="00591F78" w:rsidP="00591F78">
      <w:pPr>
        <w:pStyle w:val="Heading2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lastRenderedPageBreak/>
        <w:t>Limitations and next priorities</w:t>
      </w:r>
    </w:p>
    <w:p w14:paraId="3DDE49CE" w14:textId="22D28A59" w:rsidR="00303746" w:rsidRPr="00EF46EA" w:rsidRDefault="00303746" w:rsidP="00551477">
      <w:pPr>
        <w:pStyle w:val="BodyText"/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</w:rPr>
        <w:t>With more time and resources, the priorities below would close the gaps and operate safely at scale on production:</w:t>
      </w:r>
    </w:p>
    <w:p w14:paraId="13C24732" w14:textId="089B8F40" w:rsidR="00303746" w:rsidRPr="00EF46EA" w:rsidRDefault="00303746" w:rsidP="00551477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  <w:b/>
          <w:bCs/>
        </w:rPr>
        <w:t>CI/CD pipeline:</w:t>
      </w:r>
      <w:r w:rsidRPr="00EF46EA">
        <w:rPr>
          <w:rFonts w:ascii="Times New Roman" w:hAnsi="Times New Roman" w:cs="Times New Roman"/>
        </w:rPr>
        <w:t xml:space="preserve"> Today, build/test/deploy is driven by make targets run locally. The next step is a GitHub Actions pipeline that: lints, runs the 2</w:t>
      </w:r>
      <w:r w:rsidR="00FF11FC">
        <w:rPr>
          <w:rFonts w:ascii="Times New Roman" w:hAnsi="Times New Roman" w:cs="Times New Roman"/>
        </w:rPr>
        <w:t>7</w:t>
      </w:r>
      <w:r w:rsidRPr="00EF46EA">
        <w:rPr>
          <w:rFonts w:ascii="Times New Roman" w:hAnsi="Times New Roman" w:cs="Times New Roman"/>
        </w:rPr>
        <w:t xml:space="preserve"> unit/integration tests + 1</w:t>
      </w:r>
      <w:r w:rsidR="00FF11FC">
        <w:rPr>
          <w:rFonts w:ascii="Times New Roman" w:hAnsi="Times New Roman" w:cs="Times New Roman"/>
        </w:rPr>
        <w:t>4</w:t>
      </w:r>
      <w:r w:rsidRPr="00EF46EA">
        <w:rPr>
          <w:rFonts w:ascii="Times New Roman" w:hAnsi="Times New Roman" w:cs="Times New Roman"/>
        </w:rPr>
        <w:t xml:space="preserve"> dbt tests on every PR, builds the linux/amd64 image, pushes to Artifact Registry on merge to main, and triggers terraform apply against a dev project before promotion to prod. Image tags would be &lt;semver&gt;-&lt;git-sha&gt; so every Cloud Run revision is traceable to a commit.</w:t>
      </w:r>
    </w:p>
    <w:p w14:paraId="1F31F719" w14:textId="51A0EDA9" w:rsidR="00303746" w:rsidRPr="00EF46EA" w:rsidRDefault="00303746" w:rsidP="00551477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  <w:b/>
          <w:bCs/>
        </w:rPr>
        <w:t>Observability via a dedicated tool (Datadog or equivalent)</w:t>
      </w:r>
      <w:r w:rsidRPr="00EF46EA">
        <w:rPr>
          <w:rFonts w:ascii="Times New Roman" w:hAnsi="Times New Roman" w:cs="Times New Roman"/>
        </w:rPr>
        <w:t>: Cloud Logging + Cloud Monitoring covers the basics but is GCP-siloed. A Datadog integration would give us unified APM traces across Cloud Run, BigQuery, and Vertex, log-based alerts with richer routing (Teams Channel or Slack), and a single dashboard for SLOs (p95 latency, error rate, prediction-class drift). Especially valuable once this service sits next to others in a wider product surface.</w:t>
      </w:r>
    </w:p>
    <w:p w14:paraId="5AE13AD2" w14:textId="1B2F5729" w:rsidR="00303746" w:rsidRPr="00EF46EA" w:rsidRDefault="00303746" w:rsidP="00551477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  <w:b/>
          <w:bCs/>
        </w:rPr>
        <w:t xml:space="preserve">Single-region serving: </w:t>
      </w:r>
      <w:r w:rsidRPr="00EF46EA">
        <w:rPr>
          <w:rFonts w:ascii="Times New Roman" w:hAnsi="Times New Roman" w:cs="Times New Roman"/>
        </w:rPr>
        <w:t>Cloud Run is regional (europe-west3). For multi-region failover, the next iteration would put a global HTTPS load balancer in front of regional Cloud Run services in (at least) europe-west3 and us-central1, with serverless NEGs and Cloud Armor for WAF. This also unlocks lower latency for non-EU callers.</w:t>
      </w:r>
    </w:p>
    <w:p w14:paraId="0D9A61BC" w14:textId="25C71C91" w:rsidR="00303746" w:rsidRPr="00EF46EA" w:rsidRDefault="00303746" w:rsidP="00551477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  <w:b/>
          <w:bCs/>
        </w:rPr>
        <w:t>Authentication:</w:t>
      </w:r>
      <w:r w:rsidRPr="00EF46EA">
        <w:rPr>
          <w:rFonts w:ascii="Times New Roman" w:hAnsi="Times New Roman" w:cs="Times New Roman"/>
        </w:rPr>
        <w:t xml:space="preserve"> The /v1/predict endpoint is intentionally left open for ease of evaluation. In production it would sit behind one of: (a) Cloud Run IAM invoker with service-account-to-service-account auth for internal callers; (b) API Gateway + API keys for first-party clients; or (c) Identity-Aware Proxy (IAP) for human users. Combined with Cloud Armor rate-limiting to blunt abuse.</w:t>
      </w:r>
    </w:p>
    <w:p w14:paraId="76A41BCC" w14:textId="597DE88E" w:rsidR="00303746" w:rsidRDefault="00303746" w:rsidP="00551477">
      <w:pPr>
        <w:pStyle w:val="BodyTex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F46EA">
        <w:rPr>
          <w:rFonts w:ascii="Times New Roman" w:hAnsi="Times New Roman" w:cs="Times New Roman"/>
          <w:b/>
          <w:bCs/>
        </w:rPr>
        <w:t>Drift-triggered retraining: </w:t>
      </w:r>
      <w:r w:rsidRPr="00EF46EA">
        <w:rPr>
          <w:rFonts w:ascii="Times New Roman" w:hAnsi="Times New Roman" w:cs="Times New Roman"/>
        </w:rPr>
        <w:t>Retraining is currently time-based (Mondays 03:00 UTC). A data-drift detector on the input feature distribution would let us retrain when the world changes, not on a fixed cadence. Implementation: a lightweight Cloud Run Job runs nightly against BigQuery, computes drift scores, and either fires an alert or triggers the Vertex pipeline ad-hoc when thresholds are breached.</w:t>
      </w:r>
      <w:bookmarkEnd w:id="1"/>
      <w:bookmarkEnd w:id="9"/>
    </w:p>
    <w:p w14:paraId="312A8349" w14:textId="77777777" w:rsidR="008C3C2C" w:rsidRDefault="008C3C2C" w:rsidP="008C3C2C">
      <w:pPr>
        <w:pStyle w:val="BodyText"/>
        <w:jc w:val="both"/>
        <w:rPr>
          <w:rFonts w:ascii="Times New Roman" w:hAnsi="Times New Roman" w:cs="Times New Roman"/>
        </w:rPr>
      </w:pPr>
    </w:p>
    <w:p w14:paraId="34939AF1" w14:textId="1982540A" w:rsidR="008C3C2C" w:rsidRDefault="008C3C2C" w:rsidP="008C3C2C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Reference:</w:t>
      </w:r>
    </w:p>
    <w:p w14:paraId="7854059F" w14:textId="1789C1BA" w:rsidR="008C3C2C" w:rsidRDefault="008C3C2C" w:rsidP="008C3C2C">
      <w:pPr>
        <w:pStyle w:val="BodyText"/>
        <w:numPr>
          <w:ilvl w:val="0"/>
          <w:numId w:val="27"/>
        </w:numPr>
        <w:ind w:right="-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Postman collection: </w:t>
      </w:r>
      <w:r w:rsidRPr="008C3C2C">
        <w:rPr>
          <w:rFonts w:ascii="Times New Roman" w:hAnsi="Times New Roman" w:cs="Times New Roman"/>
        </w:rPr>
        <w:t xml:space="preserve"> custgroupprediction/docs/postman</w:t>
      </w:r>
      <w:r>
        <w:rPr>
          <w:rFonts w:ascii="Times New Roman" w:hAnsi="Times New Roman" w:cs="Times New Roman"/>
        </w:rPr>
        <w:t xml:space="preserve"> </w:t>
      </w:r>
      <w:r w:rsidRPr="008C3C2C">
        <w:rPr>
          <w:rFonts w:ascii="Times New Roman" w:hAnsi="Times New Roman" w:cs="Times New Roman"/>
        </w:rPr>
        <w:t>collection/postman_collection.json</w:t>
      </w:r>
    </w:p>
    <w:p w14:paraId="7BC9A6DB" w14:textId="21F868BA" w:rsidR="008C3C2C" w:rsidRDefault="008C3C2C" w:rsidP="008C3C2C">
      <w:pPr>
        <w:pStyle w:val="BodyText"/>
        <w:numPr>
          <w:ilvl w:val="0"/>
          <w:numId w:val="27"/>
        </w:numPr>
        <w:ind w:right="-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service has been deployed and exposed on the following URL:</w:t>
      </w:r>
    </w:p>
    <w:p w14:paraId="15E5C3C7" w14:textId="382DB7EB" w:rsidR="008C3C2C" w:rsidRPr="00EF46EA" w:rsidRDefault="008C3C2C" w:rsidP="008C3C2C">
      <w:pPr>
        <w:pStyle w:val="BodyText"/>
        <w:ind w:right="-540" w:firstLine="720"/>
        <w:rPr>
          <w:rFonts w:ascii="Times New Roman" w:hAnsi="Times New Roman" w:cs="Times New Roman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https://customer-group-predictor-95597606705.europe-west3.run.app</w:t>
      </w:r>
    </w:p>
    <w:sectPr w:rsidR="008C3C2C" w:rsidRPr="00EF46E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56C6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50C3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31AF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4C64EBB"/>
    <w:multiLevelType w:val="multilevel"/>
    <w:tmpl w:val="454E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243C9"/>
    <w:multiLevelType w:val="multilevel"/>
    <w:tmpl w:val="640A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C64B8"/>
    <w:multiLevelType w:val="multilevel"/>
    <w:tmpl w:val="4954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C00CC"/>
    <w:multiLevelType w:val="multilevel"/>
    <w:tmpl w:val="86DC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70B8F"/>
    <w:multiLevelType w:val="multilevel"/>
    <w:tmpl w:val="231AF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186220E"/>
    <w:multiLevelType w:val="hybridMultilevel"/>
    <w:tmpl w:val="B9A69304"/>
    <w:lvl w:ilvl="0" w:tplc="9C4220B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C12E0"/>
    <w:multiLevelType w:val="multilevel"/>
    <w:tmpl w:val="84DEA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B40BA9"/>
    <w:multiLevelType w:val="multilevel"/>
    <w:tmpl w:val="2216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73631C"/>
    <w:multiLevelType w:val="multilevel"/>
    <w:tmpl w:val="0D54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00B93"/>
    <w:multiLevelType w:val="multilevel"/>
    <w:tmpl w:val="528E6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C04AAA"/>
    <w:multiLevelType w:val="multilevel"/>
    <w:tmpl w:val="2D22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D0FE4"/>
    <w:multiLevelType w:val="multilevel"/>
    <w:tmpl w:val="87E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B00FD"/>
    <w:multiLevelType w:val="hybridMultilevel"/>
    <w:tmpl w:val="55B0C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852617">
    <w:abstractNumId w:val="0"/>
  </w:num>
  <w:num w:numId="2" w16cid:durableId="11571159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3501278">
    <w:abstractNumId w:val="1"/>
  </w:num>
  <w:num w:numId="4" w16cid:durableId="1869756240">
    <w:abstractNumId w:val="1"/>
  </w:num>
  <w:num w:numId="5" w16cid:durableId="17590130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9146702">
    <w:abstractNumId w:val="1"/>
  </w:num>
  <w:num w:numId="7" w16cid:durableId="31005317">
    <w:abstractNumId w:val="1"/>
  </w:num>
  <w:num w:numId="8" w16cid:durableId="296178803">
    <w:abstractNumId w:val="1"/>
  </w:num>
  <w:num w:numId="9" w16cid:durableId="750542987">
    <w:abstractNumId w:val="1"/>
  </w:num>
  <w:num w:numId="10" w16cid:durableId="1394965316">
    <w:abstractNumId w:val="1"/>
  </w:num>
  <w:num w:numId="11" w16cid:durableId="1801261665">
    <w:abstractNumId w:val="1"/>
  </w:num>
  <w:num w:numId="12" w16cid:durableId="1384909033">
    <w:abstractNumId w:val="1"/>
  </w:num>
  <w:num w:numId="13" w16cid:durableId="8913105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66240659">
    <w:abstractNumId w:val="1"/>
  </w:num>
  <w:num w:numId="15" w16cid:durableId="1904828024">
    <w:abstractNumId w:val="10"/>
  </w:num>
  <w:num w:numId="16" w16cid:durableId="1393389771">
    <w:abstractNumId w:val="15"/>
  </w:num>
  <w:num w:numId="17" w16cid:durableId="1106193581">
    <w:abstractNumId w:val="4"/>
  </w:num>
  <w:num w:numId="18" w16cid:durableId="1433015130">
    <w:abstractNumId w:val="9"/>
  </w:num>
  <w:num w:numId="19" w16cid:durableId="1712878583">
    <w:abstractNumId w:val="3"/>
  </w:num>
  <w:num w:numId="20" w16cid:durableId="1651518556">
    <w:abstractNumId w:val="6"/>
  </w:num>
  <w:num w:numId="21" w16cid:durableId="2130928874">
    <w:abstractNumId w:val="13"/>
  </w:num>
  <w:num w:numId="22" w16cid:durableId="1123616404">
    <w:abstractNumId w:val="5"/>
  </w:num>
  <w:num w:numId="23" w16cid:durableId="2121679170">
    <w:abstractNumId w:val="14"/>
  </w:num>
  <w:num w:numId="24" w16cid:durableId="323245063">
    <w:abstractNumId w:val="11"/>
  </w:num>
  <w:num w:numId="25" w16cid:durableId="1526208021">
    <w:abstractNumId w:val="12"/>
  </w:num>
  <w:num w:numId="26" w16cid:durableId="416630965">
    <w:abstractNumId w:val="7"/>
  </w:num>
  <w:num w:numId="27" w16cid:durableId="15382800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13F2"/>
    <w:rsid w:val="000E2360"/>
    <w:rsid w:val="001830BD"/>
    <w:rsid w:val="0019033C"/>
    <w:rsid w:val="00252047"/>
    <w:rsid w:val="00284132"/>
    <w:rsid w:val="00303746"/>
    <w:rsid w:val="00356A56"/>
    <w:rsid w:val="003E1567"/>
    <w:rsid w:val="004713F2"/>
    <w:rsid w:val="00474AFB"/>
    <w:rsid w:val="00551477"/>
    <w:rsid w:val="00591F78"/>
    <w:rsid w:val="0078286B"/>
    <w:rsid w:val="007A25FF"/>
    <w:rsid w:val="007B20C9"/>
    <w:rsid w:val="007C14BA"/>
    <w:rsid w:val="007C6829"/>
    <w:rsid w:val="00850E4D"/>
    <w:rsid w:val="00862D6A"/>
    <w:rsid w:val="0087774C"/>
    <w:rsid w:val="008C3C2C"/>
    <w:rsid w:val="00907F51"/>
    <w:rsid w:val="00913685"/>
    <w:rsid w:val="00982EA9"/>
    <w:rsid w:val="009B5D0F"/>
    <w:rsid w:val="009C2EA9"/>
    <w:rsid w:val="00A20FF0"/>
    <w:rsid w:val="00A23A32"/>
    <w:rsid w:val="00A90D98"/>
    <w:rsid w:val="00B441E5"/>
    <w:rsid w:val="00BA653C"/>
    <w:rsid w:val="00CA58BE"/>
    <w:rsid w:val="00CD32DB"/>
    <w:rsid w:val="00D64EF7"/>
    <w:rsid w:val="00E048EE"/>
    <w:rsid w:val="00EF46EA"/>
    <w:rsid w:val="00FF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06A2E"/>
  <w15:docId w15:val="{895B4F06-BAE3-E845-A3F7-19A489D94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Body Text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30374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303746"/>
    <w:rPr>
      <w:i/>
      <w:iCs/>
    </w:rPr>
  </w:style>
  <w:style w:type="character" w:styleId="Strong">
    <w:name w:val="Strong"/>
    <w:basedOn w:val="DefaultParagraphFont"/>
    <w:uiPriority w:val="22"/>
    <w:qFormat/>
    <w:rsid w:val="00303746"/>
    <w:rPr>
      <w:b/>
      <w:bCs/>
    </w:rPr>
  </w:style>
  <w:style w:type="character" w:styleId="HTMLCode">
    <w:name w:val="HTML Code"/>
    <w:basedOn w:val="DefaultParagraphFont"/>
    <w:uiPriority w:val="99"/>
    <w:unhideWhenUsed/>
    <w:rsid w:val="00303746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252047"/>
    <w:pPr>
      <w:spacing w:after="0"/>
    </w:pPr>
    <w:rPr>
      <w:rFonts w:ascii="Times New Roman" w:eastAsia="Times New Roman" w:hAnsi="Times New Roman" w:cs="Times New Roman"/>
    </w:rPr>
  </w:style>
  <w:style w:type="paragraph" w:customStyle="1" w:styleId="p2">
    <w:name w:val="p2"/>
    <w:basedOn w:val="Normal"/>
    <w:rsid w:val="00252047"/>
    <w:pPr>
      <w:spacing w:after="0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252047"/>
    <w:rPr>
      <w:rFonts w:ascii="Helvetica" w:hAnsi="Helvetica" w:hint="default"/>
      <w:sz w:val="18"/>
      <w:szCs w:val="18"/>
    </w:rPr>
  </w:style>
  <w:style w:type="character" w:customStyle="1" w:styleId="apple-converted-space">
    <w:name w:val="apple-converted-space"/>
    <w:basedOn w:val="DefaultParagraphFont"/>
    <w:rsid w:val="00252047"/>
  </w:style>
  <w:style w:type="table" w:styleId="GridTable4-Accent1">
    <w:name w:val="Grid Table 4 Accent 1"/>
    <w:basedOn w:val="TableNormal"/>
    <w:uiPriority w:val="49"/>
    <w:rsid w:val="00551477"/>
    <w:pPr>
      <w:spacing w:after="0"/>
    </w:pPr>
    <w:rPr>
      <w:kern w:val="2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character" w:customStyle="1" w:styleId="BodyTextChar">
    <w:name w:val="Body Text Char"/>
    <w:basedOn w:val="DefaultParagraphFont"/>
    <w:link w:val="BodyText"/>
    <w:uiPriority w:val="99"/>
    <w:rsid w:val="00551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2721</Words>
  <Characters>14372</Characters>
  <Application>Microsoft Office Word</Application>
  <DocSecurity>0</DocSecurity>
  <Lines>334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Group Predictor — Case Study</vt:lpstr>
    </vt:vector>
  </TitlesOfParts>
  <Company/>
  <LinksUpToDate>false</LinksUpToDate>
  <CharactersWithSpaces>16906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Group Predictor — Case Study</dc:title>
  <dc:creator>Roshni Das</dc:creator>
  <cp:keywords/>
  <cp:lastModifiedBy>Das, Roshni</cp:lastModifiedBy>
  <cp:revision>27</cp:revision>
  <dcterms:created xsi:type="dcterms:W3CDTF">2026-05-15T15:23:00Z</dcterms:created>
  <dcterms:modified xsi:type="dcterms:W3CDTF">2026-05-15T17:36:00Z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