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B29D7" w14:textId="7408CA07" w:rsidR="00B71777" w:rsidRDefault="00C6794F" w:rsidP="00C6794F">
      <w:pPr>
        <w:pStyle w:val="Nadpis1"/>
      </w:pPr>
      <w:r w:rsidRPr="00C6794F">
        <w:t>Uživatelská příručka – Ztracen v obchodním centru</w:t>
      </w:r>
    </w:p>
    <w:p w14:paraId="4FDE4C1F" w14:textId="188AFD03" w:rsidR="00C6794F" w:rsidRDefault="00C6794F" w:rsidP="00C6794F">
      <w:pPr>
        <w:pStyle w:val="Nadpis2"/>
      </w:pPr>
      <w:r>
        <w:t>Úvod</w:t>
      </w:r>
    </w:p>
    <w:p w14:paraId="0AEC5785" w14:textId="21B3C163" w:rsidR="00C6794F" w:rsidRDefault="00C6794F" w:rsidP="00C6794F">
      <w:r w:rsidRPr="00C6794F">
        <w:t>Hrajete za malého kluka, který šel s mámou do obchodního centra koupit nové tenisky. Po dlouhém otravování se vám povede přemluvit mámu, aby vám koupila drahé značkové boty a jste štěstím bez sebe. Po odchodu z obchodu s botami procházíte kolem hračkářství a rychle zaběhnete dovnitř do dětského koutku, po chvíli hraní vám dojde že máma je pryč a boty jste nejspíš nechali v obchodě. Musíte mámu najít, ale zároveň víte že bez nových drahých bot vás čeká pořádný výprask.</w:t>
      </w:r>
    </w:p>
    <w:p w14:paraId="396F5C8B" w14:textId="64017860" w:rsidR="00C6794F" w:rsidRDefault="00C6794F" w:rsidP="00C6794F">
      <w:r>
        <w:t>Nejlepší šanci máte asi u manažera obchodního centra, který by mohl vyhlásit do rozhlasu ať si pro vás máma přijde. Bohužel, manažer si právě dává šlofíka ve své kanceláři, a dveře jsou zamčené.</w:t>
      </w:r>
      <w:r w:rsidR="009273EF">
        <w:t xml:space="preserve"> A pořád nevíte, jak získat zpátky své tenisky.</w:t>
      </w:r>
    </w:p>
    <w:p w14:paraId="7CDF1659" w14:textId="2651BBB0" w:rsidR="00C6794F" w:rsidRDefault="00C6794F" w:rsidP="00C6794F">
      <w:pPr>
        <w:pStyle w:val="Nadpis2"/>
      </w:pPr>
      <w:r>
        <w:t>Prostory</w:t>
      </w:r>
    </w:p>
    <w:p w14:paraId="3BF8D907" w14:textId="24B16179" w:rsidR="00C6794F" w:rsidRDefault="00C6794F" w:rsidP="00C6794F">
      <w:r>
        <w:t>Hra začíná v dětském koutku, ten se nachází uvnitř hračkářství. Vždycky když vstoupíte do nového prostoru, vypíše se vám o něm krátká informace, společně s možnými východy, předměty a postavami, které se tam nachází,</w:t>
      </w:r>
    </w:p>
    <w:p w14:paraId="2D6C0B81" w14:textId="5AA0518A" w:rsidR="00C6794F" w:rsidRDefault="00C6794F" w:rsidP="00C6794F">
      <w:pPr>
        <w:pStyle w:val="Nadpis2"/>
      </w:pPr>
      <w:r>
        <w:t>Předměty</w:t>
      </w:r>
    </w:p>
    <w:p w14:paraId="67B9F0B7" w14:textId="3670EA36" w:rsidR="00C6794F" w:rsidRDefault="00C6794F" w:rsidP="00C6794F">
      <w:r>
        <w:t>Během hry narazíte na různé předměty, některé lze přenášet, jiné nikoliv.</w:t>
      </w:r>
      <w:r w:rsidR="009273EF">
        <w:t xml:space="preserve"> Po sebrání předmětu se vám bude přidán do batohu, pozor ten má omezenou kapacitu.</w:t>
      </w:r>
      <w:r>
        <w:t xml:space="preserve"> </w:t>
      </w:r>
      <w:r w:rsidR="009273EF">
        <w:t>Předměty lze také pokládat a předávat postavám.</w:t>
      </w:r>
    </w:p>
    <w:p w14:paraId="7C957B57" w14:textId="6979C8C5" w:rsidR="00C6794F" w:rsidRDefault="00C6794F" w:rsidP="00C6794F">
      <w:pPr>
        <w:pStyle w:val="Nadpis2"/>
      </w:pPr>
      <w:r>
        <w:t>Postavy</w:t>
      </w:r>
    </w:p>
    <w:p w14:paraId="23E10E08" w14:textId="64CD3E45" w:rsidR="009273EF" w:rsidRDefault="00C6794F" w:rsidP="00C6794F">
      <w:r>
        <w:t>V některých z prostorů se nacházejí postavy, můžete s nimi mluvit</w:t>
      </w:r>
      <w:r w:rsidR="009273EF">
        <w:t xml:space="preserve"> a donášet jim předměty. Postavy vám svým dialogem napoví, jaký předmět jim můžete donést, po splnění od nich dostanete odměnu ve formě jiného předmětu.</w:t>
      </w:r>
    </w:p>
    <w:p w14:paraId="72480236" w14:textId="669A379B" w:rsidR="009273EF" w:rsidRDefault="009273EF" w:rsidP="009273EF">
      <w:pPr>
        <w:pStyle w:val="Nadpis2"/>
      </w:pPr>
      <w:r>
        <w:t>Příkazy</w:t>
      </w:r>
    </w:p>
    <w:p w14:paraId="3A9FC701" w14:textId="77777777" w:rsidR="009273EF" w:rsidRPr="009F2E2F" w:rsidRDefault="009273EF" w:rsidP="009273EF">
      <w:pPr>
        <w:pStyle w:val="Odstavecseseznamem"/>
        <w:numPr>
          <w:ilvl w:val="0"/>
          <w:numId w:val="2"/>
        </w:numPr>
        <w:jc w:val="left"/>
      </w:pPr>
      <w:r w:rsidRPr="009F2E2F">
        <w:t>jdi [prostor] – slouží k přecházení mezi jednotlivými prostory</w:t>
      </w:r>
    </w:p>
    <w:p w14:paraId="1EA247AF" w14:textId="77777777" w:rsidR="009273EF" w:rsidRPr="009F2E2F" w:rsidRDefault="009273EF" w:rsidP="009273EF">
      <w:pPr>
        <w:pStyle w:val="Odstavecseseznamem"/>
        <w:numPr>
          <w:ilvl w:val="0"/>
          <w:numId w:val="2"/>
        </w:numPr>
        <w:jc w:val="left"/>
      </w:pPr>
      <w:r w:rsidRPr="009F2E2F">
        <w:t>seber [předmět] – po zadání hráč sebere předmět a přidá si ho do batohu</w:t>
      </w:r>
    </w:p>
    <w:p w14:paraId="52A4C1A4" w14:textId="77777777" w:rsidR="009273EF" w:rsidRPr="009F2E2F" w:rsidRDefault="009273EF" w:rsidP="009273EF">
      <w:pPr>
        <w:pStyle w:val="Odstavecseseznamem"/>
        <w:numPr>
          <w:ilvl w:val="0"/>
          <w:numId w:val="2"/>
        </w:numPr>
        <w:jc w:val="left"/>
      </w:pPr>
      <w:proofErr w:type="spellStart"/>
      <w:r w:rsidRPr="009F2E2F">
        <w:t>poloz</w:t>
      </w:r>
      <w:proofErr w:type="spellEnd"/>
      <w:r w:rsidRPr="009F2E2F">
        <w:t xml:space="preserve"> [předmět] – pro pokládání předmětů z batohu do prostoru</w:t>
      </w:r>
    </w:p>
    <w:p w14:paraId="15A58BD8" w14:textId="31E0664A" w:rsidR="009273EF" w:rsidRPr="009F2E2F" w:rsidRDefault="009273EF" w:rsidP="009273EF">
      <w:pPr>
        <w:pStyle w:val="Odstavecseseznamem"/>
        <w:numPr>
          <w:ilvl w:val="0"/>
          <w:numId w:val="2"/>
        </w:numPr>
        <w:jc w:val="left"/>
      </w:pPr>
      <w:proofErr w:type="spellStart"/>
      <w:r w:rsidRPr="009F2E2F">
        <w:t>fnukej</w:t>
      </w:r>
      <w:proofErr w:type="spellEnd"/>
      <w:r w:rsidRPr="009F2E2F">
        <w:t xml:space="preserve"> – když si chce hráč zanadávat a zavzlykat, bez maminky je svět </w:t>
      </w:r>
      <w:r>
        <w:t>děsivý</w:t>
      </w:r>
      <w:r w:rsidRPr="009F2E2F">
        <w:t>…</w:t>
      </w:r>
    </w:p>
    <w:p w14:paraId="0AF29A17" w14:textId="77777777" w:rsidR="009273EF" w:rsidRPr="009F2E2F" w:rsidRDefault="009273EF" w:rsidP="009273EF">
      <w:pPr>
        <w:pStyle w:val="Odstavecseseznamem"/>
        <w:numPr>
          <w:ilvl w:val="0"/>
          <w:numId w:val="2"/>
        </w:numPr>
        <w:jc w:val="left"/>
      </w:pPr>
      <w:r w:rsidRPr="009F2E2F">
        <w:t>promluv [postava] – slouží k interagování s postavami na které v prostorách narazíte</w:t>
      </w:r>
    </w:p>
    <w:p w14:paraId="180E15D0" w14:textId="77777777" w:rsidR="009273EF" w:rsidRPr="009F2E2F" w:rsidRDefault="009273EF" w:rsidP="009273EF">
      <w:pPr>
        <w:pStyle w:val="Odstavecseseznamem"/>
        <w:numPr>
          <w:ilvl w:val="0"/>
          <w:numId w:val="2"/>
        </w:numPr>
        <w:jc w:val="left"/>
      </w:pPr>
      <w:r w:rsidRPr="009F2E2F">
        <w:t>dej [postava] – pokud máme předmět, který postava v aktuálním prostoru požaduje, můžeme ho tímto příkazem předat</w:t>
      </w:r>
    </w:p>
    <w:p w14:paraId="6F677B8A" w14:textId="77777777" w:rsidR="009273EF" w:rsidRPr="009F2E2F" w:rsidRDefault="009273EF" w:rsidP="009273EF">
      <w:pPr>
        <w:pStyle w:val="Odstavecseseznamem"/>
        <w:numPr>
          <w:ilvl w:val="0"/>
          <w:numId w:val="2"/>
        </w:numPr>
        <w:jc w:val="left"/>
      </w:pPr>
      <w:r w:rsidRPr="009F2E2F">
        <w:t>konec – ukončí hru</w:t>
      </w:r>
    </w:p>
    <w:p w14:paraId="6FFB5910" w14:textId="278EAF8E" w:rsidR="009273EF" w:rsidRPr="009F2E2F" w:rsidRDefault="009273EF" w:rsidP="009273EF">
      <w:pPr>
        <w:pStyle w:val="Odstavecseseznamem"/>
        <w:numPr>
          <w:ilvl w:val="0"/>
          <w:numId w:val="2"/>
        </w:numPr>
        <w:jc w:val="left"/>
      </w:pPr>
      <w:proofErr w:type="spellStart"/>
      <w:r w:rsidRPr="009F2E2F">
        <w:t>napoveda</w:t>
      </w:r>
      <w:proofErr w:type="spellEnd"/>
      <w:r w:rsidRPr="009F2E2F">
        <w:t xml:space="preserve"> – vypíše </w:t>
      </w:r>
      <w:r w:rsidR="00806355">
        <w:t>vám</w:t>
      </w:r>
      <w:r w:rsidRPr="009F2E2F">
        <w:t xml:space="preserve"> všechny příkazy</w:t>
      </w:r>
    </w:p>
    <w:p w14:paraId="1894A570" w14:textId="77777777" w:rsidR="009273EF" w:rsidRDefault="009273EF" w:rsidP="009273EF">
      <w:pPr>
        <w:pStyle w:val="Odstavecseseznamem"/>
        <w:numPr>
          <w:ilvl w:val="0"/>
          <w:numId w:val="2"/>
        </w:numPr>
        <w:jc w:val="left"/>
      </w:pPr>
      <w:proofErr w:type="spellStart"/>
      <w:r w:rsidRPr="009F2E2F">
        <w:t>vypis</w:t>
      </w:r>
      <w:proofErr w:type="spellEnd"/>
      <w:r w:rsidRPr="009F2E2F">
        <w:t xml:space="preserve"> [batoh/prostor] – slouží k vypsání obsahu batohu, případně aktuálního prostoru</w:t>
      </w:r>
    </w:p>
    <w:p w14:paraId="34C78426" w14:textId="61B6C436" w:rsidR="009273EF" w:rsidRDefault="009273EF" w:rsidP="009273EF">
      <w:pPr>
        <w:pStyle w:val="Nadpis2"/>
      </w:pPr>
      <w:r w:rsidRPr="009F2E2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63EE364" wp14:editId="61E9DE49">
            <wp:simplePos x="0" y="0"/>
            <wp:positionH relativeFrom="margin">
              <wp:posOffset>371475</wp:posOffset>
            </wp:positionH>
            <wp:positionV relativeFrom="paragraph">
              <wp:posOffset>727710</wp:posOffset>
            </wp:positionV>
            <wp:extent cx="4991100" cy="6155690"/>
            <wp:effectExtent l="0" t="0" r="0" b="0"/>
            <wp:wrapTopAndBottom/>
            <wp:docPr id="1319552564" name="Obrázek 1" descr="Obsah obrázku text, diagram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52564" name="Obrázek 1" descr="Obsah obrázku text, diagram, snímek obrazovky, řada/pruh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15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Mapa obchodního centra</w:t>
      </w:r>
    </w:p>
    <w:p w14:paraId="22FBF369" w14:textId="70A47370" w:rsidR="009273EF" w:rsidRPr="009273EF" w:rsidRDefault="009273EF" w:rsidP="009273EF">
      <w:pPr>
        <w:pStyle w:val="Odstavecseseznamem"/>
        <w:numPr>
          <w:ilvl w:val="0"/>
          <w:numId w:val="3"/>
        </w:numPr>
      </w:pPr>
      <w:r>
        <w:t>Začínáte v dětském koutku</w:t>
      </w:r>
    </w:p>
    <w:p w14:paraId="1AB17753" w14:textId="4CC94DB4" w:rsidR="009273EF" w:rsidRPr="009273EF" w:rsidRDefault="009273EF" w:rsidP="009273EF"/>
    <w:p w14:paraId="4756F9A3" w14:textId="04C2C357" w:rsidR="009273EF" w:rsidRDefault="00670A82" w:rsidP="00670A82">
      <w:pPr>
        <w:pStyle w:val="Nadpis2"/>
      </w:pPr>
      <w:r>
        <w:t>Jak spustit</w:t>
      </w:r>
    </w:p>
    <w:p w14:paraId="3D629196" w14:textId="6D475B83" w:rsidR="00670A82" w:rsidRDefault="00670A82" w:rsidP="00670A82">
      <w:pPr>
        <w:jc w:val="left"/>
      </w:pPr>
      <w:r w:rsidRPr="00670A82">
        <w:t>Hra se spouští zadáním příkazu</w:t>
      </w:r>
      <w:r>
        <w:t>:</w:t>
      </w:r>
      <w:r w:rsidRPr="00670A82">
        <w:t xml:space="preserve"> </w:t>
      </w:r>
    </w:p>
    <w:p w14:paraId="46DE77E2" w14:textId="47ABF873" w:rsidR="00670A82" w:rsidRPr="00670A82" w:rsidRDefault="00670A82" w:rsidP="00670A82">
      <w:pPr>
        <w:jc w:val="left"/>
      </w:pPr>
      <w:r w:rsidRPr="00670A82">
        <w:t>"</w:t>
      </w:r>
      <w:proofErr w:type="spellStart"/>
      <w:proofErr w:type="gramStart"/>
      <w:r w:rsidRPr="00670A82">
        <w:t>java</w:t>
      </w:r>
      <w:proofErr w:type="spellEnd"/>
      <w:r w:rsidRPr="00670A82">
        <w:t xml:space="preserve"> -jar</w:t>
      </w:r>
      <w:proofErr w:type="gramEnd"/>
      <w:r>
        <w:t xml:space="preserve"> </w:t>
      </w:r>
      <w:r w:rsidRPr="00670A82">
        <w:t>Adventura_Daniel_Salat\out\artifacts\kit_4it101_adventura_218375197e4f_jar\kit-4it101-adventura-218375197e4f.jar"</w:t>
      </w:r>
    </w:p>
    <w:p w14:paraId="63D5DCB8" w14:textId="77777777" w:rsidR="009273EF" w:rsidRPr="00C6794F" w:rsidRDefault="009273EF" w:rsidP="00C6794F"/>
    <w:p w14:paraId="2E33E7E2" w14:textId="77777777" w:rsidR="00C6794F" w:rsidRPr="00C6794F" w:rsidRDefault="00C6794F" w:rsidP="00C6794F"/>
    <w:sectPr w:rsidR="00C6794F" w:rsidRPr="00C67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D40B0B"/>
    <w:multiLevelType w:val="hybridMultilevel"/>
    <w:tmpl w:val="AAD6441E"/>
    <w:lvl w:ilvl="0" w:tplc="241219B2">
      <w:start w:val="1"/>
      <w:numFmt w:val="lowerLetter"/>
      <w:pStyle w:val="Nadpis2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D25E4"/>
    <w:multiLevelType w:val="hybridMultilevel"/>
    <w:tmpl w:val="BF36FC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95864"/>
    <w:multiLevelType w:val="hybridMultilevel"/>
    <w:tmpl w:val="9842C6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586172">
    <w:abstractNumId w:val="0"/>
  </w:num>
  <w:num w:numId="2" w16cid:durableId="1141077546">
    <w:abstractNumId w:val="2"/>
  </w:num>
  <w:num w:numId="3" w16cid:durableId="1229609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1160"/>
    <w:rsid w:val="004B48FC"/>
    <w:rsid w:val="005A6FBC"/>
    <w:rsid w:val="00670A82"/>
    <w:rsid w:val="00806355"/>
    <w:rsid w:val="00901160"/>
    <w:rsid w:val="009273EF"/>
    <w:rsid w:val="00B71777"/>
    <w:rsid w:val="00C6794F"/>
    <w:rsid w:val="00FB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3461C"/>
  <w15:chartTrackingRefBased/>
  <w15:docId w15:val="{C7250BB9-698D-48B6-9702-557B3DF3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6794F"/>
    <w:pPr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6794F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01160"/>
    <w:pPr>
      <w:keepNext/>
      <w:keepLines/>
      <w:numPr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011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01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011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01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01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01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01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6794F"/>
    <w:rPr>
      <w:rFonts w:asciiTheme="majorHAnsi" w:eastAsiaTheme="majorEastAsia" w:hAnsiTheme="majorHAnsi" w:cstheme="majorBidi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901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011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01160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01160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0116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0116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0116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0116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01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01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01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01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01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0116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0116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01160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011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01160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011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330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Salat</dc:creator>
  <cp:keywords/>
  <dc:description/>
  <cp:lastModifiedBy>Daniel Salat</cp:lastModifiedBy>
  <cp:revision>5</cp:revision>
  <dcterms:created xsi:type="dcterms:W3CDTF">2024-06-02T15:52:00Z</dcterms:created>
  <dcterms:modified xsi:type="dcterms:W3CDTF">2024-06-02T16:10:00Z</dcterms:modified>
</cp:coreProperties>
</file>