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FDA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58289D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BEF25EB" w14:textId="77777777" w:rsidR="004C7586" w:rsidRPr="00160A95" w:rsidRDefault="004C7586" w:rsidP="00160A95">
      <w:pPr>
        <w:spacing w:after="0"/>
        <w:jc w:val="center"/>
        <w:rPr>
          <w:b/>
          <w:bCs/>
        </w:rPr>
      </w:pPr>
    </w:p>
    <w:p w14:paraId="308E8B47" w14:textId="77777777" w:rsidR="004C7586" w:rsidRPr="00160A95" w:rsidRDefault="004C7586" w:rsidP="00160A95">
      <w:pPr>
        <w:spacing w:after="0"/>
        <w:rPr>
          <w:bCs/>
          <w:i/>
          <w:iCs/>
        </w:rPr>
      </w:pPr>
    </w:p>
    <w:p w14:paraId="6781F3A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F6CB40A"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0843DF31"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ED62282"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67F6A88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4E7D361" w14:textId="77777777" w:rsidR="002D7708" w:rsidRPr="00160A95" w:rsidRDefault="002D7708" w:rsidP="00160A95">
      <w:pPr>
        <w:spacing w:after="0"/>
        <w:ind w:left="1080"/>
        <w:rPr>
          <w:rFonts w:cs="BookAntiqua"/>
        </w:rPr>
      </w:pPr>
    </w:p>
    <w:p w14:paraId="0E8491B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30446DC" wp14:editId="761F3C8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DB12E7C" w14:textId="77777777" w:rsidR="002D7708" w:rsidRDefault="002D7708" w:rsidP="002D7708">
      <w:pPr>
        <w:autoSpaceDE w:val="0"/>
        <w:autoSpaceDN w:val="0"/>
        <w:adjustRightInd w:val="0"/>
        <w:spacing w:after="0"/>
        <w:rPr>
          <w:rFonts w:cs="BookAntiqua"/>
        </w:rPr>
      </w:pPr>
    </w:p>
    <w:p w14:paraId="0DAE106C" w14:textId="77777777" w:rsidR="002D7708" w:rsidRDefault="002D7708" w:rsidP="002D7708">
      <w:pPr>
        <w:autoSpaceDE w:val="0"/>
        <w:autoSpaceDN w:val="0"/>
        <w:adjustRightInd w:val="0"/>
        <w:spacing w:after="0"/>
        <w:rPr>
          <w:rFonts w:cs="BookAntiqua"/>
        </w:rPr>
      </w:pPr>
    </w:p>
    <w:p w14:paraId="790641EF" w14:textId="7D0A0265"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Answer:-</w:t>
      </w:r>
    </w:p>
    <w:p w14:paraId="001C74C6" w14:textId="77777777" w:rsidR="002D7708" w:rsidRPr="002D7708" w:rsidRDefault="002D7708" w:rsidP="002D7708">
      <w:pPr>
        <w:autoSpaceDE w:val="0"/>
        <w:autoSpaceDN w:val="0"/>
        <w:adjustRightInd w:val="0"/>
        <w:spacing w:after="0"/>
        <w:rPr>
          <w:rFonts w:cs="BookAntiqua"/>
          <w:b/>
          <w:bCs/>
          <w:color w:val="FF0000"/>
          <w:sz w:val="28"/>
          <w:szCs w:val="28"/>
        </w:rPr>
      </w:pPr>
    </w:p>
    <w:p w14:paraId="5EB888A6" w14:textId="77777777"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i. Answer is C.</w:t>
      </w:r>
    </w:p>
    <w:p w14:paraId="685F3566" w14:textId="77777777" w:rsidR="002D7708" w:rsidRPr="002D7708" w:rsidRDefault="002D7708" w:rsidP="002D7708">
      <w:pPr>
        <w:autoSpaceDE w:val="0"/>
        <w:autoSpaceDN w:val="0"/>
        <w:adjustRightInd w:val="0"/>
        <w:spacing w:after="0"/>
        <w:rPr>
          <w:rFonts w:cs="BookAntiqua"/>
          <w:b/>
          <w:bCs/>
          <w:color w:val="FF0000"/>
          <w:sz w:val="28"/>
          <w:szCs w:val="28"/>
        </w:rPr>
      </w:pPr>
    </w:p>
    <w:p w14:paraId="27908444" w14:textId="77777777"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Nearly Normal Distribution: In a normal quantile plot, if the data points closely follow a straight line without any significant deviations or bends, it suggests that the data is nearly normally distributed.</w:t>
      </w:r>
    </w:p>
    <w:p w14:paraId="6E2EE1FE" w14:textId="77777777" w:rsidR="002D7708" w:rsidRPr="002D7708" w:rsidRDefault="002D7708" w:rsidP="002D7708">
      <w:pPr>
        <w:autoSpaceDE w:val="0"/>
        <w:autoSpaceDN w:val="0"/>
        <w:adjustRightInd w:val="0"/>
        <w:spacing w:after="0"/>
        <w:rPr>
          <w:rFonts w:cs="BookAntiqua"/>
          <w:b/>
          <w:bCs/>
          <w:color w:val="FF0000"/>
          <w:sz w:val="28"/>
          <w:szCs w:val="28"/>
        </w:rPr>
      </w:pPr>
    </w:p>
    <w:p w14:paraId="17A0BD72" w14:textId="77777777"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ii. Answer is B.</w:t>
      </w:r>
    </w:p>
    <w:p w14:paraId="0C906EBF" w14:textId="77777777" w:rsidR="002D7708" w:rsidRPr="002D7708" w:rsidRDefault="002D7708" w:rsidP="002D7708">
      <w:pPr>
        <w:autoSpaceDE w:val="0"/>
        <w:autoSpaceDN w:val="0"/>
        <w:adjustRightInd w:val="0"/>
        <w:spacing w:after="0"/>
        <w:rPr>
          <w:rFonts w:cs="BookAntiqua"/>
          <w:b/>
          <w:bCs/>
          <w:color w:val="FF0000"/>
          <w:sz w:val="28"/>
          <w:szCs w:val="28"/>
        </w:rPr>
      </w:pPr>
    </w:p>
    <w:p w14:paraId="1BF54EEF" w14:textId="77777777"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Bimodal Distribution: A bimodal distribution will have two distinct peaks or modes in the plot, indicating that the data has two different groups or sub-populations.</w:t>
      </w:r>
    </w:p>
    <w:p w14:paraId="2CE1ED7C" w14:textId="77777777" w:rsidR="002D7708" w:rsidRPr="002D7708" w:rsidRDefault="002D7708" w:rsidP="002D7708">
      <w:pPr>
        <w:autoSpaceDE w:val="0"/>
        <w:autoSpaceDN w:val="0"/>
        <w:adjustRightInd w:val="0"/>
        <w:spacing w:after="0"/>
        <w:rPr>
          <w:rFonts w:cs="BookAntiqua"/>
          <w:b/>
          <w:bCs/>
          <w:color w:val="FF0000"/>
          <w:sz w:val="28"/>
          <w:szCs w:val="28"/>
        </w:rPr>
      </w:pPr>
    </w:p>
    <w:p w14:paraId="25A158B0" w14:textId="77777777" w:rsidR="002D7708" w:rsidRDefault="002D7708" w:rsidP="002D7708">
      <w:pPr>
        <w:autoSpaceDE w:val="0"/>
        <w:autoSpaceDN w:val="0"/>
        <w:adjustRightInd w:val="0"/>
        <w:spacing w:after="0"/>
        <w:rPr>
          <w:rFonts w:cs="BookAntiqua"/>
          <w:b/>
          <w:bCs/>
          <w:color w:val="FF0000"/>
          <w:sz w:val="28"/>
          <w:szCs w:val="28"/>
        </w:rPr>
      </w:pPr>
    </w:p>
    <w:p w14:paraId="72606C89" w14:textId="7305191D"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lastRenderedPageBreak/>
        <w:t>iii. Answer is A, C and D.</w:t>
      </w:r>
    </w:p>
    <w:p w14:paraId="7830B056" w14:textId="77777777" w:rsidR="002D7708" w:rsidRPr="002D7708" w:rsidRDefault="002D7708" w:rsidP="002D7708">
      <w:pPr>
        <w:autoSpaceDE w:val="0"/>
        <w:autoSpaceDN w:val="0"/>
        <w:adjustRightInd w:val="0"/>
        <w:spacing w:after="0"/>
        <w:rPr>
          <w:rFonts w:cs="BookAntiqua"/>
          <w:b/>
          <w:bCs/>
          <w:color w:val="FF0000"/>
          <w:sz w:val="28"/>
          <w:szCs w:val="28"/>
        </w:rPr>
      </w:pPr>
    </w:p>
    <w:p w14:paraId="7EE9DB15" w14:textId="77777777"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Skewed Distribution: A skewed distribution will have a longer tail on one side of the plot, suggesting that the data is not symmetric around the center.</w:t>
      </w:r>
    </w:p>
    <w:p w14:paraId="2F2D1EC7" w14:textId="77777777" w:rsidR="002D7708" w:rsidRPr="002D7708" w:rsidRDefault="002D7708" w:rsidP="002D7708">
      <w:pPr>
        <w:autoSpaceDE w:val="0"/>
        <w:autoSpaceDN w:val="0"/>
        <w:adjustRightInd w:val="0"/>
        <w:spacing w:after="0"/>
        <w:rPr>
          <w:rFonts w:cs="BookAntiqua"/>
          <w:b/>
          <w:bCs/>
          <w:color w:val="FF0000"/>
          <w:sz w:val="28"/>
          <w:szCs w:val="28"/>
        </w:rPr>
      </w:pPr>
    </w:p>
    <w:p w14:paraId="08A5CC2E" w14:textId="0868951D"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iv. Answer is A.</w:t>
      </w:r>
    </w:p>
    <w:p w14:paraId="5B96AB58" w14:textId="77777777" w:rsidR="002D7708" w:rsidRPr="002D7708" w:rsidRDefault="002D7708" w:rsidP="002D7708">
      <w:pPr>
        <w:autoSpaceDE w:val="0"/>
        <w:autoSpaceDN w:val="0"/>
        <w:adjustRightInd w:val="0"/>
        <w:spacing w:after="0"/>
        <w:rPr>
          <w:rFonts w:cs="BookAntiqua"/>
          <w:b/>
          <w:bCs/>
          <w:color w:val="FF0000"/>
          <w:sz w:val="28"/>
          <w:szCs w:val="28"/>
        </w:rPr>
      </w:pPr>
    </w:p>
    <w:p w14:paraId="3E38365F" w14:textId="77777777" w:rsidR="002D7708" w:rsidRPr="002D7708" w:rsidRDefault="002D7708" w:rsidP="002D7708">
      <w:pPr>
        <w:autoSpaceDE w:val="0"/>
        <w:autoSpaceDN w:val="0"/>
        <w:adjustRightInd w:val="0"/>
        <w:spacing w:after="0"/>
        <w:rPr>
          <w:rFonts w:cs="BookAntiqua"/>
          <w:b/>
          <w:bCs/>
          <w:color w:val="FF0000"/>
          <w:sz w:val="28"/>
          <w:szCs w:val="28"/>
        </w:rPr>
      </w:pPr>
      <w:r w:rsidRPr="002D7708">
        <w:rPr>
          <w:rFonts w:cs="BookAntiqua"/>
          <w:b/>
          <w:bCs/>
          <w:color w:val="FF0000"/>
          <w:sz w:val="28"/>
          <w:szCs w:val="28"/>
        </w:rPr>
        <w:t>Outliers: Outliers are data points that significantly deviate from the overall pattern in the plot. If there are outliers on both sides of the center, it indicates that the data has outliers in both the lower and upper tails.</w:t>
      </w:r>
    </w:p>
    <w:p w14:paraId="0325A138" w14:textId="77777777" w:rsidR="004C7586" w:rsidRPr="00160A95" w:rsidRDefault="004C7586" w:rsidP="00160A95">
      <w:pPr>
        <w:autoSpaceDE w:val="0"/>
        <w:autoSpaceDN w:val="0"/>
        <w:adjustRightInd w:val="0"/>
        <w:spacing w:after="0"/>
        <w:rPr>
          <w:rFonts w:cs="BookAntiqua"/>
        </w:rPr>
      </w:pPr>
    </w:p>
    <w:p w14:paraId="55A69AA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738843DF" w14:textId="77777777" w:rsidR="004C7586" w:rsidRPr="00160A95" w:rsidRDefault="004C7586" w:rsidP="00160A95">
      <w:pPr>
        <w:autoSpaceDE w:val="0"/>
        <w:autoSpaceDN w:val="0"/>
        <w:adjustRightInd w:val="0"/>
        <w:spacing w:after="0"/>
        <w:rPr>
          <w:rFonts w:cs="BookAntiqua"/>
        </w:rPr>
      </w:pPr>
    </w:p>
    <w:p w14:paraId="4DA0CA3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C7B1BF7" w14:textId="77777777" w:rsidR="004C7586" w:rsidRPr="00160A95" w:rsidRDefault="004C7586" w:rsidP="00160A95">
      <w:pPr>
        <w:spacing w:after="0"/>
        <w:ind w:left="360"/>
        <w:rPr>
          <w:rFonts w:cs="BookAntiqua"/>
        </w:rPr>
      </w:pPr>
    </w:p>
    <w:p w14:paraId="09ECA71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6D35827" w14:textId="77777777" w:rsidR="00160A95" w:rsidRDefault="00160A95" w:rsidP="00160A95">
      <w:pPr>
        <w:pStyle w:val="ListParagraph"/>
        <w:autoSpaceDE w:val="0"/>
        <w:autoSpaceDN w:val="0"/>
        <w:adjustRightInd w:val="0"/>
        <w:spacing w:after="0"/>
        <w:ind w:left="900"/>
        <w:rPr>
          <w:rFonts w:cs="BookAntiqua"/>
        </w:rPr>
      </w:pPr>
    </w:p>
    <w:p w14:paraId="04E9A37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231CBA7" w14:textId="77777777" w:rsidR="004C7586" w:rsidRDefault="004C7586" w:rsidP="00160A95">
      <w:pPr>
        <w:spacing w:after="0"/>
        <w:rPr>
          <w:rFonts w:cs="Times New Roman"/>
        </w:rPr>
      </w:pPr>
    </w:p>
    <w:p w14:paraId="1B5E85F6" w14:textId="365933C8" w:rsidR="00505D35" w:rsidRDefault="002D7708" w:rsidP="00160A95">
      <w:pPr>
        <w:spacing w:after="0"/>
        <w:rPr>
          <w:rFonts w:cs="Times New Roman"/>
          <w:b/>
          <w:bCs/>
          <w:color w:val="FF0000"/>
          <w:sz w:val="28"/>
          <w:szCs w:val="28"/>
        </w:rPr>
      </w:pPr>
      <w:r w:rsidRPr="002D7708">
        <w:rPr>
          <w:rFonts w:cs="Times New Roman"/>
          <w:b/>
          <w:bCs/>
          <w:color w:val="FF0000"/>
          <w:sz w:val="28"/>
          <w:szCs w:val="28"/>
        </w:rPr>
        <w:t>Ans:-</w:t>
      </w:r>
    </w:p>
    <w:p w14:paraId="7170D469" w14:textId="77777777" w:rsidR="00A66054" w:rsidRDefault="00A66054" w:rsidP="00160A95">
      <w:pPr>
        <w:spacing w:after="0"/>
        <w:rPr>
          <w:rFonts w:cs="Times New Roman"/>
          <w:b/>
          <w:bCs/>
          <w:color w:val="FF0000"/>
          <w:sz w:val="28"/>
          <w:szCs w:val="28"/>
        </w:rPr>
      </w:pPr>
    </w:p>
    <w:p w14:paraId="41B831A6" w14:textId="6BE72C0E" w:rsidR="00A66054" w:rsidRDefault="00A66054" w:rsidP="00160A95">
      <w:pPr>
        <w:spacing w:after="0"/>
        <w:rPr>
          <w:rFonts w:cs="Times New Roman"/>
          <w:b/>
          <w:bCs/>
          <w:color w:val="FF0000"/>
          <w:sz w:val="28"/>
          <w:szCs w:val="28"/>
        </w:rPr>
      </w:pPr>
      <w:r>
        <w:rPr>
          <w:rFonts w:cs="Times New Roman"/>
          <w:b/>
          <w:bCs/>
          <w:color w:val="FF0000"/>
          <w:sz w:val="28"/>
          <w:szCs w:val="28"/>
        </w:rPr>
        <w:t>i)False</w:t>
      </w:r>
    </w:p>
    <w:p w14:paraId="656FC7D1" w14:textId="645E019D" w:rsidR="00A66054" w:rsidRDefault="00A66054" w:rsidP="00160A95">
      <w:pPr>
        <w:spacing w:after="0"/>
        <w:rPr>
          <w:rFonts w:cs="Times New Roman"/>
          <w:b/>
          <w:bCs/>
          <w:color w:val="FF0000"/>
          <w:sz w:val="28"/>
          <w:szCs w:val="28"/>
        </w:rPr>
      </w:pPr>
      <w:r w:rsidRPr="00A66054">
        <w:rPr>
          <w:rFonts w:cs="Times New Roman"/>
          <w:b/>
          <w:bCs/>
          <w:color w:val="FF0000"/>
          <w:sz w:val="28"/>
          <w:szCs w:val="28"/>
        </w:rPr>
        <w:t>According to the Central Limit Theorem, the sampling distribution of the sample mean becomes approximately normal, regardless of the shape of the population distribution, as long as the sample size is sufficiently large (typically n ≥ 30 is considered a rule of thumb). Therefore, it is not necessary for the individual weights of packages to be normally distributed for the manager to use a normal model for the sampling distribution of the average package weights, as long as the sample size is large enough.</w:t>
      </w:r>
    </w:p>
    <w:p w14:paraId="55053FF2" w14:textId="77777777" w:rsidR="00A66054" w:rsidRDefault="00A66054" w:rsidP="00160A95">
      <w:pPr>
        <w:spacing w:after="0"/>
        <w:rPr>
          <w:rFonts w:cs="Times New Roman"/>
          <w:b/>
          <w:bCs/>
          <w:color w:val="FF0000"/>
          <w:sz w:val="28"/>
          <w:szCs w:val="28"/>
        </w:rPr>
      </w:pPr>
    </w:p>
    <w:p w14:paraId="1C2A03EF" w14:textId="77777777" w:rsidR="00A66054" w:rsidRDefault="00A66054" w:rsidP="00160A95">
      <w:pPr>
        <w:spacing w:after="0"/>
        <w:rPr>
          <w:rFonts w:cs="Times New Roman"/>
          <w:b/>
          <w:bCs/>
          <w:color w:val="FF0000"/>
          <w:sz w:val="28"/>
          <w:szCs w:val="28"/>
        </w:rPr>
      </w:pPr>
    </w:p>
    <w:p w14:paraId="2F9F21D5" w14:textId="06E1B6AF" w:rsidR="00A66054" w:rsidRDefault="00A66054" w:rsidP="00160A95">
      <w:pPr>
        <w:spacing w:after="0"/>
        <w:rPr>
          <w:rFonts w:cs="Times New Roman"/>
          <w:b/>
          <w:bCs/>
          <w:color w:val="FF0000"/>
          <w:sz w:val="28"/>
          <w:szCs w:val="28"/>
        </w:rPr>
      </w:pPr>
      <w:r>
        <w:rPr>
          <w:rFonts w:cs="Times New Roman"/>
          <w:b/>
          <w:bCs/>
          <w:color w:val="FF0000"/>
          <w:sz w:val="28"/>
          <w:szCs w:val="28"/>
        </w:rPr>
        <w:lastRenderedPageBreak/>
        <w:t>ii)True</w:t>
      </w:r>
    </w:p>
    <w:p w14:paraId="6A072A1E" w14:textId="6A03D213" w:rsidR="00A66054" w:rsidRPr="00A66054" w:rsidRDefault="00A66054" w:rsidP="00160A95">
      <w:pPr>
        <w:spacing w:after="0"/>
        <w:rPr>
          <w:rFonts w:cs="Times New Roman"/>
          <w:b/>
          <w:bCs/>
          <w:color w:val="FF0000"/>
          <w:sz w:val="28"/>
          <w:szCs w:val="28"/>
        </w:rPr>
      </w:pPr>
      <w:r w:rsidRPr="00A66054">
        <w:rPr>
          <w:rFonts w:cs="Times New Roman"/>
          <w:b/>
          <w:bCs/>
          <w:color w:val="FF0000"/>
          <w:sz w:val="28"/>
          <w:szCs w:val="28"/>
        </w:rPr>
        <w:t>As SE(Standard Error) = sample standard deviation / Square root of (number of sample) SE = 5 / (25)^1/2 SE = 1</w:t>
      </w:r>
    </w:p>
    <w:p w14:paraId="3D9607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F97DE13" w14:textId="77777777" w:rsidR="004C7586" w:rsidRPr="00160A95" w:rsidRDefault="004C7586" w:rsidP="00160A95">
      <w:pPr>
        <w:autoSpaceDE w:val="0"/>
        <w:autoSpaceDN w:val="0"/>
        <w:adjustRightInd w:val="0"/>
        <w:spacing w:after="0"/>
        <w:ind w:left="360"/>
        <w:rPr>
          <w:rFonts w:cs="BookAntiqua"/>
        </w:rPr>
      </w:pPr>
    </w:p>
    <w:p w14:paraId="402F4C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197B7C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47213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771566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20CD26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334296E0" w14:textId="2F97C323" w:rsidR="00021AB6" w:rsidRDefault="00A66054" w:rsidP="00160A95">
      <w:pPr>
        <w:autoSpaceDE w:val="0"/>
        <w:autoSpaceDN w:val="0"/>
        <w:adjustRightInd w:val="0"/>
        <w:spacing w:after="0"/>
        <w:rPr>
          <w:rFonts w:cs="BookAntiqua"/>
          <w:b/>
          <w:bCs/>
          <w:color w:val="FF0000"/>
          <w:sz w:val="28"/>
          <w:szCs w:val="28"/>
        </w:rPr>
      </w:pPr>
      <w:r w:rsidRPr="00A66054">
        <w:rPr>
          <w:rFonts w:cs="BookAntiqua"/>
          <w:b/>
          <w:bCs/>
          <w:color w:val="FF0000"/>
          <w:sz w:val="28"/>
          <w:szCs w:val="28"/>
        </w:rPr>
        <w:t>Ans:-</w:t>
      </w:r>
      <w:r w:rsidR="00021AB6">
        <w:rPr>
          <w:rFonts w:cs="BookAntiqua"/>
          <w:b/>
          <w:bCs/>
          <w:color w:val="FF0000"/>
          <w:sz w:val="28"/>
          <w:szCs w:val="28"/>
        </w:rPr>
        <w:tab/>
      </w:r>
      <w:r w:rsidR="00021AB6" w:rsidRPr="00021AB6">
        <w:rPr>
          <w:rFonts w:cs="BookAntiqua"/>
          <w:b/>
          <w:bCs/>
          <w:color w:val="FF0000"/>
          <w:sz w:val="28"/>
          <w:szCs w:val="28"/>
        </w:rPr>
        <w:t>D</w:t>
      </w:r>
    </w:p>
    <w:p w14:paraId="1432F14D" w14:textId="1CA2E0D3" w:rsidR="00021AB6" w:rsidRPr="00A66054" w:rsidRDefault="00021AB6" w:rsidP="00021AB6">
      <w:pPr>
        <w:autoSpaceDE w:val="0"/>
        <w:autoSpaceDN w:val="0"/>
        <w:adjustRightInd w:val="0"/>
        <w:spacing w:after="0"/>
        <w:ind w:left="360" w:firstLine="60"/>
        <w:rPr>
          <w:rFonts w:cs="BookAntiqua"/>
          <w:b/>
          <w:bCs/>
          <w:color w:val="FF0000"/>
          <w:sz w:val="28"/>
          <w:szCs w:val="28"/>
        </w:rPr>
      </w:pPr>
      <w:r w:rsidRPr="00021AB6">
        <w:rPr>
          <w:rFonts w:cs="BookAntiqua"/>
          <w:b/>
          <w:bCs/>
          <w:color w:val="FF0000"/>
          <w:sz w:val="28"/>
          <w:szCs w:val="28"/>
        </w:rPr>
        <w:t>t=(x-mean)/sigma/sqrt(n); t-test, because standard deviation is not given for the long term =(45-50) or (55-50)/40/sqrt(100) =+/- 5/40/sqrt(100) =+/- 1.25 The probability of z between those values is 0.7857, so probability of an investigation is 1-0.7887, or 0.214.</w:t>
      </w:r>
    </w:p>
    <w:p w14:paraId="13A55A08" w14:textId="77777777" w:rsidR="00160A95" w:rsidRPr="00160A95" w:rsidRDefault="00160A95" w:rsidP="00160A95">
      <w:pPr>
        <w:autoSpaceDE w:val="0"/>
        <w:autoSpaceDN w:val="0"/>
        <w:adjustRightInd w:val="0"/>
        <w:spacing w:after="0"/>
        <w:rPr>
          <w:rFonts w:cs="BookAntiqua"/>
        </w:rPr>
      </w:pPr>
    </w:p>
    <w:p w14:paraId="497BAB4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86618AF" w14:textId="77777777" w:rsidR="004C7586" w:rsidRPr="00160A95" w:rsidRDefault="004C7586" w:rsidP="00160A95">
      <w:pPr>
        <w:autoSpaceDE w:val="0"/>
        <w:autoSpaceDN w:val="0"/>
        <w:adjustRightInd w:val="0"/>
        <w:spacing w:after="0"/>
        <w:rPr>
          <w:rFonts w:cs="BookAntiqua"/>
        </w:rPr>
      </w:pPr>
    </w:p>
    <w:p w14:paraId="6FCDC84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488B8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C1F25B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1F5DC2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00BB0B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B882411" w14:textId="77777777" w:rsidR="004C7586" w:rsidRDefault="004C7586" w:rsidP="00160A95">
      <w:pPr>
        <w:autoSpaceDE w:val="0"/>
        <w:autoSpaceDN w:val="0"/>
        <w:adjustRightInd w:val="0"/>
        <w:spacing w:after="0"/>
        <w:rPr>
          <w:rFonts w:cs="BookAntiqua"/>
        </w:rPr>
      </w:pPr>
    </w:p>
    <w:p w14:paraId="1D139654" w14:textId="77777777" w:rsidR="00021AB6" w:rsidRDefault="00021AB6" w:rsidP="00160A95">
      <w:pPr>
        <w:autoSpaceDE w:val="0"/>
        <w:autoSpaceDN w:val="0"/>
        <w:adjustRightInd w:val="0"/>
        <w:spacing w:after="0"/>
        <w:rPr>
          <w:rFonts w:cs="BookAntiqua"/>
          <w:b/>
          <w:bCs/>
          <w:color w:val="FF0000"/>
          <w:sz w:val="28"/>
          <w:szCs w:val="28"/>
        </w:rPr>
      </w:pPr>
      <w:r w:rsidRPr="00021AB6">
        <w:rPr>
          <w:rFonts w:cs="BookAntiqua"/>
          <w:b/>
          <w:bCs/>
          <w:color w:val="FF0000"/>
          <w:sz w:val="28"/>
          <w:szCs w:val="28"/>
        </w:rPr>
        <w:t xml:space="preserve">Ans: D </w:t>
      </w:r>
    </w:p>
    <w:p w14:paraId="40DC7F1C" w14:textId="7EF52183" w:rsidR="00160A95" w:rsidRPr="00021AB6" w:rsidRDefault="00021AB6" w:rsidP="00160A95">
      <w:pPr>
        <w:autoSpaceDE w:val="0"/>
        <w:autoSpaceDN w:val="0"/>
        <w:adjustRightInd w:val="0"/>
        <w:spacing w:after="0"/>
        <w:rPr>
          <w:rFonts w:cs="BookAntiqua"/>
          <w:b/>
          <w:bCs/>
          <w:color w:val="FF0000"/>
          <w:sz w:val="28"/>
          <w:szCs w:val="28"/>
        </w:rPr>
      </w:pPr>
      <w:r w:rsidRPr="00021AB6">
        <w:rPr>
          <w:rFonts w:cs="BookAntiqua"/>
          <w:b/>
          <w:bCs/>
          <w:color w:val="FF0000"/>
          <w:sz w:val="28"/>
          <w:szCs w:val="28"/>
        </w:rPr>
        <w:t>For 5%, t-value is +/-1.96 t_value = (x_bar – mew)/(sample_standard_deviation/sqrt(n)) so 1.96=(5)/(sqrt(n)/40) sqrt(n)= (40*tvalue)/(5) n=248</w:t>
      </w:r>
    </w:p>
    <w:p w14:paraId="0680AAF8" w14:textId="77777777" w:rsidR="00021AB6" w:rsidRPr="00160A95" w:rsidRDefault="00021AB6" w:rsidP="00160A95">
      <w:pPr>
        <w:autoSpaceDE w:val="0"/>
        <w:autoSpaceDN w:val="0"/>
        <w:adjustRightInd w:val="0"/>
        <w:spacing w:after="0"/>
        <w:rPr>
          <w:rFonts w:cs="BookAntiqua"/>
        </w:rPr>
      </w:pPr>
    </w:p>
    <w:p w14:paraId="660534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0B56E94" w14:textId="77777777" w:rsidR="004C7586" w:rsidRPr="00160A95" w:rsidRDefault="004C7586" w:rsidP="00160A95">
      <w:pPr>
        <w:autoSpaceDE w:val="0"/>
        <w:autoSpaceDN w:val="0"/>
        <w:adjustRightInd w:val="0"/>
        <w:spacing w:after="0"/>
        <w:ind w:left="720"/>
        <w:rPr>
          <w:rFonts w:cs="BookAntiqua"/>
        </w:rPr>
      </w:pPr>
    </w:p>
    <w:p w14:paraId="7B600B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EA4BD0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0F5A06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A181D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1DC46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9DE1B5B" w14:textId="6744A700" w:rsidR="00021AB6" w:rsidRDefault="00021AB6" w:rsidP="00021AB6">
      <w:pPr>
        <w:autoSpaceDE w:val="0"/>
        <w:autoSpaceDN w:val="0"/>
        <w:adjustRightInd w:val="0"/>
        <w:spacing w:after="0"/>
        <w:rPr>
          <w:rFonts w:cs="BookAntiqua"/>
          <w:b/>
          <w:bCs/>
          <w:color w:val="FF0000"/>
          <w:sz w:val="28"/>
          <w:szCs w:val="28"/>
        </w:rPr>
      </w:pPr>
      <w:r w:rsidRPr="00021AB6">
        <w:rPr>
          <w:rFonts w:cs="BookAntiqua"/>
          <w:b/>
          <w:bCs/>
          <w:color w:val="FF0000"/>
          <w:sz w:val="28"/>
          <w:szCs w:val="28"/>
        </w:rPr>
        <w:t xml:space="preserve">Ans: </w:t>
      </w:r>
      <w:r w:rsidR="00CB09AC">
        <w:rPr>
          <w:rFonts w:cs="BookAntiqua"/>
          <w:b/>
          <w:bCs/>
          <w:color w:val="FF0000"/>
          <w:sz w:val="28"/>
          <w:szCs w:val="28"/>
        </w:rPr>
        <w:t>D</w:t>
      </w:r>
    </w:p>
    <w:p w14:paraId="3A41A1B3" w14:textId="77777777" w:rsidR="00CB09AC" w:rsidRDefault="00CB09AC" w:rsidP="00CB09AC">
      <w:pPr>
        <w:autoSpaceDE w:val="0"/>
        <w:autoSpaceDN w:val="0"/>
        <w:adjustRightInd w:val="0"/>
        <w:spacing w:after="0"/>
        <w:rPr>
          <w:rFonts w:cs="BookAntiqua"/>
          <w:b/>
          <w:bCs/>
          <w:color w:val="FF0000"/>
          <w:sz w:val="28"/>
          <w:szCs w:val="28"/>
        </w:rPr>
      </w:pPr>
      <w:r w:rsidRPr="00CB09AC">
        <w:rPr>
          <w:rFonts w:cs="BookAntiqua"/>
          <w:b/>
          <w:bCs/>
          <w:color w:val="FF0000"/>
          <w:sz w:val="28"/>
          <w:szCs w:val="28"/>
        </w:rPr>
        <w:t>The average of the mean across several samples will be 720.</w:t>
      </w:r>
    </w:p>
    <w:p w14:paraId="3F425FBB" w14:textId="77777777" w:rsidR="00CB09AC" w:rsidRPr="00CB09AC" w:rsidRDefault="00CB09AC" w:rsidP="00CB09AC">
      <w:pPr>
        <w:autoSpaceDE w:val="0"/>
        <w:autoSpaceDN w:val="0"/>
        <w:adjustRightInd w:val="0"/>
        <w:spacing w:after="0"/>
        <w:rPr>
          <w:rFonts w:cs="BookAntiqua"/>
          <w:b/>
          <w:bCs/>
          <w:color w:val="FF0000"/>
          <w:sz w:val="28"/>
          <w:szCs w:val="28"/>
        </w:rPr>
      </w:pPr>
    </w:p>
    <w:p w14:paraId="35766FD0" w14:textId="19C02E6C" w:rsidR="00CB09AC" w:rsidRPr="00CB09AC" w:rsidRDefault="00CB09AC" w:rsidP="00021AB6">
      <w:pPr>
        <w:autoSpaceDE w:val="0"/>
        <w:autoSpaceDN w:val="0"/>
        <w:adjustRightInd w:val="0"/>
        <w:spacing w:after="0"/>
        <w:rPr>
          <w:rFonts w:cstheme="minorHAnsi"/>
          <w:b/>
          <w:bCs/>
          <w:color w:val="FF0000"/>
          <w:sz w:val="28"/>
          <w:szCs w:val="28"/>
        </w:rPr>
      </w:pPr>
      <w:r w:rsidRPr="00CB09AC">
        <w:rPr>
          <w:rFonts w:cstheme="minorHAnsi"/>
          <w:b/>
          <w:bCs/>
          <w:color w:val="FF0000"/>
          <w:sz w:val="28"/>
          <w:szCs w:val="28"/>
        </w:rPr>
        <w:t>This is likely to be true. The law of large numbers suggests that as the number of samples increases, the average of the sample means will converge to the population mean.</w:t>
      </w:r>
    </w:p>
    <w:sectPr w:rsidR="00CB09AC" w:rsidRPr="00CB09A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3E0287"/>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092553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39508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30235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76563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03235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76768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83298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2984896">
    <w:abstractNumId w:val="7"/>
  </w:num>
  <w:num w:numId="9" w16cid:durableId="264846816">
    <w:abstractNumId w:val="0"/>
  </w:num>
  <w:num w:numId="10" w16cid:durableId="674263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21AB6"/>
    <w:rsid w:val="00160A95"/>
    <w:rsid w:val="002C3682"/>
    <w:rsid w:val="002D7708"/>
    <w:rsid w:val="004C7586"/>
    <w:rsid w:val="00505D35"/>
    <w:rsid w:val="00631ECC"/>
    <w:rsid w:val="00A66054"/>
    <w:rsid w:val="00CB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3990"/>
  <w15:docId w15:val="{D8574086-8F0D-471B-A45C-49FA64F5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Dhruva Nithin</cp:lastModifiedBy>
  <cp:revision>2</cp:revision>
  <dcterms:created xsi:type="dcterms:W3CDTF">2023-12-29T19:21:00Z</dcterms:created>
  <dcterms:modified xsi:type="dcterms:W3CDTF">2023-12-29T19:21:00Z</dcterms:modified>
</cp:coreProperties>
</file>