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5F709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rPr>
                <w:rFonts w:ascii="Arial" w:hAnsi="Arial" w:eastAsia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 w:val="0"/>
                <w:bCs w:val="0"/>
              </w:rPr>
              <w:t>25 June 2025</w:t>
            </w:r>
          </w:p>
        </w:tc>
      </w:tr>
      <w:tr w14:paraId="3E3889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LTVIP2025TMID20428</w:t>
            </w:r>
          </w:p>
        </w:tc>
      </w:tr>
      <w:tr w14:paraId="6A8B2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FlightFinder</w:t>
            </w:r>
          </w:p>
        </w:tc>
      </w:tr>
      <w:tr w14:paraId="6227A4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20187FD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Mentor Name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p w14:paraId="53493C21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Dr Shaik Salma Begam</w:t>
            </w:r>
          </w:p>
        </w:tc>
      </w:tr>
      <w:tr w14:paraId="19807F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530" cy="248602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BCD165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5A0029AD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268CB9D3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762A79EB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37E46924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2175ACA9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195.75pt;width:373.9pt;z-index:251659264;mso-width-relative:page;mso-height-relative:page;" fillcolor="#FFFFFF [3201]" filled="t" stroked="t" coordsize="21600,21600" o:gfxdata="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OHfN9YAAAALAQAADwAAAAAAAAABACAAAAAiAAAA&#10;ZHJzL2Rvd25yZXYueG1sUEsBAhQAFAAAAAgAh07iQL6KmMRCAgAAtAQAAA4AAAAAAAAAAQAgAAAA&#10;JQEAAGRycy9lMm9Eb2MueG1sUEsFBgAAAAAGAAYAWQEAANk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4BCD165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5A0029AD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268CB9D3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762A79EB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37E46924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2175ACA9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2">
      <w:pPr>
        <w:rPr>
          <w:rFonts w:ascii="Arial" w:hAnsi="Arial" w:eastAsia="Arial" w:cs="Arial"/>
          <w:b/>
        </w:rPr>
      </w:pP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5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4CD3CE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02DD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</w:t>
            </w:r>
          </w:p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CSS,ReactJS, Bootstrap, CSS etc.</w:t>
            </w:r>
          </w:p>
        </w:tc>
      </w:tr>
      <w:tr w14:paraId="1299D6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JavaScript.</w:t>
            </w:r>
          </w:p>
        </w:tc>
      </w:tr>
      <w:tr w14:paraId="522F2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3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MongoDB, Mongoose.</w:t>
            </w:r>
          </w:p>
        </w:tc>
      </w:tr>
      <w:tr w14:paraId="7724B0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MongoDB Cluster storage.</w:t>
            </w:r>
          </w:p>
        </w:tc>
      </w:tr>
      <w:tr w14:paraId="0AB66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406C78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3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6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0076F4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353C5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9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uses React (via Vite), Tailwind CSS, Bootstrap for UI components, Axios for HTTP requests. Backend is built using Node.js with Express.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React, Vite, CSS, Bootstrap, Axios, Node.js, Express.js</w:t>
            </w:r>
          </w:p>
        </w:tc>
      </w:tr>
      <w:tr w14:paraId="743C46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D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Passwords are encrypted using bcrypt. CORS is implemented for secure cross-origin communication. Input validations prevent injection attacks.</w:t>
            </w: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bcrypt, CORS, express-validator, Helmet (optional)</w:t>
            </w:r>
          </w:p>
        </w:tc>
      </w:tr>
      <w:tr w14:paraId="611D45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1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Follows a modular architecture separating frontend, backend, and database (3-tier). Can be containerized using Docker for scaling.</w:t>
            </w: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Node.js Microservices (optional),</w:t>
            </w:r>
          </w:p>
        </w:tc>
      </w:tr>
      <w:tr w14:paraId="16659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5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can be deployed on cloud platforms (e.g., Heroku, Render, AWS) with horizontal scaling. Load balancers can be used if demand increases.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platforms (Render, AWS, etc.), Nginx (optional)</w:t>
            </w:r>
          </w:p>
        </w:tc>
      </w:tr>
      <w:tr w14:paraId="369664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9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Efficient API calls with Axios, caching static content using CDN. MongoDB handles high-volume reads/writes efficiently.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Axios, MongoDB, CDN (e.g., Cloudflare), Compression</w:t>
            </w:r>
          </w:p>
        </w:tc>
      </w:tr>
    </w:tbl>
    <w:p w14:paraId="0000004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4E">
      <w:pPr>
        <w:rPr>
          <w:rFonts w:ascii="Arial" w:hAnsi="Arial" w:eastAsia="Arial" w:cs="Arial"/>
          <w:b/>
        </w:rPr>
      </w:pPr>
    </w:p>
    <w:p w14:paraId="0000004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50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5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52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53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54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55">
      <w:pPr>
        <w:rPr>
          <w:rFonts w:ascii="Arial" w:hAnsi="Arial" w:eastAsia="Arial" w:cs="Arial"/>
          <w:b/>
        </w:rPr>
      </w:pPr>
    </w:p>
    <w:p w14:paraId="00000056">
      <w:pPr>
        <w:rPr>
          <w:rFonts w:ascii="Arial" w:hAnsi="Arial" w:eastAsia="Arial" w:cs="Arial"/>
          <w:b/>
        </w:rPr>
      </w:pPr>
    </w:p>
    <w:p w14:paraId="0000005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CA0B4"/>
    <w:multiLevelType w:val="multilevel"/>
    <w:tmpl w:val="BCECA0B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F585BF25"/>
    <w:multiLevelType w:val="multilevel"/>
    <w:tmpl w:val="F585BF25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E9E06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Normal"/>
    <w:qFormat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2025-06-27T12:05:11Z</dcterms:created>
  <dc:creator>yamini chilumuru</dc:creator>
  <cp:lastModifiedBy>yamini chilumuru</cp:lastModifiedBy>
  <dcterms:modified xsi:type="dcterms:W3CDTF">2025-06-27T12:09:03Z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9EDEB9BE2F5249CE8A7C922BB2ACB205_12</vt:lpwstr>
  </property>
</Properties>
</file>