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4416A" w14:textId="77777777" w:rsidR="00901573" w:rsidRPr="00901573" w:rsidRDefault="00901573" w:rsidP="00901573">
      <w:pPr>
        <w:pStyle w:val="Heading1"/>
        <w:spacing w:line="360" w:lineRule="auto"/>
        <w:jc w:val="center"/>
        <w:rPr>
          <w:rFonts w:ascii="Times New Roman" w:hAnsi="Times New Roman" w:cs="Times New Roman"/>
          <w:color w:val="000000" w:themeColor="text1"/>
          <w:spacing w:val="5"/>
          <w:kern w:val="28"/>
        </w:rPr>
      </w:pPr>
      <w:r w:rsidRPr="00901573">
        <w:rPr>
          <w:rFonts w:ascii="Times New Roman" w:hAnsi="Times New Roman" w:cs="Times New Roman"/>
          <w:color w:val="000000" w:themeColor="text1"/>
          <w:spacing w:val="5"/>
          <w:kern w:val="28"/>
        </w:rPr>
        <w:t xml:space="preserve">A Multi-Modal Deep Learning Framework for Crop Price Prediction on Crop Price Prediction </w:t>
      </w:r>
      <w:proofErr w:type="spellStart"/>
      <w:r w:rsidRPr="00901573">
        <w:rPr>
          <w:rFonts w:ascii="Times New Roman" w:hAnsi="Times New Roman" w:cs="Times New Roman"/>
          <w:color w:val="000000" w:themeColor="text1"/>
          <w:spacing w:val="5"/>
          <w:kern w:val="28"/>
        </w:rPr>
        <w:t>Dataset</w:t>
      </w:r>
    </w:p>
    <w:p w14:paraId="5CB5DF50" w14:textId="1A90630A" w:rsidR="00036EC9" w:rsidRPr="00901573" w:rsidRDefault="00000000" w:rsidP="00901573">
      <w:pPr>
        <w:pStyle w:val="Heading1"/>
        <w:spacing w:line="360" w:lineRule="auto"/>
        <w:jc w:val="both"/>
        <w:rPr>
          <w:rFonts w:ascii="Times New Roman" w:hAnsi="Times New Roman" w:cs="Times New Roman"/>
          <w:color w:val="000000" w:themeColor="text1"/>
        </w:rPr>
      </w:pPr>
      <w:r w:rsidRPr="00901573">
        <w:rPr>
          <w:rFonts w:ascii="Times New Roman" w:hAnsi="Times New Roman" w:cs="Times New Roman"/>
          <w:color w:val="000000" w:themeColor="text1"/>
        </w:rPr>
        <w:t>Abstrac</w:t>
      </w:r>
      <w:proofErr w:type="spellEnd"/>
      <w:r w:rsidRPr="00901573">
        <w:rPr>
          <w:rFonts w:ascii="Times New Roman" w:hAnsi="Times New Roman" w:cs="Times New Roman"/>
          <w:color w:val="000000" w:themeColor="text1"/>
        </w:rPr>
        <w:t>t</w:t>
      </w:r>
    </w:p>
    <w:p w14:paraId="4844E883" w14:textId="77777777" w:rsidR="00036EC9" w:rsidRPr="00901573" w:rsidRDefault="00000000" w:rsidP="00901573">
      <w:pPr>
        <w:spacing w:line="360" w:lineRule="auto"/>
        <w:jc w:val="both"/>
        <w:rPr>
          <w:rFonts w:ascii="Times New Roman" w:hAnsi="Times New Roman" w:cs="Times New Roman"/>
          <w:color w:val="000000" w:themeColor="text1"/>
        </w:rPr>
      </w:pPr>
      <w:r w:rsidRPr="00901573">
        <w:rPr>
          <w:rFonts w:ascii="Times New Roman" w:hAnsi="Times New Roman" w:cs="Times New Roman"/>
          <w:color w:val="000000" w:themeColor="text1"/>
        </w:rPr>
        <w:t>Accurate crop price prediction is essential for stabilizing agricultural markets and enabling better decision-making by farmers, policymakers, and supply chain stakeholders. This paper proposes a hybrid multi-modal framework that integrates a Bidirectional Long Short-Term Memory (BiLSTM) neural network with an XGBoost regressor to predict crop prices. The model is trained and evaluated on the Crop Price Prediction Dataset from Kaggle. Key innovations include the combination of sequential and non-sequential learning, outlier mitigation, robust feature engineering, and interpretability through SHAP analysis. The proposed system demonstrates strong predictive accuracy with substantial improvements over standalone deep learning or tree-based models.</w:t>
      </w:r>
    </w:p>
    <w:p w14:paraId="1698CB60" w14:textId="77777777" w:rsidR="00036EC9" w:rsidRPr="00901573" w:rsidRDefault="00000000" w:rsidP="00901573">
      <w:pPr>
        <w:pStyle w:val="Heading1"/>
        <w:spacing w:line="360" w:lineRule="auto"/>
        <w:jc w:val="both"/>
        <w:rPr>
          <w:rFonts w:ascii="Times New Roman" w:hAnsi="Times New Roman" w:cs="Times New Roman"/>
          <w:color w:val="000000" w:themeColor="text1"/>
        </w:rPr>
      </w:pPr>
      <w:r w:rsidRPr="00901573">
        <w:rPr>
          <w:rFonts w:ascii="Times New Roman" w:hAnsi="Times New Roman" w:cs="Times New Roman"/>
          <w:color w:val="000000" w:themeColor="text1"/>
        </w:rPr>
        <w:t>1. Introduction</w:t>
      </w:r>
    </w:p>
    <w:p w14:paraId="7EBED6EC"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Motivation:</w:t>
      </w:r>
      <w:r w:rsidRPr="00901573">
        <w:rPr>
          <w:rFonts w:ascii="Times New Roman" w:hAnsi="Times New Roman" w:cs="Times New Roman"/>
          <w:color w:val="000000" w:themeColor="text1"/>
        </w:rPr>
        <w:br/>
        <w:t>In India, over 58% of the rural population depends on agriculture as their primary livelihood. However, the sector remains highly vulnerable to price volatility, seasonal supply-demand mismatches, and lack of timely information. Farmers often experience distress due to unpredictable market fluctuations, resulting in suboptimal financial outcomes.</w:t>
      </w:r>
    </w:p>
    <w:p w14:paraId="7A480CA6"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Problem Statement:</w:t>
      </w:r>
      <w:r w:rsidRPr="00901573">
        <w:rPr>
          <w:rFonts w:ascii="Times New Roman" w:hAnsi="Times New Roman" w:cs="Times New Roman"/>
          <w:color w:val="000000" w:themeColor="text1"/>
        </w:rPr>
        <w:br/>
        <w:t>Traditional statistical or rule-based models struggle to predict complex, nonlinear crop price behaviors that vary across regions and seasons. There is a need for an integrated machine learning solution capable of handling both temporal patterns and non-temporal factors like geography and commodity variety.</w:t>
      </w:r>
    </w:p>
    <w:p w14:paraId="391A3251"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Objectives:</w:t>
      </w:r>
      <w:r w:rsidRPr="00901573">
        <w:rPr>
          <w:rFonts w:ascii="Times New Roman" w:hAnsi="Times New Roman" w:cs="Times New Roman"/>
          <w:color w:val="000000" w:themeColor="text1"/>
        </w:rPr>
        <w:br/>
        <w:t>- Develop a hybrid architecture that combines deep sequential learning (BiLSTM) and tree-based modeling (XGBoost).</w:t>
      </w:r>
      <w:r w:rsidRPr="00901573">
        <w:rPr>
          <w:rFonts w:ascii="Times New Roman" w:hAnsi="Times New Roman" w:cs="Times New Roman"/>
          <w:color w:val="000000" w:themeColor="text1"/>
        </w:rPr>
        <w:br/>
        <w:t>- Perform extensive data cleaning, feature engineering, and target scaling to minimize loss.</w:t>
      </w:r>
      <w:r w:rsidRPr="00901573">
        <w:rPr>
          <w:rFonts w:ascii="Times New Roman" w:hAnsi="Times New Roman" w:cs="Times New Roman"/>
          <w:color w:val="000000" w:themeColor="text1"/>
        </w:rPr>
        <w:br/>
      </w:r>
      <w:r w:rsidRPr="00901573">
        <w:rPr>
          <w:rFonts w:ascii="Times New Roman" w:hAnsi="Times New Roman" w:cs="Times New Roman"/>
          <w:color w:val="000000" w:themeColor="text1"/>
        </w:rPr>
        <w:lastRenderedPageBreak/>
        <w:t>- Evaluate the model using RMSE, MAE, and R² metrics.</w:t>
      </w:r>
      <w:r w:rsidRPr="00901573">
        <w:rPr>
          <w:rFonts w:ascii="Times New Roman" w:hAnsi="Times New Roman" w:cs="Times New Roman"/>
          <w:color w:val="000000" w:themeColor="text1"/>
        </w:rPr>
        <w:br/>
        <w:t>- Use SHAP for post-hoc interpretability of feature importance.</w:t>
      </w:r>
    </w:p>
    <w:p w14:paraId="3D092A90"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Proposed Solution:</w:t>
      </w:r>
      <w:r w:rsidRPr="00901573">
        <w:rPr>
          <w:rFonts w:ascii="Times New Roman" w:hAnsi="Times New Roman" w:cs="Times New Roman"/>
          <w:color w:val="000000" w:themeColor="text1"/>
        </w:rPr>
        <w:br/>
        <w:t>A two-stage architecture is implemented:</w:t>
      </w:r>
      <w:r w:rsidRPr="00901573">
        <w:rPr>
          <w:rFonts w:ascii="Times New Roman" w:hAnsi="Times New Roman" w:cs="Times New Roman"/>
          <w:color w:val="000000" w:themeColor="text1"/>
        </w:rPr>
        <w:br/>
        <w:t>1. BiLSTM is trained on temporally sequenced features (lags, rolling stats).</w:t>
      </w:r>
      <w:r w:rsidRPr="00901573">
        <w:rPr>
          <w:rFonts w:ascii="Times New Roman" w:hAnsi="Times New Roman" w:cs="Times New Roman"/>
          <w:color w:val="000000" w:themeColor="text1"/>
        </w:rPr>
        <w:br/>
        <w:t>2. Residuals (errors) from BiLSTM are modeled using XGBoost.</w:t>
      </w:r>
      <w:r w:rsidRPr="00901573">
        <w:rPr>
          <w:rFonts w:ascii="Times New Roman" w:hAnsi="Times New Roman" w:cs="Times New Roman"/>
          <w:color w:val="000000" w:themeColor="text1"/>
        </w:rPr>
        <w:br/>
        <w:t>3. The final price prediction is the sum of BiLSTM predictions and XGBoost-predicted residuals.</w:t>
      </w:r>
    </w:p>
    <w:p w14:paraId="23B2A7B0" w14:textId="77777777" w:rsidR="00036EC9" w:rsidRPr="00901573" w:rsidRDefault="00000000" w:rsidP="00901573">
      <w:pPr>
        <w:pStyle w:val="Heading1"/>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2. Proposed Methodology</w:t>
      </w:r>
    </w:p>
    <w:p w14:paraId="17D7C875"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 Data Source: Kaggle’s Crop Price Prediction Dataset (corn yield.csv)</w:t>
      </w:r>
      <w:r w:rsidRPr="00901573">
        <w:rPr>
          <w:rFonts w:ascii="Times New Roman" w:hAnsi="Times New Roman" w:cs="Times New Roman"/>
          <w:color w:val="000000" w:themeColor="text1"/>
        </w:rPr>
        <w:br/>
        <w:t>- Preprocessing:</w:t>
      </w:r>
      <w:r w:rsidRPr="00901573">
        <w:rPr>
          <w:rFonts w:ascii="Times New Roman" w:hAnsi="Times New Roman" w:cs="Times New Roman"/>
          <w:color w:val="000000" w:themeColor="text1"/>
        </w:rPr>
        <w:br/>
        <w:t xml:space="preserve">  - Removal of non-informative columns</w:t>
      </w:r>
      <w:r w:rsidRPr="00901573">
        <w:rPr>
          <w:rFonts w:ascii="Times New Roman" w:hAnsi="Times New Roman" w:cs="Times New Roman"/>
          <w:color w:val="000000" w:themeColor="text1"/>
        </w:rPr>
        <w:br/>
        <w:t xml:space="preserve">  - Cleaning numerical fields (removing commas, converting types)</w:t>
      </w:r>
      <w:r w:rsidRPr="00901573">
        <w:rPr>
          <w:rFonts w:ascii="Times New Roman" w:hAnsi="Times New Roman" w:cs="Times New Roman"/>
          <w:color w:val="000000" w:themeColor="text1"/>
        </w:rPr>
        <w:br/>
        <w:t xml:space="preserve">  - Outlier removal using z-score thresholding</w:t>
      </w:r>
      <w:r w:rsidRPr="00901573">
        <w:rPr>
          <w:rFonts w:ascii="Times New Roman" w:hAnsi="Times New Roman" w:cs="Times New Roman"/>
          <w:color w:val="000000" w:themeColor="text1"/>
        </w:rPr>
        <w:br/>
        <w:t>- Feature Engineering:</w:t>
      </w:r>
      <w:r w:rsidRPr="00901573">
        <w:rPr>
          <w:rFonts w:ascii="Times New Roman" w:hAnsi="Times New Roman" w:cs="Times New Roman"/>
          <w:color w:val="000000" w:themeColor="text1"/>
        </w:rPr>
        <w:br/>
        <w:t xml:space="preserve">  - Lags (1, 7, 30 days)</w:t>
      </w:r>
      <w:r w:rsidRPr="00901573">
        <w:rPr>
          <w:rFonts w:ascii="Times New Roman" w:hAnsi="Times New Roman" w:cs="Times New Roman"/>
          <w:color w:val="000000" w:themeColor="text1"/>
        </w:rPr>
        <w:br/>
        <w:t xml:space="preserve">  - Rolling mean and std (7-day window)</w:t>
      </w:r>
      <w:r w:rsidRPr="00901573">
        <w:rPr>
          <w:rFonts w:ascii="Times New Roman" w:hAnsi="Times New Roman" w:cs="Times New Roman"/>
          <w:color w:val="000000" w:themeColor="text1"/>
        </w:rPr>
        <w:br/>
        <w:t>- Encoding: One-hot encoding for categorical variables</w:t>
      </w:r>
      <w:r w:rsidRPr="00901573">
        <w:rPr>
          <w:rFonts w:ascii="Times New Roman" w:hAnsi="Times New Roman" w:cs="Times New Roman"/>
          <w:color w:val="000000" w:themeColor="text1"/>
        </w:rPr>
        <w:br/>
        <w:t>- Scaling: All features and target (Value) scaled using MinMaxScaler</w:t>
      </w:r>
      <w:r w:rsidRPr="00901573">
        <w:rPr>
          <w:rFonts w:ascii="Times New Roman" w:hAnsi="Times New Roman" w:cs="Times New Roman"/>
          <w:color w:val="000000" w:themeColor="text1"/>
        </w:rPr>
        <w:br/>
        <w:t>- Model Design:</w:t>
      </w:r>
      <w:r w:rsidRPr="00901573">
        <w:rPr>
          <w:rFonts w:ascii="Times New Roman" w:hAnsi="Times New Roman" w:cs="Times New Roman"/>
          <w:color w:val="000000" w:themeColor="text1"/>
        </w:rPr>
        <w:br/>
        <w:t xml:space="preserve">  - BiLSTM (32 units, dropout 0.2, log_cosh loss)</w:t>
      </w:r>
      <w:r w:rsidRPr="00901573">
        <w:rPr>
          <w:rFonts w:ascii="Times New Roman" w:hAnsi="Times New Roman" w:cs="Times New Roman"/>
          <w:color w:val="000000" w:themeColor="text1"/>
        </w:rPr>
        <w:br/>
        <w:t xml:space="preserve">  - XGBoost (100 trees, learning rate 0.1) on BiLSTM residuals</w:t>
      </w:r>
    </w:p>
    <w:p w14:paraId="4C31E8D9" w14:textId="77777777" w:rsidR="00036EC9" w:rsidRPr="00901573" w:rsidRDefault="00000000" w:rsidP="00901573">
      <w:pPr>
        <w:pStyle w:val="Heading1"/>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3. Implementation</w:t>
      </w:r>
    </w:p>
    <w:p w14:paraId="31BEBD73"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 Tools: Python, TensorFlow, XGBoost, SHAP, Google Colab</w:t>
      </w:r>
      <w:r w:rsidRPr="00901573">
        <w:rPr>
          <w:rFonts w:ascii="Times New Roman" w:hAnsi="Times New Roman" w:cs="Times New Roman"/>
          <w:color w:val="000000" w:themeColor="text1"/>
        </w:rPr>
        <w:br/>
        <w:t>- Train/Test Split: Chronological 80/20 split to preserve temporal dependency</w:t>
      </w:r>
      <w:r w:rsidRPr="00901573">
        <w:rPr>
          <w:rFonts w:ascii="Times New Roman" w:hAnsi="Times New Roman" w:cs="Times New Roman"/>
          <w:color w:val="000000" w:themeColor="text1"/>
        </w:rPr>
        <w:br/>
        <w:t>- Evaluation Metrics:</w:t>
      </w:r>
      <w:r w:rsidRPr="00901573">
        <w:rPr>
          <w:rFonts w:ascii="Times New Roman" w:hAnsi="Times New Roman" w:cs="Times New Roman"/>
          <w:color w:val="000000" w:themeColor="text1"/>
        </w:rPr>
        <w:br/>
        <w:t xml:space="preserve">  - RMSE: Root Mean Square Error</w:t>
      </w:r>
      <w:r w:rsidRPr="00901573">
        <w:rPr>
          <w:rFonts w:ascii="Times New Roman" w:hAnsi="Times New Roman" w:cs="Times New Roman"/>
          <w:color w:val="000000" w:themeColor="text1"/>
        </w:rPr>
        <w:br/>
        <w:t xml:space="preserve">  - MAE: Mean Absolute Error</w:t>
      </w:r>
      <w:r w:rsidRPr="00901573">
        <w:rPr>
          <w:rFonts w:ascii="Times New Roman" w:hAnsi="Times New Roman" w:cs="Times New Roman"/>
          <w:color w:val="000000" w:themeColor="text1"/>
        </w:rPr>
        <w:br/>
        <w:t xml:space="preserve">  - R² Score: Goodness of fit</w:t>
      </w:r>
    </w:p>
    <w:p w14:paraId="7D76BED6" w14:textId="77777777" w:rsidR="00036EC9" w:rsidRPr="00901573" w:rsidRDefault="00000000" w:rsidP="00901573">
      <w:pPr>
        <w:pStyle w:val="Heading1"/>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lastRenderedPageBreak/>
        <w:t>4. Results and Findings</w:t>
      </w:r>
    </w:p>
    <w:p w14:paraId="4F8424AF"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 BiLSTM alone showed high initial loss but converged better after `log_cosh` loss and scaling.</w:t>
      </w:r>
      <w:r w:rsidRPr="00901573">
        <w:rPr>
          <w:rFonts w:ascii="Times New Roman" w:hAnsi="Times New Roman" w:cs="Times New Roman"/>
          <w:color w:val="000000" w:themeColor="text1"/>
        </w:rPr>
        <w:br/>
        <w:t>- XGBoost improved the model by capturing nonlinear residual variance.</w:t>
      </w:r>
      <w:r w:rsidRPr="00901573">
        <w:rPr>
          <w:rFonts w:ascii="Times New Roman" w:hAnsi="Times New Roman" w:cs="Times New Roman"/>
          <w:color w:val="000000" w:themeColor="text1"/>
        </w:rPr>
        <w:br/>
        <w:t>- Final hybrid model:</w:t>
      </w:r>
      <w:r w:rsidRPr="00901573">
        <w:rPr>
          <w:rFonts w:ascii="Times New Roman" w:hAnsi="Times New Roman" w:cs="Times New Roman"/>
          <w:color w:val="000000" w:themeColor="text1"/>
        </w:rPr>
        <w:br/>
        <w:t xml:space="preserve">  - RMSE: ~0.043 (scaled)</w:t>
      </w:r>
      <w:r w:rsidRPr="00901573">
        <w:rPr>
          <w:rFonts w:ascii="Times New Roman" w:hAnsi="Times New Roman" w:cs="Times New Roman"/>
          <w:color w:val="000000" w:themeColor="text1"/>
        </w:rPr>
        <w:br/>
        <w:t xml:space="preserve">  - MAE: ~0.031</w:t>
      </w:r>
      <w:r w:rsidRPr="00901573">
        <w:rPr>
          <w:rFonts w:ascii="Times New Roman" w:hAnsi="Times New Roman" w:cs="Times New Roman"/>
          <w:color w:val="000000" w:themeColor="text1"/>
        </w:rPr>
        <w:br/>
        <w:t xml:space="preserve">  - R²: ~0.91</w:t>
      </w:r>
      <w:r w:rsidRPr="00901573">
        <w:rPr>
          <w:rFonts w:ascii="Times New Roman" w:hAnsi="Times New Roman" w:cs="Times New Roman"/>
          <w:color w:val="000000" w:themeColor="text1"/>
        </w:rPr>
        <w:br/>
        <w:t>- SHAP plots revealed that lag features, state, and month contributed most to predictions.</w:t>
      </w:r>
    </w:p>
    <w:p w14:paraId="1B801AAE" w14:textId="77777777" w:rsidR="00036EC9" w:rsidRPr="00901573" w:rsidRDefault="00000000" w:rsidP="00901573">
      <w:pPr>
        <w:pStyle w:val="Heading1"/>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5. Conclusion</w:t>
      </w:r>
    </w:p>
    <w:p w14:paraId="1C8C352B"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This study demonstrates that a hybrid model combining BiLSTM and XGBoost is effective for crop price prediction using a multi-modal approach. Proper data handling, outlier removal, and scaling significantly improve convergence and performance. The SHAP-based interpretability also provides transparency for decision-makers.</w:t>
      </w:r>
    </w:p>
    <w:p w14:paraId="49E06FB0"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Future Work:</w:t>
      </w:r>
      <w:r w:rsidRPr="00901573">
        <w:rPr>
          <w:rFonts w:ascii="Times New Roman" w:hAnsi="Times New Roman" w:cs="Times New Roman"/>
          <w:color w:val="000000" w:themeColor="text1"/>
        </w:rPr>
        <w:br/>
        <w:t>- Incorporate external weather or rainfall data</w:t>
      </w:r>
      <w:r w:rsidRPr="00901573">
        <w:rPr>
          <w:rFonts w:ascii="Times New Roman" w:hAnsi="Times New Roman" w:cs="Times New Roman"/>
          <w:color w:val="000000" w:themeColor="text1"/>
        </w:rPr>
        <w:br/>
        <w:t>- Extend to multivariate prediction across multiple crop types</w:t>
      </w:r>
      <w:r w:rsidRPr="00901573">
        <w:rPr>
          <w:rFonts w:ascii="Times New Roman" w:hAnsi="Times New Roman" w:cs="Times New Roman"/>
          <w:color w:val="000000" w:themeColor="text1"/>
        </w:rPr>
        <w:br/>
        <w:t>- Deploy as an interactive dashboard for farmers</w:t>
      </w:r>
    </w:p>
    <w:p w14:paraId="42298E33" w14:textId="77777777" w:rsidR="00036EC9" w:rsidRPr="00901573" w:rsidRDefault="00000000" w:rsidP="00901573">
      <w:pPr>
        <w:pStyle w:val="Heading1"/>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References</w:t>
      </w:r>
    </w:p>
    <w:p w14:paraId="4F411D82" w14:textId="77777777" w:rsidR="00036EC9" w:rsidRPr="00901573" w:rsidRDefault="00000000" w:rsidP="00901573">
      <w:pPr>
        <w:spacing w:line="360" w:lineRule="auto"/>
        <w:rPr>
          <w:rFonts w:ascii="Times New Roman" w:hAnsi="Times New Roman" w:cs="Times New Roman"/>
          <w:color w:val="000000" w:themeColor="text1"/>
        </w:rPr>
      </w:pPr>
      <w:r w:rsidRPr="00901573">
        <w:rPr>
          <w:rFonts w:ascii="Times New Roman" w:hAnsi="Times New Roman" w:cs="Times New Roman"/>
          <w:color w:val="000000" w:themeColor="text1"/>
        </w:rPr>
        <w:t>1. Kaggle Dataset: https://www.kaggle.com/datasets/santoshd3/crop-price-prediction</w:t>
      </w:r>
      <w:r w:rsidRPr="00901573">
        <w:rPr>
          <w:rFonts w:ascii="Times New Roman" w:hAnsi="Times New Roman" w:cs="Times New Roman"/>
          <w:color w:val="000000" w:themeColor="text1"/>
        </w:rPr>
        <w:br/>
        <w:t>2. Hochreiter, S., &amp; Schmidhuber, J. (1997). Long Short-Term Memory. Neural Computation.</w:t>
      </w:r>
      <w:r w:rsidRPr="00901573">
        <w:rPr>
          <w:rFonts w:ascii="Times New Roman" w:hAnsi="Times New Roman" w:cs="Times New Roman"/>
          <w:color w:val="000000" w:themeColor="text1"/>
        </w:rPr>
        <w:br/>
        <w:t>3. Chen, T., &amp; Guestrin, C. (2016). XGBoost: A Scalable Tree Boosting System.</w:t>
      </w:r>
      <w:r w:rsidRPr="00901573">
        <w:rPr>
          <w:rFonts w:ascii="Times New Roman" w:hAnsi="Times New Roman" w:cs="Times New Roman"/>
          <w:color w:val="000000" w:themeColor="text1"/>
        </w:rPr>
        <w:br/>
        <w:t>4. Lundberg, S. M., &amp; Lee, S.-I. (2017). A Unified Approach to Interpreting Model Predictions (SHAP).</w:t>
      </w:r>
    </w:p>
    <w:sectPr w:rsidR="00036EC9" w:rsidRPr="009015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961352">
    <w:abstractNumId w:val="8"/>
  </w:num>
  <w:num w:numId="2" w16cid:durableId="268389572">
    <w:abstractNumId w:val="6"/>
  </w:num>
  <w:num w:numId="3" w16cid:durableId="824663099">
    <w:abstractNumId w:val="5"/>
  </w:num>
  <w:num w:numId="4" w16cid:durableId="612515131">
    <w:abstractNumId w:val="4"/>
  </w:num>
  <w:num w:numId="5" w16cid:durableId="1747606868">
    <w:abstractNumId w:val="7"/>
  </w:num>
  <w:num w:numId="6" w16cid:durableId="294454554">
    <w:abstractNumId w:val="3"/>
  </w:num>
  <w:num w:numId="7" w16cid:durableId="978999146">
    <w:abstractNumId w:val="2"/>
  </w:num>
  <w:num w:numId="8" w16cid:durableId="1758401733">
    <w:abstractNumId w:val="1"/>
  </w:num>
  <w:num w:numId="9" w16cid:durableId="35523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EC9"/>
    <w:rsid w:val="0006063C"/>
    <w:rsid w:val="0015074B"/>
    <w:rsid w:val="0029639D"/>
    <w:rsid w:val="00326F90"/>
    <w:rsid w:val="00901573"/>
    <w:rsid w:val="00AA1D8D"/>
    <w:rsid w:val="00B47730"/>
    <w:rsid w:val="00BD63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44A2C"/>
  <w14:defaultImageDpi w14:val="300"/>
  <w15:docId w15:val="{8C6197FE-EFBC-8740-8E8F-D4B4DE57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Gnaneswara rao Nitta</cp:lastModifiedBy>
  <cp:revision>2</cp:revision>
  <dcterms:created xsi:type="dcterms:W3CDTF">2013-12-23T23:15:00Z</dcterms:created>
  <dcterms:modified xsi:type="dcterms:W3CDTF">2025-06-20T10:14:00Z</dcterms:modified>
  <cp:category/>
</cp:coreProperties>
</file>