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color w:val="007487"/>
          <w:sz w:val="36"/>
          <w:szCs w:val="36"/>
        </w:rPr>
      </w:pPr>
      <w:r w:rsidDel="00000000" w:rsidR="00000000" w:rsidRPr="00000000">
        <w:rPr>
          <w:color w:val="007487"/>
          <w:sz w:val="36"/>
          <w:szCs w:val="36"/>
          <w:rtl w:val="0"/>
        </w:rPr>
        <w:t xml:space="preserve">MEMORIA ESCRITA DEL PROYECTO</w: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color w:val="434343"/>
          <w:sz w:val="32"/>
          <w:szCs w:val="32"/>
        </w:rPr>
      </w:pPr>
      <w:r w:rsidDel="00000000" w:rsidR="00000000" w:rsidRPr="00000000">
        <w:rPr>
          <w:color w:val="434343"/>
          <w:sz w:val="32"/>
          <w:szCs w:val="32"/>
          <w:rtl w:val="0"/>
        </w:rPr>
        <w:t xml:space="preserve">CFGS Desarrollo de Aplicaciones Multiplataforma</w:t>
      </w:r>
    </w:p>
    <w:p w:rsidR="00000000" w:rsidDel="00000000" w:rsidP="00000000" w:rsidRDefault="00000000" w:rsidRPr="00000000" w14:paraId="00000004">
      <w:pPr>
        <w:spacing w:line="240" w:lineRule="auto"/>
        <w:jc w:val="left"/>
        <w:rPr>
          <w:b w:val="1"/>
          <w:bCs w:val="1"/>
          <w:color w:val="434343"/>
          <w:sz w:val="56"/>
          <w:szCs w:val="56"/>
        </w:rPr>
      </w:pPr>
      <w:r w:rsidDel="00000000" w:rsidR="00000000" w:rsidRPr="00000000">
        <w:rPr>
          <w:rtl w:val="0"/>
        </w:rPr>
      </w:r>
    </w:p>
    <w:p w:rsidR="00000000" w:rsidDel="00000000" w:rsidP="00000000" w:rsidRDefault="00000000" w:rsidRPr="00000000" w14:paraId="00000005">
      <w:pPr>
        <w:spacing w:line="240" w:lineRule="auto"/>
        <w:jc w:val="left"/>
        <w:rPr>
          <w:b w:val="1"/>
          <w:bCs w:val="1"/>
          <w:color w:val="434343"/>
          <w:sz w:val="56"/>
          <w:szCs w:val="56"/>
        </w:rPr>
      </w:pPr>
      <w:r w:rsidDel="00000000" w:rsidR="00000000" w:rsidRPr="00000000">
        <w:rPr>
          <w:b w:val="1"/>
          <w:bCs w:val="1"/>
          <w:color w:val="434343"/>
          <w:sz w:val="56"/>
          <w:szCs w:val="56"/>
          <w:rtl w:val="0"/>
        </w:rPr>
        <w:t xml:space="preserve">Título del proyecto</w:t>
      </w:r>
    </w:p>
    <w:p w:rsidR="00000000" w:rsidDel="00000000" w:rsidP="00000000" w:rsidRDefault="00000000" w:rsidRPr="00000000" w14:paraId="00000006">
      <w:pPr>
        <w:spacing w:after="160" w:before="0" w:line="259" w:lineRule="auto"/>
        <w:jc w:val="left"/>
        <w:rPr>
          <w:color w:val="7b7b7b"/>
        </w:rPr>
      </w:pPr>
      <w:r w:rsidDel="00000000" w:rsidR="00000000" w:rsidRPr="00000000">
        <w:rPr>
          <w:b w:val="1"/>
          <w:bCs w:val="1"/>
          <w:rtl w:val="0"/>
        </w:rPr>
        <w:t xml:space="preserve">Autor: </w:t>
      </w:r>
      <w:r w:rsidDel="00000000" w:rsidR="00000000" w:rsidRPr="00000000">
        <w:rPr>
          <w:color w:val="7b7b7b"/>
          <w:rtl w:val="0"/>
        </w:rPr>
        <w:t xml:space="preserve">Marius Ion Dodu</w:t>
      </w:r>
    </w:p>
    <w:p w:rsidR="00000000" w:rsidDel="00000000" w:rsidP="00000000" w:rsidRDefault="00000000" w:rsidRPr="00000000" w14:paraId="00000007">
      <w:pPr>
        <w:spacing w:after="160" w:before="0" w:line="259" w:lineRule="auto"/>
        <w:jc w:val="left"/>
        <w:rPr>
          <w:color w:val="7b7b7b"/>
        </w:rPr>
      </w:pPr>
      <w:r w:rsidDel="00000000" w:rsidR="00000000" w:rsidRPr="00000000">
        <w:rPr>
          <w:b w:val="1"/>
          <w:bCs w:val="1"/>
          <w:rtl w:val="0"/>
        </w:rPr>
        <w:t xml:space="preserve">Tutor: </w:t>
      </w:r>
      <w:r w:rsidDel="00000000" w:rsidR="00000000" w:rsidRPr="00000000">
        <w:rPr>
          <w:color w:val="7b7b7b"/>
          <w:rtl w:val="0"/>
        </w:rPr>
        <w:t xml:space="preserve">Emilio Saurina</w:t>
      </w:r>
    </w:p>
    <w:p w:rsidR="00000000" w:rsidDel="00000000" w:rsidP="00000000" w:rsidRDefault="00000000" w:rsidRPr="00000000" w14:paraId="00000008">
      <w:pPr>
        <w:spacing w:after="160" w:before="0" w:line="259" w:lineRule="auto"/>
        <w:jc w:val="left"/>
        <w:rPr>
          <w:color w:val="7b7b7b"/>
        </w:rPr>
      </w:pPr>
      <w:r w:rsidDel="00000000" w:rsidR="00000000" w:rsidRPr="00000000">
        <w:rPr>
          <w:b w:val="1"/>
          <w:bCs w:val="1"/>
          <w:rtl w:val="0"/>
        </w:rPr>
        <w:t xml:space="preserve">Fecha de entrega: </w:t>
      </w:r>
      <w:r w:rsidDel="00000000" w:rsidR="00000000" w:rsidRPr="00000000">
        <w:rPr>
          <w:color w:val="7b7b7b"/>
          <w:rtl w:val="0"/>
        </w:rPr>
        <w:t xml:space="preserve">dd/mm/aaaa</w:t>
      </w:r>
    </w:p>
    <w:p w:rsidR="00000000" w:rsidDel="00000000" w:rsidP="00000000" w:rsidRDefault="00000000" w:rsidRPr="00000000" w14:paraId="00000009">
      <w:pPr>
        <w:spacing w:after="160" w:before="0" w:line="259" w:lineRule="auto"/>
        <w:jc w:val="left"/>
        <w:rPr>
          <w:color w:val="7b7b7b"/>
        </w:rPr>
      </w:pPr>
      <w:r w:rsidDel="00000000" w:rsidR="00000000" w:rsidRPr="00000000">
        <w:rPr>
          <w:b w:val="1"/>
          <w:bCs w:val="1"/>
          <w:rtl w:val="0"/>
        </w:rPr>
        <w:t xml:space="preserve">Convocatoria: </w:t>
      </w:r>
      <w:r w:rsidDel="00000000" w:rsidR="00000000" w:rsidRPr="00000000">
        <w:rPr>
          <w:color w:val="7b7b7b"/>
          <w:rtl w:val="0"/>
        </w:rPr>
        <w:t xml:space="preserve">2S2526</w:t>
      </w:r>
    </w:p>
    <w:p w:rsidR="00000000" w:rsidDel="00000000" w:rsidP="00000000" w:rsidRDefault="00000000" w:rsidRPr="00000000" w14:paraId="0000000A">
      <w:pPr>
        <w:spacing w:line="240" w:lineRule="auto"/>
        <w:jc w:val="left"/>
        <w:rPr>
          <w:color w:val="434343"/>
          <w:sz w:val="32"/>
          <w:szCs w:val="32"/>
        </w:rPr>
      </w:pPr>
      <w:bookmarkStart w:colFirst="0" w:colLast="0" w:name="_heading=h.gjdgxs" w:id="0"/>
      <w:bookmarkEnd w:id="0"/>
      <w:r w:rsidDel="00000000" w:rsidR="00000000" w:rsidRPr="00000000">
        <w:rPr>
          <w:b w:val="1"/>
          <w:bCs w:val="1"/>
          <w:rtl w:val="0"/>
        </w:rPr>
        <w:t xml:space="preserve">Documentos del proyecto: </w:t>
      </w:r>
      <w:r w:rsidDel="00000000" w:rsidR="00000000" w:rsidRPr="00000000">
        <w:rPr>
          <w:color w:val="7b7b7b"/>
          <w:rtl w:val="0"/>
        </w:rPr>
        <w:t xml:space="preserve">Enlace a la carpeta del Drive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200025</wp:posOffset>
            </wp:positionV>
            <wp:extent cx="7491272" cy="4926400"/>
            <wp:effectExtent b="0" l="0" r="0" t="0"/>
            <wp:wrapNone/>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491272" cy="4926400"/>
                    </a:xfrm>
                    <a:prstGeom prst="rect"/>
                    <a:ln/>
                  </pic:spPr>
                </pic:pic>
              </a:graphicData>
            </a:graphic>
          </wp:anchor>
        </w:drawing>
      </w:r>
    </w:p>
    <w:p w:rsidR="00000000" w:rsidDel="00000000" w:rsidP="00000000" w:rsidRDefault="00000000" w:rsidRPr="00000000" w14:paraId="0000000B">
      <w:pPr>
        <w:rPr>
          <w:color w:val="007487"/>
          <w:sz w:val="36"/>
          <w:szCs w:val="36"/>
          <w:vertAlign w:val="subscript"/>
        </w:rPr>
      </w:pPr>
      <w:bookmarkStart w:colFirst="0" w:colLast="0" w:name="_heading=h.30j0zll" w:id="1"/>
      <w:bookmarkEnd w:id="1"/>
      <w:r w:rsidDel="00000000" w:rsidR="00000000" w:rsidRPr="00000000">
        <w:br w:type="page"/>
      </w:r>
      <w:r w:rsidDel="00000000" w:rsidR="00000000" w:rsidRPr="00000000">
        <w:rPr>
          <w:rtl w:val="0"/>
        </w:rPr>
      </w:r>
    </w:p>
    <w:p w:rsidR="00000000" w:rsidDel="00000000" w:rsidP="00000000" w:rsidRDefault="00000000" w:rsidRPr="00000000" w14:paraId="0000000C">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center"/>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0"/>
          <w:szCs w:val="40"/>
          <w:u w:val="none"/>
          <w:shd w:fill="auto" w:val="clear"/>
          <w:vertAlign w:val="baseline"/>
          <w:rtl w:val="0"/>
        </w:rPr>
        <w:t xml:space="preserve">Índice</w:t>
      </w:r>
    </w:p>
    <w:sdt>
      <w:sdtPr>
        <w:id w:val="-135967126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kjqyh46dz9d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hyperlink>
          <w:hyperlink w:anchor="_heading=h.kjqyh46dz9d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_heading=h.kjqyh46dz9dt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jw4yw1ombq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w:t>
            </w:r>
          </w:hyperlink>
          <w:hyperlink w:anchor="_heading=h.djw4yw1ombq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_heading=h.djw4yw1ombq9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Motivación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vsjg58nc9c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r>
          </w:hyperlink>
          <w:hyperlink w:anchor="_heading=h.5vsjg58nc9c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_heading=h.5vsjg58nc9c0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8ajlwnqkg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w:t>
            </w:r>
          </w:hyperlink>
          <w:hyperlink w:anchor="_heading=h.78ajlwnqkg2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_heading=h.78ajlwnqkg2q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propuestos (generales y específicos)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f3mx85tk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hyperlink>
          <w:hyperlink w:anchor="_heading=h.bf3mx85tkx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_heading=h.bf3mx85tkxh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Arte</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ur8k6l3wu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w:t>
            </w:r>
          </w:hyperlink>
          <w:hyperlink w:anchor="_heading=h.tur8k6l3wu6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_heading=h.tur8k6l3wu60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Contexto socioeconómico: Aislamiento urbano y economía colaborativa</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qawa5gpx8q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w:t>
            </w:r>
          </w:hyperlink>
          <w:hyperlink w:anchor="_heading=h.oqawa5gpx8q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_heading=h.oqawa5gpx8qp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Análisis competitivo del mercado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t4cn2mgom5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w:t>
            </w:r>
          </w:hyperlink>
          <w:hyperlink w:anchor="_heading=h.7t4cn2mgom5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_heading=h.7t4cn2mgom5q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Necesidad de la accesibilidad universal</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e93tbel58o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w:t>
            </w:r>
          </w:hyperlink>
          <w:hyperlink w:anchor="_heading=h.he93tbel58o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_heading=h.he93tbel58oo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Nicho de mercado identificado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q3ne9x8oz0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hyperlink>
          <w:hyperlink w:anchor="_heading=h.lq3ne9x8oz02">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_heading=h.lq3ne9x8oz02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Metodología usada</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37i221gx5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hyperlink>
          <w:hyperlink w:anchor="_heading=h.u37i221gx50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_heading=h.u37i221gx50i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Tecnologías y herramientas utilizadas en el proyecto</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ssohfs21xx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w:t>
            </w:r>
          </w:hyperlink>
          <w:hyperlink w:anchor="_heading=h.jssohfs21xx6">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_heading=h.jssohfs21xx6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Tecnologías principales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fi1ubbgkvz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w:t>
            </w:r>
          </w:hyperlink>
          <w:hyperlink w:anchor="_heading=h.bfi1ubbgkvz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_heading=h.bfi1ubbgkvzw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Tecnologías de terceros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xpydxrvvj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w:t>
            </w:r>
          </w:hyperlink>
          <w:hyperlink w:anchor="_heading=h.yxpydxrvvj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_heading=h.yxpydxrvvj4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Herramientas de desarrollo y documentación</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xhz9ltxxgs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w:t>
            </w:r>
          </w:hyperlink>
          <w:hyperlink w:anchor="_heading=h.exhz9ltxxgs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_heading=h.exhz9ltxxgsk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Planificación, Diagnóstico y Contexto Laboral</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1i9ob3rh9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w:t>
            </w:r>
          </w:hyperlink>
          <w:hyperlink w:anchor="_heading=h.g1i9ob3rh9l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_heading=h.g1i9ob3rh9l8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Análisis del proyecto</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7r130cl6s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w:t>
            </w:r>
          </w:hyperlink>
          <w:hyperlink w:anchor="_heading=h.x7r130cl6s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_heading=h.x7r130cl6syq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funcionales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nluefc5gu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w:t>
            </w:r>
          </w:hyperlink>
          <w:hyperlink w:anchor="_heading=h.xnluefc5gu6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_heading=h.xnluefc5gu6s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no funcionales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g9gs5yc7n7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w:t>
            </w:r>
          </w:hyperlink>
          <w:hyperlink w:anchor="_heading=h.8g9gs5yc7n7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_heading=h.8g9gs5yc7n7v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Casos de Uso</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hwl829zdd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w:t>
            </w:r>
          </w:hyperlink>
          <w:hyperlink w:anchor="_heading=h.chwl829zdd6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_heading=h.chwl829zdd6s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Entidad-Relación</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2edybhuba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w:t>
            </w:r>
          </w:hyperlink>
          <w:hyperlink w:anchor="_heading=h.y2edybhuba4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_heading=h.y2edybhuba4v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clases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ewa7dl9rs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w:t>
            </w:r>
          </w:hyperlink>
          <w:hyperlink w:anchor="_heading=h.qewa7dl9rs4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_heading=h.qewa7dl9rs4l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Diseño del proyecto</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6eo14u2abj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w:t>
            </w:r>
          </w:hyperlink>
          <w:hyperlink w:anchor="_heading=h.i6eo14u2abj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_heading=h.i6eo14u2abj0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Despliegue y pruebas</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cxecyxsz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r>
          </w:hyperlink>
          <w:hyperlink w:anchor="_heading=h.zcxecyxszs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_heading=h.zcxecyxszsy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Conclusiones</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vp0vh963w4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hyperlink>
          <w:hyperlink w:anchor="_heading=h.pvp0vh963w4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_heading=h.pvp0vh963w4o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Vías futuras</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hpq8m6bbn0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w:t>
            </w:r>
          </w:hyperlink>
          <w:hyperlink w:anchor="_heading=h.ohpq8m6bbn0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_heading=h.ohpq8m6bbn0o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Bibliografía/Webgrafía</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019"/>
            </w:tabs>
            <w:spacing w:after="100" w:before="12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1vwczcilzo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r>
          </w:hyperlink>
          <w:hyperlink w:anchor="_heading=h.h1vwczcilzo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_heading=h.h1vwczcilzoz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vf47ac9j8h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w:t>
            </w:r>
          </w:hyperlink>
          <w:hyperlink w:anchor="_heading=h.8vf47ac9j8h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_heading=h.8vf47ac9j8ha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Manual de Instalación</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19"/>
            </w:tabs>
            <w:spacing w:after="100" w:before="120" w:line="360" w:lineRule="auto"/>
            <w:ind w:left="24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7j0s9z1ov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w:t>
            </w:r>
          </w:hyperlink>
          <w:hyperlink w:anchor="_heading=h.i7j0s9z1ovo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_heading=h.i7j0s9z1ovo5 \h </w:instrText>
            <w:fldChar w:fldCharType="separate"/>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Manual de Usuario</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70"/>
              <w:tab w:val="right" w:leader="none" w:pos="9015"/>
            </w:tabs>
            <w:spacing w:after="100" w:before="120" w:line="360" w:lineRule="auto"/>
            <w:ind w:left="240" w:right="0" w:firstLine="0"/>
            <w:jc w:val="both"/>
            <w:rPr>
              <w:rFonts w:ascii="Arial" w:cs="Arial" w:eastAsia="Arial" w:hAnsi="Arial"/>
              <w:b w:val="0"/>
              <w:bCs w:val="0"/>
              <w:i w:val="0"/>
              <w:iCs w:val="0"/>
              <w:smallCaps w:val="0"/>
              <w:strike w:val="0"/>
              <w:color w:val="0000ff"/>
              <w:sz w:val="22"/>
              <w:szCs w:val="22"/>
              <w:u w:val="singl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i w:val="1"/>
          <w:iCs w:val="1"/>
          <w:color w:val="c00000"/>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numPr>
          <w:ilvl w:val="0"/>
          <w:numId w:val="4"/>
        </w:numPr>
        <w:ind w:left="360" w:hanging="360"/>
        <w:rPr/>
      </w:pPr>
      <w:bookmarkStart w:colFirst="0" w:colLast="0" w:name="_heading=h.kjqyh46dz9dt" w:id="2"/>
      <w:bookmarkEnd w:id="2"/>
      <w:r w:rsidDel="00000000" w:rsidR="00000000" w:rsidRPr="00000000">
        <w:rPr>
          <w:rtl w:val="0"/>
        </w:rPr>
        <w:t xml:space="preserve">Introducción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2"/>
        <w:numPr>
          <w:ilvl w:val="1"/>
          <w:numId w:val="4"/>
        </w:numPr>
        <w:ind w:left="792" w:hanging="432"/>
        <w:rPr/>
      </w:pPr>
      <w:bookmarkStart w:colFirst="0" w:colLast="0" w:name="_heading=h.djw4yw1ombq9" w:id="3"/>
      <w:bookmarkEnd w:id="3"/>
      <w:r w:rsidDel="00000000" w:rsidR="00000000" w:rsidRPr="00000000">
        <w:rPr>
          <w:rtl w:val="0"/>
        </w:rPr>
        <w:t xml:space="preserve">Motivación</w:t>
      </w:r>
    </w:p>
    <w:p w:rsidR="00000000" w:rsidDel="00000000" w:rsidP="00000000" w:rsidRDefault="00000000" w:rsidRPr="00000000" w14:paraId="00000030">
      <w:pPr>
        <w:rPr/>
      </w:pPr>
      <w:r w:rsidDel="00000000" w:rsidR="00000000" w:rsidRPr="00000000">
        <w:rPr>
          <w:rtl w:val="0"/>
        </w:rP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rsidR="00000000" w:rsidDel="00000000" w:rsidP="00000000" w:rsidRDefault="00000000" w:rsidRPr="00000000" w14:paraId="00000031">
      <w:pPr>
        <w:rPr/>
      </w:pPr>
      <w:r w:rsidDel="00000000" w:rsidR="00000000" w:rsidRPr="00000000">
        <w:rPr>
          <w:rtl w:val="0"/>
        </w:rPr>
        <w:t xml:space="preserve">Es por eso que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rsidR="00000000" w:rsidDel="00000000" w:rsidP="00000000" w:rsidRDefault="00000000" w:rsidRPr="00000000" w14:paraId="00000032">
      <w:pPr>
        <w:rPr/>
      </w:pPr>
      <w:r w:rsidDel="00000000" w:rsidR="00000000" w:rsidRPr="00000000">
        <w:rPr>
          <w:rtl w:val="0"/>
        </w:rPr>
        <w:t xml:space="preserve">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rsidR="00000000" w:rsidDel="00000000" w:rsidP="00000000" w:rsidRDefault="00000000" w:rsidRPr="00000000" w14:paraId="00000033">
      <w:pPr>
        <w:rPr/>
      </w:pPr>
      <w:r w:rsidDel="00000000" w:rsidR="00000000" w:rsidRPr="00000000">
        <w:rPr>
          <w:rtl w:val="0"/>
        </w:rP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rsidR="00000000" w:rsidDel="00000000" w:rsidP="00000000" w:rsidRDefault="00000000" w:rsidRPr="00000000" w14:paraId="00000034">
      <w:pPr>
        <w:rPr/>
      </w:pPr>
      <w:r w:rsidDel="00000000" w:rsidR="00000000" w:rsidRPr="00000000">
        <w:rPr>
          <w:rtl w:val="0"/>
        </w:rPr>
        <w:t xml:space="preserve">Aquí es donde VecindApp viene a intentar cubrir esas deficiencias y ofrecer una solución a esas personas que quieran ofrecer su tiempo a la comunidad.</w:t>
      </w:r>
    </w:p>
    <w:p w:rsidR="00000000" w:rsidDel="00000000" w:rsidP="00000000" w:rsidRDefault="00000000" w:rsidRPr="00000000" w14:paraId="00000035">
      <w:pPr>
        <w:pStyle w:val="Heading2"/>
        <w:numPr>
          <w:ilvl w:val="1"/>
          <w:numId w:val="4"/>
        </w:numPr>
        <w:ind w:left="792" w:hanging="432"/>
        <w:rPr/>
      </w:pPr>
      <w:bookmarkStart w:colFirst="0" w:colLast="0" w:name="_heading=h.5vsjg58nc9c0" w:id="4"/>
      <w:bookmarkEnd w:id="4"/>
      <w:r w:rsidDel="00000000" w:rsidR="00000000" w:rsidRPr="00000000">
        <w:rPr>
          <w:rtl w:val="0"/>
        </w:rPr>
        <w:t xml:space="preserve">Abstract</w:t>
      </w:r>
    </w:p>
    <w:p w:rsidR="00000000" w:rsidDel="00000000" w:rsidP="00000000" w:rsidRDefault="00000000" w:rsidRPr="00000000" w14:paraId="00000036">
      <w:pPr>
        <w:rPr/>
      </w:pPr>
      <w:r w:rsidDel="00000000" w:rsidR="00000000" w:rsidRPr="00000000">
        <w:rPr>
          <w:rtl w:val="0"/>
        </w:rPr>
        <w:t xml:space="preserve">VecindApp is a native Android app. It’s designed as a neighborhood time bank where the currency exchange is time (hours), not money. Users can post, discover, and barter local services through the app. The app enables residents to publish their own services and exchange them locally. From home repairs and maintenance to elder people companionship, administrative assistance ... imagination is your limit, using hours as the single unit of value. The project places universal accessibility at its core: it integrates native Text-to-Speech (TTS) to read service descriptions aloud for users with visual impairments, and ARASAAC pictogram-based review system to eliminate cognitive barriers in the feedback process. The application is built entirely offline-first using Room/SQLite, follows the MVVM + Clean Architecture pattern recommended by Google, and takes advantage of MPAndroidChart for visual analytics of the user’s time balance. Market research confirms that no existing platform combines hyperlocal social networking, time banking, and advanced accessibility, positioning VecindApp in a genuinely unexplored market.</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numPr>
          <w:ilvl w:val="1"/>
          <w:numId w:val="4"/>
        </w:numPr>
        <w:ind w:left="792" w:hanging="432"/>
        <w:rPr/>
      </w:pPr>
      <w:bookmarkStart w:colFirst="0" w:colLast="0" w:name="_heading=h.78ajlwnqkg2q" w:id="5"/>
      <w:bookmarkEnd w:id="5"/>
      <w:r w:rsidDel="00000000" w:rsidR="00000000" w:rsidRPr="00000000">
        <w:rPr>
          <w:rtl w:val="0"/>
        </w:rPr>
        <w:t xml:space="preserve">Objetivos propuestos (generales y específicos)</w:t>
      </w:r>
    </w:p>
    <w:p w:rsidR="00000000" w:rsidDel="00000000" w:rsidP="00000000" w:rsidRDefault="00000000" w:rsidRPr="00000000" w14:paraId="00000039">
      <w:pPr>
        <w:shd w:fill="ffffff" w:val="clear"/>
        <w:spacing w:after="0" w:before="0" w:lineRule="auto"/>
        <w:jc w:val="left"/>
        <w:rPr>
          <w:color w:val="262626"/>
        </w:rPr>
      </w:pPr>
      <w:r w:rsidDel="00000000" w:rsidR="00000000" w:rsidRPr="00000000">
        <w:rPr>
          <w:b w:val="1"/>
          <w:bCs w:val="1"/>
          <w:color w:val="262626"/>
          <w:rtl w:val="0"/>
        </w:rPr>
        <w:t xml:space="preserve">Objetivo General: </w:t>
      </w:r>
      <w:r w:rsidDel="00000000" w:rsidR="00000000" w:rsidRPr="00000000">
        <w:rPr>
          <w:color w:val="262626"/>
          <w:rtl w:val="0"/>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rsidR="00000000" w:rsidDel="00000000" w:rsidP="00000000" w:rsidRDefault="00000000" w:rsidRPr="00000000" w14:paraId="0000003A">
      <w:pPr>
        <w:shd w:fill="ffffff" w:val="clear"/>
        <w:spacing w:after="0" w:before="0" w:lineRule="auto"/>
        <w:jc w:val="left"/>
        <w:rPr>
          <w:color w:val="262626"/>
        </w:rPr>
      </w:pPr>
      <w:r w:rsidDel="00000000" w:rsidR="00000000" w:rsidRPr="00000000">
        <w:rPr>
          <w:color w:val="262626"/>
          <w:rtl w:val="0"/>
        </w:rPr>
        <w:t xml:space="preserve">Se aplicará el patrón de arquitectura MVVM junto con principios de Clean Architecture para</w:t>
      </w:r>
    </w:p>
    <w:p w:rsidR="00000000" w:rsidDel="00000000" w:rsidP="00000000" w:rsidRDefault="00000000" w:rsidRPr="00000000" w14:paraId="0000003B">
      <w:pPr>
        <w:shd w:fill="ffffff" w:val="clear"/>
        <w:spacing w:after="0" w:before="0" w:lineRule="auto"/>
        <w:jc w:val="left"/>
        <w:rPr>
          <w:color w:val="262626"/>
        </w:rPr>
      </w:pPr>
      <w:r w:rsidDel="00000000" w:rsidR="00000000" w:rsidRPr="00000000">
        <w:rPr>
          <w:color w:val="262626"/>
          <w:rtl w:val="0"/>
        </w:rPr>
        <w:t xml:space="preserve">asegurar un código escalable y mantenible.</w:t>
      </w:r>
    </w:p>
    <w:p w:rsidR="00000000" w:rsidDel="00000000" w:rsidP="00000000" w:rsidRDefault="00000000" w:rsidRPr="00000000" w14:paraId="0000003C">
      <w:pPr>
        <w:shd w:fill="ffffff" w:val="clear"/>
        <w:spacing w:after="0" w:before="0" w:lineRule="auto"/>
        <w:jc w:val="left"/>
        <w:rPr>
          <w:rFonts w:ascii="Open Sans" w:cs="Open Sans" w:eastAsia="Open Sans" w:hAnsi="Open Sans"/>
          <w:color w:val="262626"/>
          <w:sz w:val="21"/>
          <w:szCs w:val="21"/>
        </w:rPr>
      </w:pPr>
      <w:r w:rsidDel="00000000" w:rsidR="00000000" w:rsidRPr="00000000">
        <w:rPr>
          <w:rtl w:val="0"/>
        </w:rPr>
      </w:r>
    </w:p>
    <w:p w:rsidR="00000000" w:rsidDel="00000000" w:rsidP="00000000" w:rsidRDefault="00000000" w:rsidRPr="00000000" w14:paraId="0000003D">
      <w:pPr>
        <w:shd w:fill="ffffff" w:val="clear"/>
        <w:spacing w:after="0" w:before="0" w:lineRule="auto"/>
        <w:jc w:val="left"/>
        <w:rPr>
          <w:b w:val="1"/>
          <w:bCs w:val="1"/>
          <w:color w:val="262626"/>
        </w:rPr>
      </w:pPr>
      <w:r w:rsidDel="00000000" w:rsidR="00000000" w:rsidRPr="00000000">
        <w:rPr>
          <w:b w:val="1"/>
          <w:bCs w:val="1"/>
          <w:color w:val="262626"/>
          <w:rtl w:val="0"/>
        </w:rPr>
        <w:t xml:space="preserve">Objetivos Específicos (SMART):</w:t>
      </w:r>
    </w:p>
    <w:tbl>
      <w:tblPr>
        <w:tblStyle w:val="Table1"/>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89"/>
        <w:gridCol w:w="4629"/>
        <w:gridCol w:w="1237"/>
        <w:gridCol w:w="2364"/>
        <w:tblGridChange w:id="0">
          <w:tblGrid>
            <w:gridCol w:w="789"/>
            <w:gridCol w:w="4629"/>
            <w:gridCol w:w="1237"/>
            <w:gridCol w:w="2364"/>
          </w:tblGrid>
        </w:tblGridChange>
      </w:tblGrid>
      <w:tr>
        <w:trPr>
          <w:cantSplit w:val="0"/>
          <w:trHeight w:val="300" w:hRule="atLeast"/>
          <w:tblHeader w:val="0"/>
        </w:trPr>
        <w:tc>
          <w:tcPr>
            <w:shd w:fill="63cede" w:val="clear"/>
          </w:tcPr>
          <w:p w:rsidR="00000000" w:rsidDel="00000000" w:rsidP="00000000" w:rsidRDefault="00000000" w:rsidRPr="00000000" w14:paraId="0000003E">
            <w:pPr>
              <w:jc w:val="center"/>
              <w:rPr>
                <w:b w:val="1"/>
                <w:bCs w:val="1"/>
              </w:rPr>
            </w:pPr>
            <w:r w:rsidDel="00000000" w:rsidR="00000000" w:rsidRPr="00000000">
              <w:rPr>
                <w:b w:val="1"/>
                <w:bCs w:val="1"/>
                <w:rtl w:val="0"/>
              </w:rPr>
              <w:t xml:space="preserve">ID</w:t>
            </w:r>
          </w:p>
        </w:tc>
        <w:tc>
          <w:tcPr>
            <w:shd w:fill="63cede" w:val="clear"/>
          </w:tcPr>
          <w:p w:rsidR="00000000" w:rsidDel="00000000" w:rsidP="00000000" w:rsidRDefault="00000000" w:rsidRPr="00000000" w14:paraId="0000003F">
            <w:pPr>
              <w:jc w:val="center"/>
              <w:rPr>
                <w:b w:val="1"/>
                <w:bCs w:val="1"/>
              </w:rPr>
            </w:pPr>
            <w:r w:rsidDel="00000000" w:rsidR="00000000" w:rsidRPr="00000000">
              <w:rPr>
                <w:b w:val="1"/>
                <w:bCs w:val="1"/>
                <w:rtl w:val="0"/>
              </w:rPr>
              <w:t xml:space="preserve">Objetivo</w:t>
            </w:r>
          </w:p>
        </w:tc>
        <w:tc>
          <w:tcPr>
            <w:shd w:fill="63cede" w:val="clear"/>
          </w:tcPr>
          <w:p w:rsidR="00000000" w:rsidDel="00000000" w:rsidP="00000000" w:rsidRDefault="00000000" w:rsidRPr="00000000" w14:paraId="00000040">
            <w:pPr>
              <w:jc w:val="center"/>
              <w:rPr>
                <w:b w:val="1"/>
                <w:bCs w:val="1"/>
              </w:rPr>
            </w:pPr>
            <w:r w:rsidDel="00000000" w:rsidR="00000000" w:rsidRPr="00000000">
              <w:rPr>
                <w:b w:val="1"/>
                <w:bCs w:val="1"/>
                <w:rtl w:val="0"/>
              </w:rPr>
              <w:t xml:space="preserve">Plazo </w:t>
            </w:r>
          </w:p>
        </w:tc>
        <w:tc>
          <w:tcPr>
            <w:shd w:fill="63cede" w:val="clear"/>
          </w:tcPr>
          <w:p w:rsidR="00000000" w:rsidDel="00000000" w:rsidP="00000000" w:rsidRDefault="00000000" w:rsidRPr="00000000" w14:paraId="00000041">
            <w:pPr>
              <w:jc w:val="center"/>
              <w:rPr>
                <w:b w:val="1"/>
                <w:bCs w:val="1"/>
              </w:rPr>
            </w:pPr>
            <w:r w:rsidDel="00000000" w:rsidR="00000000" w:rsidRPr="00000000">
              <w:rPr>
                <w:b w:val="1"/>
                <w:bCs w:val="1"/>
                <w:rtl w:val="0"/>
              </w:rPr>
              <w:t xml:space="preserve">Criterio de éxito</w:t>
            </w:r>
          </w:p>
        </w:tc>
      </w:tr>
      <w:tr>
        <w:trPr>
          <w:cantSplit w:val="0"/>
          <w:trHeight w:val="300" w:hRule="atLeast"/>
          <w:tblHeader w:val="0"/>
        </w:trPr>
        <w:tc>
          <w:tcPr>
            <w:shd w:fill="f0fdff" w:val="clear"/>
          </w:tcPr>
          <w:p w:rsidR="00000000" w:rsidDel="00000000" w:rsidP="00000000" w:rsidRDefault="00000000" w:rsidRPr="00000000" w14:paraId="00000042">
            <w:pPr>
              <w:jc w:val="center"/>
              <w:rPr>
                <w:b w:val="1"/>
                <w:bCs w:val="1"/>
                <w:color w:val="262626"/>
              </w:rPr>
            </w:pPr>
            <w:r w:rsidDel="00000000" w:rsidR="00000000" w:rsidRPr="00000000">
              <w:rPr>
                <w:b w:val="1"/>
                <w:bCs w:val="1"/>
                <w:color w:val="262626"/>
                <w:rtl w:val="0"/>
              </w:rPr>
              <w:t xml:space="preserve">OE-01</w:t>
            </w:r>
          </w:p>
        </w:tc>
        <w:tc>
          <w:tcPr>
            <w:shd w:fill="f0fdff" w:val="clear"/>
          </w:tcPr>
          <w:p w:rsidR="00000000" w:rsidDel="00000000" w:rsidP="00000000" w:rsidRDefault="00000000" w:rsidRPr="00000000" w14:paraId="00000043">
            <w:pPr>
              <w:jc w:val="left"/>
              <w:rPr>
                <w:color w:val="262626"/>
              </w:rPr>
            </w:pPr>
            <w:r w:rsidDel="00000000" w:rsidR="00000000" w:rsidRPr="00000000">
              <w:rPr>
                <w:color w:val="262626"/>
                <w:rtl w:val="0"/>
              </w:rPr>
              <w:t xml:space="preserve">Diseñar el implementar una BBDD relacional local con SQLite/Room para la gestión de usuarios, servicios, valoraciones y transacciones.</w:t>
            </w:r>
          </w:p>
        </w:tc>
        <w:tc>
          <w:tcPr>
            <w:shd w:fill="f0fdff" w:val="clear"/>
          </w:tcPr>
          <w:p w:rsidR="00000000" w:rsidDel="00000000" w:rsidP="00000000" w:rsidRDefault="00000000" w:rsidRPr="00000000" w14:paraId="00000044">
            <w:pPr>
              <w:jc w:val="center"/>
              <w:rPr>
                <w:color w:val="262626"/>
              </w:rPr>
            </w:pPr>
            <w:r w:rsidDel="00000000" w:rsidR="00000000" w:rsidRPr="00000000">
              <w:rPr>
                <w:color w:val="262626"/>
                <w:rtl w:val="0"/>
              </w:rPr>
              <w:t xml:space="preserve">Semana 2</w:t>
            </w:r>
          </w:p>
        </w:tc>
        <w:tc>
          <w:tcPr>
            <w:shd w:fill="f0fdff" w:val="clear"/>
          </w:tcPr>
          <w:p w:rsidR="00000000" w:rsidDel="00000000" w:rsidP="00000000" w:rsidRDefault="00000000" w:rsidRPr="00000000" w14:paraId="00000045">
            <w:pPr>
              <w:jc w:val="center"/>
              <w:rPr>
                <w:color w:val="262626"/>
              </w:rPr>
            </w:pPr>
            <w:r w:rsidDel="00000000" w:rsidR="00000000" w:rsidRPr="00000000">
              <w:rPr>
                <w:color w:val="262626"/>
                <w:rtl w:val="0"/>
              </w:rPr>
              <w:t xml:space="preserve">4 tablas con relaciones FK verificadas</w:t>
            </w:r>
          </w:p>
        </w:tc>
      </w:tr>
      <w:tr>
        <w:trPr>
          <w:cantSplit w:val="0"/>
          <w:trHeight w:val="300" w:hRule="atLeast"/>
          <w:tblHeader w:val="0"/>
        </w:trPr>
        <w:tc>
          <w:tcPr/>
          <w:p w:rsidR="00000000" w:rsidDel="00000000" w:rsidP="00000000" w:rsidRDefault="00000000" w:rsidRPr="00000000" w14:paraId="00000046">
            <w:pPr>
              <w:jc w:val="center"/>
              <w:rPr>
                <w:b w:val="1"/>
                <w:bCs w:val="1"/>
                <w:color w:val="262626"/>
              </w:rPr>
            </w:pPr>
            <w:r w:rsidDel="00000000" w:rsidR="00000000" w:rsidRPr="00000000">
              <w:rPr>
                <w:b w:val="1"/>
                <w:bCs w:val="1"/>
                <w:color w:val="262626"/>
                <w:rtl w:val="0"/>
              </w:rPr>
              <w:t xml:space="preserve">OE-02</w:t>
            </w:r>
          </w:p>
        </w:tc>
        <w:tc>
          <w:tcPr/>
          <w:p w:rsidR="00000000" w:rsidDel="00000000" w:rsidP="00000000" w:rsidRDefault="00000000" w:rsidRPr="00000000" w14:paraId="00000047">
            <w:pPr>
              <w:rPr>
                <w:color w:val="262626"/>
              </w:rPr>
            </w:pPr>
            <w:r w:rsidDel="00000000" w:rsidR="00000000" w:rsidRPr="00000000">
              <w:rPr>
                <w:color w:val="262626"/>
                <w:rtl w:val="0"/>
              </w:rPr>
              <w:t xml:space="preserve">Diseñar un sistema de transacciones atómico que actualice automáticamente el saldo de horas en los usuarios.</w:t>
            </w:r>
          </w:p>
        </w:tc>
        <w:tc>
          <w:tcPr/>
          <w:p w:rsidR="00000000" w:rsidDel="00000000" w:rsidP="00000000" w:rsidRDefault="00000000" w:rsidRPr="00000000" w14:paraId="00000048">
            <w:pPr>
              <w:jc w:val="center"/>
              <w:rPr>
                <w:color w:val="262626"/>
              </w:rPr>
            </w:pPr>
            <w:r w:rsidDel="00000000" w:rsidR="00000000" w:rsidRPr="00000000">
              <w:rPr>
                <w:color w:val="262626"/>
                <w:rtl w:val="0"/>
              </w:rPr>
              <w:t xml:space="preserve">Semana 3</w:t>
            </w:r>
          </w:p>
        </w:tc>
        <w:tc>
          <w:tcPr/>
          <w:p w:rsidR="00000000" w:rsidDel="00000000" w:rsidP="00000000" w:rsidRDefault="00000000" w:rsidRPr="00000000" w14:paraId="00000049">
            <w:pPr>
              <w:jc w:val="center"/>
              <w:rPr>
                <w:color w:val="262626"/>
              </w:rPr>
            </w:pPr>
            <w:r w:rsidDel="00000000" w:rsidR="00000000" w:rsidRPr="00000000">
              <w:rPr>
                <w:color w:val="262626"/>
                <w:rtl w:val="0"/>
              </w:rPr>
              <w:t xml:space="preserve">Transacción completa sin estado inconsistente</w:t>
            </w:r>
          </w:p>
        </w:tc>
      </w:tr>
      <w:tr>
        <w:trPr>
          <w:cantSplit w:val="0"/>
          <w:trHeight w:val="300" w:hRule="atLeast"/>
          <w:tblHeader w:val="0"/>
        </w:trPr>
        <w:tc>
          <w:tcPr>
            <w:shd w:fill="f0fdff" w:val="clear"/>
          </w:tcPr>
          <w:p w:rsidR="00000000" w:rsidDel="00000000" w:rsidP="00000000" w:rsidRDefault="00000000" w:rsidRPr="00000000" w14:paraId="0000004A">
            <w:pPr>
              <w:jc w:val="center"/>
              <w:rPr>
                <w:b w:val="1"/>
                <w:bCs w:val="1"/>
                <w:color w:val="262626"/>
              </w:rPr>
            </w:pPr>
            <w:r w:rsidDel="00000000" w:rsidR="00000000" w:rsidRPr="00000000">
              <w:rPr>
                <w:b w:val="1"/>
                <w:bCs w:val="1"/>
                <w:color w:val="262626"/>
                <w:rtl w:val="0"/>
              </w:rPr>
              <w:t xml:space="preserve">OE-03</w:t>
            </w:r>
          </w:p>
        </w:tc>
        <w:tc>
          <w:tcPr>
            <w:shd w:fill="f0fdff" w:val="clear"/>
          </w:tcPr>
          <w:p w:rsidR="00000000" w:rsidDel="00000000" w:rsidP="00000000" w:rsidRDefault="00000000" w:rsidRPr="00000000" w14:paraId="0000004B">
            <w:pPr>
              <w:rPr>
                <w:color w:val="262626"/>
              </w:rPr>
            </w:pPr>
            <w:r w:rsidDel="00000000" w:rsidR="00000000" w:rsidRPr="00000000">
              <w:rPr>
                <w:color w:val="262626"/>
                <w:rtl w:val="0"/>
              </w:rPr>
              <w:t xml:space="preserve">Implementar TTS nativo de Android para lectura en voz alta de títulos y descripciones.</w:t>
            </w:r>
          </w:p>
        </w:tc>
        <w:tc>
          <w:tcPr>
            <w:shd w:fill="f0fdff" w:val="clear"/>
          </w:tcPr>
          <w:p w:rsidR="00000000" w:rsidDel="00000000" w:rsidP="00000000" w:rsidRDefault="00000000" w:rsidRPr="00000000" w14:paraId="0000004C">
            <w:pPr>
              <w:jc w:val="center"/>
              <w:rPr>
                <w:color w:val="262626"/>
              </w:rPr>
            </w:pPr>
            <w:r w:rsidDel="00000000" w:rsidR="00000000" w:rsidRPr="00000000">
              <w:rPr>
                <w:color w:val="262626"/>
                <w:rtl w:val="0"/>
              </w:rPr>
              <w:t xml:space="preserve">Semana 4</w:t>
            </w:r>
          </w:p>
        </w:tc>
        <w:tc>
          <w:tcPr>
            <w:shd w:fill="f0fdff" w:val="clear"/>
          </w:tcPr>
          <w:p w:rsidR="00000000" w:rsidDel="00000000" w:rsidP="00000000" w:rsidRDefault="00000000" w:rsidRPr="00000000" w14:paraId="0000004D">
            <w:pPr>
              <w:jc w:val="center"/>
              <w:rPr>
                <w:color w:val="262626"/>
              </w:rPr>
            </w:pPr>
            <w:r w:rsidDel="00000000" w:rsidR="00000000" w:rsidRPr="00000000">
              <w:rPr>
                <w:color w:val="262626"/>
                <w:rtl w:val="0"/>
              </w:rPr>
              <w:t xml:space="preserve">Demo funcional con TTS en español</w:t>
            </w:r>
          </w:p>
        </w:tc>
      </w:tr>
      <w:tr>
        <w:trPr>
          <w:cantSplit w:val="0"/>
          <w:trHeight w:val="300" w:hRule="atLeast"/>
          <w:tblHeader w:val="0"/>
        </w:trPr>
        <w:tc>
          <w:tcPr/>
          <w:p w:rsidR="00000000" w:rsidDel="00000000" w:rsidP="00000000" w:rsidRDefault="00000000" w:rsidRPr="00000000" w14:paraId="0000004E">
            <w:pPr>
              <w:jc w:val="center"/>
              <w:rPr>
                <w:b w:val="1"/>
                <w:bCs w:val="1"/>
                <w:color w:val="262626"/>
              </w:rPr>
            </w:pPr>
            <w:r w:rsidDel="00000000" w:rsidR="00000000" w:rsidRPr="00000000">
              <w:rPr>
                <w:b w:val="1"/>
                <w:bCs w:val="1"/>
                <w:color w:val="262626"/>
                <w:rtl w:val="0"/>
              </w:rPr>
              <w:t xml:space="preserve">OE-04</w:t>
            </w:r>
          </w:p>
        </w:tc>
        <w:tc>
          <w:tcPr/>
          <w:p w:rsidR="00000000" w:rsidDel="00000000" w:rsidP="00000000" w:rsidRDefault="00000000" w:rsidRPr="00000000" w14:paraId="0000004F">
            <w:pPr>
              <w:rPr>
                <w:color w:val="262626"/>
              </w:rPr>
            </w:pPr>
            <w:r w:rsidDel="00000000" w:rsidR="00000000" w:rsidRPr="00000000">
              <w:rPr>
                <w:color w:val="262626"/>
                <w:rtl w:val="0"/>
              </w:rPr>
              <w:t xml:space="preserve">Integrar un sistema de valoraciones con pictogramas ARASAAC</w:t>
            </w:r>
          </w:p>
        </w:tc>
        <w:tc>
          <w:tcPr/>
          <w:p w:rsidR="00000000" w:rsidDel="00000000" w:rsidP="00000000" w:rsidRDefault="00000000" w:rsidRPr="00000000" w14:paraId="00000050">
            <w:pPr>
              <w:jc w:val="center"/>
              <w:rPr>
                <w:color w:val="262626"/>
              </w:rPr>
            </w:pPr>
            <w:r w:rsidDel="00000000" w:rsidR="00000000" w:rsidRPr="00000000">
              <w:rPr>
                <w:color w:val="262626"/>
                <w:rtl w:val="0"/>
              </w:rPr>
              <w:t xml:space="preserve">Semana </w:t>
            </w:r>
          </w:p>
          <w:p w:rsidR="00000000" w:rsidDel="00000000" w:rsidP="00000000" w:rsidRDefault="00000000" w:rsidRPr="00000000" w14:paraId="00000051">
            <w:pPr>
              <w:jc w:val="center"/>
              <w:rPr>
                <w:color w:val="262626"/>
              </w:rPr>
            </w:pPr>
            <w:r w:rsidDel="00000000" w:rsidR="00000000" w:rsidRPr="00000000">
              <w:rPr>
                <w:color w:val="262626"/>
                <w:rtl w:val="0"/>
              </w:rPr>
              <w:t xml:space="preserve">5</w:t>
            </w:r>
          </w:p>
        </w:tc>
        <w:tc>
          <w:tcPr/>
          <w:p w:rsidR="00000000" w:rsidDel="00000000" w:rsidP="00000000" w:rsidRDefault="00000000" w:rsidRPr="00000000" w14:paraId="00000052">
            <w:pPr>
              <w:jc w:val="center"/>
              <w:rPr>
                <w:color w:val="262626"/>
              </w:rPr>
            </w:pPr>
            <w:r w:rsidDel="00000000" w:rsidR="00000000" w:rsidRPr="00000000">
              <w:rPr>
                <w:color w:val="262626"/>
                <w:rtl w:val="0"/>
              </w:rPr>
              <w:t xml:space="preserve">Selección múltiple de pictogramas guardada en BD</w:t>
            </w:r>
          </w:p>
        </w:tc>
      </w:tr>
      <w:tr>
        <w:trPr>
          <w:cantSplit w:val="0"/>
          <w:trHeight w:val="300" w:hRule="atLeast"/>
          <w:tblHeader w:val="0"/>
        </w:trPr>
        <w:tc>
          <w:tcPr>
            <w:shd w:fill="f0fdff" w:val="clear"/>
          </w:tcPr>
          <w:p w:rsidR="00000000" w:rsidDel="00000000" w:rsidP="00000000" w:rsidRDefault="00000000" w:rsidRPr="00000000" w14:paraId="00000053">
            <w:pPr>
              <w:jc w:val="center"/>
              <w:rPr>
                <w:b w:val="1"/>
                <w:bCs w:val="1"/>
                <w:color w:val="262626"/>
              </w:rPr>
            </w:pPr>
            <w:r w:rsidDel="00000000" w:rsidR="00000000" w:rsidRPr="00000000">
              <w:rPr>
                <w:b w:val="1"/>
                <w:bCs w:val="1"/>
                <w:color w:val="262626"/>
                <w:rtl w:val="0"/>
              </w:rPr>
              <w:t xml:space="preserve">OE-05</w:t>
            </w:r>
          </w:p>
        </w:tc>
        <w:tc>
          <w:tcPr>
            <w:shd w:fill="f0fdff" w:val="clear"/>
          </w:tcPr>
          <w:p w:rsidR="00000000" w:rsidDel="00000000" w:rsidP="00000000" w:rsidRDefault="00000000" w:rsidRPr="00000000" w14:paraId="00000054">
            <w:pPr>
              <w:rPr>
                <w:color w:val="262626"/>
              </w:rPr>
            </w:pPr>
            <w:r w:rsidDel="00000000" w:rsidR="00000000" w:rsidRPr="00000000">
              <w:rPr>
                <w:color w:val="262626"/>
                <w:rtl w:val="0"/>
              </w:rPr>
              <w:t xml:space="preserve">Generar un dashboard gráfico del balance de las horas con MPAndroidChart</w:t>
            </w:r>
          </w:p>
        </w:tc>
        <w:tc>
          <w:tcPr>
            <w:shd w:fill="f0fdff" w:val="clear"/>
          </w:tcPr>
          <w:p w:rsidR="00000000" w:rsidDel="00000000" w:rsidP="00000000" w:rsidRDefault="00000000" w:rsidRPr="00000000" w14:paraId="00000055">
            <w:pPr>
              <w:jc w:val="center"/>
              <w:rPr>
                <w:color w:val="262626"/>
              </w:rPr>
            </w:pPr>
            <w:r w:rsidDel="00000000" w:rsidR="00000000" w:rsidRPr="00000000">
              <w:rPr>
                <w:color w:val="262626"/>
                <w:rtl w:val="0"/>
              </w:rPr>
              <w:t xml:space="preserve">Semana 6</w:t>
            </w:r>
          </w:p>
        </w:tc>
        <w:tc>
          <w:tcPr>
            <w:shd w:fill="f0fdff" w:val="clear"/>
          </w:tcPr>
          <w:p w:rsidR="00000000" w:rsidDel="00000000" w:rsidP="00000000" w:rsidRDefault="00000000" w:rsidRPr="00000000" w14:paraId="00000056">
            <w:pPr>
              <w:jc w:val="center"/>
              <w:rPr>
                <w:color w:val="262626"/>
              </w:rPr>
            </w:pPr>
            <w:r w:rsidDel="00000000" w:rsidR="00000000" w:rsidRPr="00000000">
              <w:rPr>
                <w:color w:val="262626"/>
                <w:rtl w:val="0"/>
              </w:rPr>
              <w:t xml:space="preserve">Gráfico con barras agrupadas funcional</w:t>
            </w:r>
          </w:p>
        </w:tc>
      </w:tr>
    </w:tbl>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1"/>
        <w:numPr>
          <w:ilvl w:val="0"/>
          <w:numId w:val="4"/>
        </w:numPr>
        <w:ind w:left="360" w:hanging="360"/>
        <w:rPr/>
      </w:pPr>
      <w:bookmarkStart w:colFirst="0" w:colLast="0" w:name="_heading=h.bf3mx85tkxh" w:id="6"/>
      <w:bookmarkEnd w:id="6"/>
      <w:r w:rsidDel="00000000" w:rsidR="00000000" w:rsidRPr="00000000">
        <w:rPr>
          <w:rtl w:val="0"/>
        </w:rPr>
        <w:t xml:space="preserve">Estado del Arte </w:t>
      </w:r>
    </w:p>
    <w:p w:rsidR="00000000" w:rsidDel="00000000" w:rsidP="00000000" w:rsidRDefault="00000000" w:rsidRPr="00000000" w14:paraId="0000005A">
      <w:pPr>
        <w:rPr/>
      </w:pPr>
      <w:r w:rsidDel="00000000" w:rsidR="00000000" w:rsidRPr="00000000">
        <w:rPr>
          <w:rtl w:val="0"/>
        </w:rPr>
        <w:t xml:space="preserve">(4-5 páginas)</w:t>
      </w:r>
    </w:p>
    <w:p w:rsidR="00000000" w:rsidDel="00000000" w:rsidP="00000000" w:rsidRDefault="00000000" w:rsidRPr="00000000" w14:paraId="0000005B">
      <w:pPr>
        <w:rPr/>
      </w:pPr>
      <w:r w:rsidDel="00000000" w:rsidR="00000000" w:rsidRPr="00000000">
        <w:rPr>
          <w:rtl w:val="0"/>
        </w:rPr>
        <w:t xml:space="preserve">El siguiente capítulo analiza el panorama actual de las plataformas de economía colaborativa vecinal, los bancos de tiempo digitales y el estado de la accesibilidad universal. El objetivo es identificar el nicho que VecindApp pretende cubrir.</w:t>
      </w:r>
    </w:p>
    <w:p w:rsidR="00000000" w:rsidDel="00000000" w:rsidP="00000000" w:rsidRDefault="00000000" w:rsidRPr="00000000" w14:paraId="0000005C">
      <w:pPr>
        <w:pStyle w:val="Heading2"/>
        <w:numPr>
          <w:ilvl w:val="1"/>
          <w:numId w:val="4"/>
        </w:numPr>
        <w:ind w:left="792" w:hanging="432"/>
        <w:rPr/>
      </w:pPr>
      <w:bookmarkStart w:colFirst="0" w:colLast="0" w:name="_heading=h.tur8k6l3wu60" w:id="7"/>
      <w:bookmarkEnd w:id="7"/>
      <w:r w:rsidDel="00000000" w:rsidR="00000000" w:rsidRPr="00000000">
        <w:rPr>
          <w:rtl w:val="0"/>
        </w:rPr>
        <w:t xml:space="preserve">Contexto socioeconómico: Aislamiento urbano y economía colaborativa</w:t>
      </w:r>
    </w:p>
    <w:p w:rsidR="00000000" w:rsidDel="00000000" w:rsidP="00000000" w:rsidRDefault="00000000" w:rsidRPr="00000000" w14:paraId="0000005D">
      <w:pPr>
        <w:rPr/>
      </w:pPr>
      <w:r w:rsidDel="00000000" w:rsidR="00000000" w:rsidRPr="00000000">
        <w:rPr>
          <w:rtl w:val="0"/>
        </w:rP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hiperconectividad digital, pero con una gran desconexión física.</w:t>
      </w:r>
    </w:p>
    <w:p w:rsidR="00000000" w:rsidDel="00000000" w:rsidP="00000000" w:rsidRDefault="00000000" w:rsidRPr="00000000" w14:paraId="0000005E">
      <w:pPr>
        <w:rPr/>
      </w:pPr>
      <w:r w:rsidDel="00000000" w:rsidR="00000000" w:rsidRPr="00000000">
        <w:rPr>
          <w:rtl w:val="0"/>
        </w:rPr>
        <w:t xml:space="preserve">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rsidR="00000000" w:rsidDel="00000000" w:rsidP="00000000" w:rsidRDefault="00000000" w:rsidRPr="00000000" w14:paraId="0000005F">
      <w:pPr>
        <w:rPr/>
      </w:pPr>
      <w:r w:rsidDel="00000000" w:rsidR="00000000" w:rsidRPr="00000000">
        <w:rPr>
          <w:rtl w:val="0"/>
        </w:rPr>
        <w:t xml:space="preserve">En cuanto a la tecnología, que a menudo se percibe como un factor que fomenta el aislamiento, también se presenta como una herramienta clave para evitarlo. Diferentes comunidades están demostrando que el uso de plataformas digitales hiperlocales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rsidR="00000000" w:rsidDel="00000000" w:rsidP="00000000" w:rsidRDefault="00000000" w:rsidRPr="00000000" w14:paraId="00000060">
      <w:pPr>
        <w:rPr/>
      </w:pPr>
      <w:r w:rsidDel="00000000" w:rsidR="00000000" w:rsidRPr="00000000">
        <w:rPr>
          <w:rtl w:val="0"/>
        </w:rPr>
        <w:t xml:space="preserve">Para hacer frente a esto, dentro de la economía solidaria, los bancos de tiempo surgen como mecanismo donde la unión de las personas y la colaboración mútua son la base para evitar ese aislamiento. En lugar de usar dinero, las personas intercambian su tiempo: una hora de ayuda vale lo mismo para todos, sin importar si se trata de arreglar algo en casa, enseñar un idioma, o acompañar a alguien en su día. La idea es secnilla: el tiempo de cada persona tiene el mismo valor y gracias a ese intercambio se pueden crear redes de apoyo entre vecinos y comunidades.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numPr>
          <w:ilvl w:val="1"/>
          <w:numId w:val="4"/>
        </w:numPr>
        <w:ind w:left="792" w:hanging="432"/>
        <w:rPr/>
      </w:pPr>
      <w:bookmarkStart w:colFirst="0" w:colLast="0" w:name="_heading=h.oqawa5gpx8qp" w:id="8"/>
      <w:bookmarkEnd w:id="8"/>
      <w:r w:rsidDel="00000000" w:rsidR="00000000" w:rsidRPr="00000000">
        <w:rPr>
          <w:rtl w:val="0"/>
        </w:rPr>
        <w:t xml:space="preserve">Análisis competitivo del mercado</w:t>
      </w:r>
    </w:p>
    <w:p w:rsidR="00000000" w:rsidDel="00000000" w:rsidP="00000000" w:rsidRDefault="00000000" w:rsidRPr="00000000" w14:paraId="00000063">
      <w:pPr>
        <w:rPr/>
      </w:pPr>
      <w:r w:rsidDel="00000000" w:rsidR="00000000" w:rsidRPr="00000000">
        <w:rPr>
          <w:rtl w:val="0"/>
        </w:rPr>
        <w:t xml:space="preserve">Al analizar las herramientas tecnológicas que intentan mitigar esta situación, podemos econtorar diferentes enfoques con carencias significativas:</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¿Tienes sal?: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el intento más potente de crear una red social de barrio en España. Fue el mayor exponente de este tipo de aplicaciones inspirada en la red alemana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Nebenan.de.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hiperlocales.</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Nexdoor: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Originada en San Francisco en 2011. En contraposición Nextdoor,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hipersegmentada, y no funciona como un banco de tiempo estructurado.</w:t>
      </w:r>
    </w:p>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TimeOverflow: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nicho de los bancos de tiempo en España, TimeOverflow destaca como el software oficial adoptado por distintas asocia y recomendado por la ADBDT (Asociación para el Desarrollo de los Bancos de Tiempo). Desarrollado por la cooperativa tecnológica Coopdevs, permite publicar ofertas y demandas de servicios y gestionar cheques de tiempo digitales. Sin embargo, su concepción se asemeja más a un portal de gestión administrativa que a una aplicación móvil con experiencia de usuario moderna, dejando un vacío para una app móvil moderna que ofrece una experiencia de usuario ágil.</w:t>
      </w:r>
    </w:p>
    <w:p w:rsidR="00000000" w:rsidDel="00000000" w:rsidP="00000000" w:rsidRDefault="00000000" w:rsidRPr="00000000" w14:paraId="000000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TimeRepublik y otras plataformas intenacionales: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nivel internacional, TimeRepublik opera como una red global de intercambio de tiempo con más de 100.000 usuarios en más de 100 países. Utilizan los “TimeCoins” como bloques de 15 minutos. Es un modelo que demuestra escalabilidad, pero pierde el concepto de hiperlocal y la confianza presencial que caracteriza al apoyo vecinal genuino.</w:t>
      </w:r>
    </w:p>
    <w:p w:rsidR="00000000" w:rsidDel="00000000" w:rsidP="00000000" w:rsidRDefault="00000000" w:rsidRPr="00000000" w14:paraId="00000068">
      <w:pPr>
        <w:rPr>
          <w:u w:val="single"/>
        </w:rPr>
      </w:pPr>
      <w:r w:rsidDel="00000000" w:rsidR="00000000" w:rsidRPr="00000000">
        <w:rPr>
          <w:u w:val="single"/>
          <w:rtl w:val="0"/>
        </w:rPr>
        <w:t xml:space="preserve">- Tabla comparativa de plataformas</w:t>
      </w:r>
    </w:p>
    <w:tbl>
      <w:tblPr>
        <w:tblStyle w:val="Table2"/>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3"/>
        <w:gridCol w:w="2047"/>
        <w:gridCol w:w="1887"/>
        <w:gridCol w:w="1684"/>
        <w:gridCol w:w="1688"/>
        <w:tblGridChange w:id="0">
          <w:tblGrid>
            <w:gridCol w:w="1713"/>
            <w:gridCol w:w="2047"/>
            <w:gridCol w:w="1887"/>
            <w:gridCol w:w="1684"/>
            <w:gridCol w:w="1688"/>
          </w:tblGrid>
        </w:tblGridChange>
      </w:tblGrid>
      <w:tr>
        <w:trPr>
          <w:cantSplit w:val="0"/>
          <w:trHeight w:val="300" w:hRule="atLeast"/>
          <w:tblHeader w:val="0"/>
        </w:trPr>
        <w:tc>
          <w:tcPr>
            <w:shd w:fill="63cede" w:val="clear"/>
          </w:tcPr>
          <w:p w:rsidR="00000000" w:rsidDel="00000000" w:rsidP="00000000" w:rsidRDefault="00000000" w:rsidRPr="00000000" w14:paraId="00000069">
            <w:pPr>
              <w:jc w:val="center"/>
              <w:rPr>
                <w:b w:val="1"/>
                <w:bCs w:val="1"/>
              </w:rPr>
            </w:pPr>
            <w:r w:rsidDel="00000000" w:rsidR="00000000" w:rsidRPr="00000000">
              <w:rPr>
                <w:b w:val="1"/>
                <w:bCs w:val="1"/>
                <w:rtl w:val="0"/>
              </w:rPr>
              <w:t xml:space="preserve">Plataforma</w:t>
            </w:r>
          </w:p>
        </w:tc>
        <w:tc>
          <w:tcPr>
            <w:shd w:fill="63cede" w:val="clear"/>
          </w:tcPr>
          <w:p w:rsidR="00000000" w:rsidDel="00000000" w:rsidP="00000000" w:rsidRDefault="00000000" w:rsidRPr="00000000" w14:paraId="0000006A">
            <w:pPr>
              <w:jc w:val="center"/>
              <w:rPr>
                <w:b w:val="1"/>
                <w:bCs w:val="1"/>
              </w:rPr>
            </w:pPr>
            <w:r w:rsidDel="00000000" w:rsidR="00000000" w:rsidRPr="00000000">
              <w:rPr>
                <w:b w:val="1"/>
                <w:bCs w:val="1"/>
                <w:rtl w:val="0"/>
              </w:rPr>
              <w:t xml:space="preserve">Enfoque</w:t>
            </w:r>
          </w:p>
        </w:tc>
        <w:tc>
          <w:tcPr>
            <w:shd w:fill="63cede" w:val="clear"/>
          </w:tcPr>
          <w:p w:rsidR="00000000" w:rsidDel="00000000" w:rsidP="00000000" w:rsidRDefault="00000000" w:rsidRPr="00000000" w14:paraId="0000006B">
            <w:pPr>
              <w:jc w:val="center"/>
              <w:rPr>
                <w:b w:val="1"/>
                <w:bCs w:val="1"/>
              </w:rPr>
            </w:pPr>
            <w:r w:rsidDel="00000000" w:rsidR="00000000" w:rsidRPr="00000000">
              <w:rPr>
                <w:b w:val="1"/>
                <w:bCs w:val="1"/>
                <w:rtl w:val="0"/>
              </w:rPr>
              <w:t xml:space="preserve">Modelo</w:t>
            </w:r>
          </w:p>
        </w:tc>
        <w:tc>
          <w:tcPr>
            <w:shd w:fill="63cede" w:val="clear"/>
          </w:tcPr>
          <w:p w:rsidR="00000000" w:rsidDel="00000000" w:rsidP="00000000" w:rsidRDefault="00000000" w:rsidRPr="00000000" w14:paraId="0000006C">
            <w:pPr>
              <w:jc w:val="center"/>
              <w:rPr>
                <w:b w:val="1"/>
                <w:bCs w:val="1"/>
              </w:rPr>
            </w:pPr>
            <w:r w:rsidDel="00000000" w:rsidR="00000000" w:rsidRPr="00000000">
              <w:rPr>
                <w:b w:val="1"/>
                <w:bCs w:val="1"/>
                <w:rtl w:val="0"/>
              </w:rPr>
              <w:t xml:space="preserve">Accesibilidad</w:t>
            </w:r>
          </w:p>
        </w:tc>
        <w:tc>
          <w:tcPr>
            <w:shd w:fill="63cede" w:val="clear"/>
          </w:tcPr>
          <w:p w:rsidR="00000000" w:rsidDel="00000000" w:rsidP="00000000" w:rsidRDefault="00000000" w:rsidRPr="00000000" w14:paraId="0000006D">
            <w:pPr>
              <w:jc w:val="center"/>
              <w:rPr>
                <w:b w:val="1"/>
                <w:bCs w:val="1"/>
              </w:rPr>
            </w:pPr>
            <w:r w:rsidDel="00000000" w:rsidR="00000000" w:rsidRPr="00000000">
              <w:rPr>
                <w:b w:val="1"/>
                <w:bCs w:val="1"/>
                <w:rtl w:val="0"/>
              </w:rPr>
              <w:t xml:space="preserve">Estado (Es)</w:t>
            </w:r>
          </w:p>
        </w:tc>
      </w:tr>
      <w:tr>
        <w:trPr>
          <w:cantSplit w:val="0"/>
          <w:trHeight w:val="300" w:hRule="atLeast"/>
          <w:tblHeader w:val="0"/>
        </w:trPr>
        <w:tc>
          <w:tcPr>
            <w:shd w:fill="f0fdff" w:val="clear"/>
          </w:tcPr>
          <w:p w:rsidR="00000000" w:rsidDel="00000000" w:rsidP="00000000" w:rsidRDefault="00000000" w:rsidRPr="00000000" w14:paraId="0000006E">
            <w:pPr>
              <w:jc w:val="center"/>
              <w:rPr>
                <w:b w:val="1"/>
                <w:bCs w:val="1"/>
                <w:color w:val="262626"/>
              </w:rPr>
            </w:pPr>
            <w:r w:rsidDel="00000000" w:rsidR="00000000" w:rsidRPr="00000000">
              <w:rPr>
                <w:b w:val="1"/>
                <w:bCs w:val="1"/>
                <w:color w:val="262626"/>
                <w:rtl w:val="0"/>
              </w:rPr>
              <w:t xml:space="preserve">Nextdoor</w:t>
            </w:r>
          </w:p>
        </w:tc>
        <w:tc>
          <w:tcPr>
            <w:shd w:fill="f0fdff" w:val="clear"/>
          </w:tcPr>
          <w:p w:rsidR="00000000" w:rsidDel="00000000" w:rsidP="00000000" w:rsidRDefault="00000000" w:rsidRPr="00000000" w14:paraId="0000006F">
            <w:pPr>
              <w:jc w:val="left"/>
              <w:rPr/>
            </w:pPr>
            <w:r w:rsidDel="00000000" w:rsidR="00000000" w:rsidRPr="00000000">
              <w:rPr>
                <w:rtl w:val="0"/>
              </w:rPr>
              <w:t xml:space="preserve">Red social de barrio</w:t>
            </w:r>
          </w:p>
        </w:tc>
        <w:tc>
          <w:tcPr>
            <w:shd w:fill="f0fdff" w:val="clear"/>
          </w:tcPr>
          <w:p w:rsidR="00000000" w:rsidDel="00000000" w:rsidP="00000000" w:rsidRDefault="00000000" w:rsidRPr="00000000" w14:paraId="00000070">
            <w:pPr>
              <w:jc w:val="center"/>
              <w:rPr/>
            </w:pPr>
            <w:r w:rsidDel="00000000" w:rsidR="00000000" w:rsidRPr="00000000">
              <w:rPr>
                <w:rtl w:val="0"/>
              </w:rPr>
              <w:t xml:space="preserve">Comercial / VC</w:t>
            </w:r>
          </w:p>
        </w:tc>
        <w:tc>
          <w:tcPr>
            <w:shd w:fill="f0fdff" w:val="clear"/>
          </w:tcPr>
          <w:p w:rsidR="00000000" w:rsidDel="00000000" w:rsidP="00000000" w:rsidRDefault="00000000" w:rsidRPr="00000000" w14:paraId="00000071">
            <w:pPr>
              <w:jc w:val="center"/>
              <w:rPr/>
            </w:pPr>
            <w:r w:rsidDel="00000000" w:rsidR="00000000" w:rsidRPr="00000000">
              <w:rPr>
                <w:rtl w:val="0"/>
              </w:rPr>
              <w:t xml:space="preserve">WCAG básico</w:t>
            </w:r>
          </w:p>
        </w:tc>
        <w:tc>
          <w:tcPr>
            <w:shd w:fill="f0fdff" w:val="clear"/>
          </w:tcPr>
          <w:p w:rsidR="00000000" w:rsidDel="00000000" w:rsidP="00000000" w:rsidRDefault="00000000" w:rsidRPr="00000000" w14:paraId="00000072">
            <w:pPr>
              <w:jc w:val="center"/>
              <w:rPr/>
            </w:pPr>
            <w:r w:rsidDel="00000000" w:rsidR="00000000" w:rsidRPr="00000000">
              <w:rPr>
                <w:rtl w:val="0"/>
              </w:rPr>
              <w:t xml:space="preserve">Operativa</w:t>
            </w:r>
          </w:p>
        </w:tc>
      </w:tr>
      <w:tr>
        <w:trPr>
          <w:cantSplit w:val="0"/>
          <w:trHeight w:val="300" w:hRule="atLeast"/>
          <w:tblHeader w:val="0"/>
        </w:trPr>
        <w:tc>
          <w:tcPr/>
          <w:p w:rsidR="00000000" w:rsidDel="00000000" w:rsidP="00000000" w:rsidRDefault="00000000" w:rsidRPr="00000000" w14:paraId="00000073">
            <w:pPr>
              <w:jc w:val="center"/>
              <w:rPr/>
            </w:pPr>
            <w:r w:rsidDel="00000000" w:rsidR="00000000" w:rsidRPr="00000000">
              <w:rPr>
                <w:b w:val="1"/>
                <w:bCs w:val="1"/>
                <w:color w:val="262626"/>
                <w:rtl w:val="0"/>
              </w:rPr>
              <w:t xml:space="preserve">¿Tienes sal?</w:t>
            </w:r>
            <w:r w:rsidDel="00000000" w:rsidR="00000000" w:rsidRPr="00000000">
              <w:rPr>
                <w:rtl w:val="0"/>
              </w:rPr>
            </w:r>
          </w:p>
        </w:tc>
        <w:tc>
          <w:tcPr/>
          <w:p w:rsidR="00000000" w:rsidDel="00000000" w:rsidP="00000000" w:rsidRDefault="00000000" w:rsidRPr="00000000" w14:paraId="00000074">
            <w:pPr>
              <w:rPr/>
            </w:pPr>
            <w:r w:rsidDel="00000000" w:rsidR="00000000" w:rsidRPr="00000000">
              <w:rPr>
                <w:rtl w:val="0"/>
              </w:rPr>
              <w:t xml:space="preserve">Comunidad vecinal</w:t>
            </w:r>
          </w:p>
        </w:tc>
        <w:tc>
          <w:tcPr/>
          <w:p w:rsidR="00000000" w:rsidDel="00000000" w:rsidP="00000000" w:rsidRDefault="00000000" w:rsidRPr="00000000" w14:paraId="00000075">
            <w:pPr>
              <w:jc w:val="center"/>
              <w:rPr/>
            </w:pPr>
            <w:r w:rsidDel="00000000" w:rsidR="00000000" w:rsidRPr="00000000">
              <w:rPr>
                <w:rtl w:val="0"/>
              </w:rPr>
              <w:t xml:space="preserve">Social / sin monetización</w:t>
            </w:r>
          </w:p>
        </w:tc>
        <w:tc>
          <w:tcPr/>
          <w:p w:rsidR="00000000" w:rsidDel="00000000" w:rsidP="00000000" w:rsidRDefault="00000000" w:rsidRPr="00000000" w14:paraId="00000076">
            <w:pPr>
              <w:jc w:val="center"/>
              <w:rPr/>
            </w:pPr>
            <w:r w:rsidDel="00000000" w:rsidR="00000000" w:rsidRPr="00000000">
              <w:rPr>
                <w:rtl w:val="0"/>
              </w:rPr>
              <w:t xml:space="preserve">Básico</w:t>
            </w:r>
          </w:p>
        </w:tc>
        <w:tc>
          <w:tcPr/>
          <w:p w:rsidR="00000000" w:rsidDel="00000000" w:rsidP="00000000" w:rsidRDefault="00000000" w:rsidRPr="00000000" w14:paraId="00000077">
            <w:pPr>
              <w:jc w:val="center"/>
              <w:rPr/>
            </w:pPr>
            <w:r w:rsidDel="00000000" w:rsidR="00000000" w:rsidRPr="00000000">
              <w:rPr>
                <w:rtl w:val="0"/>
              </w:rPr>
              <w:t xml:space="preserve">Cerrada</w:t>
            </w:r>
          </w:p>
        </w:tc>
      </w:tr>
      <w:tr>
        <w:trPr>
          <w:cantSplit w:val="0"/>
          <w:trHeight w:val="300" w:hRule="atLeast"/>
          <w:tblHeader w:val="0"/>
        </w:trPr>
        <w:tc>
          <w:tcPr>
            <w:shd w:fill="f0fdff" w:val="clear"/>
          </w:tcPr>
          <w:p w:rsidR="00000000" w:rsidDel="00000000" w:rsidP="00000000" w:rsidRDefault="00000000" w:rsidRPr="00000000" w14:paraId="00000078">
            <w:pPr>
              <w:jc w:val="center"/>
              <w:rPr/>
            </w:pPr>
            <w:r w:rsidDel="00000000" w:rsidR="00000000" w:rsidRPr="00000000">
              <w:rPr>
                <w:b w:val="1"/>
                <w:bCs w:val="1"/>
                <w:color w:val="262626"/>
                <w:rtl w:val="0"/>
              </w:rPr>
              <w:t xml:space="preserve">TimeOverflow</w:t>
            </w:r>
            <w:r w:rsidDel="00000000" w:rsidR="00000000" w:rsidRPr="00000000">
              <w:rPr>
                <w:rtl w:val="0"/>
              </w:rPr>
            </w:r>
          </w:p>
        </w:tc>
        <w:tc>
          <w:tcPr>
            <w:shd w:fill="f0fdff" w:val="clear"/>
          </w:tcPr>
          <w:p w:rsidR="00000000" w:rsidDel="00000000" w:rsidP="00000000" w:rsidRDefault="00000000" w:rsidRPr="00000000" w14:paraId="00000079">
            <w:pPr>
              <w:rPr/>
            </w:pPr>
            <w:r w:rsidDel="00000000" w:rsidR="00000000" w:rsidRPr="00000000">
              <w:rPr>
                <w:rtl w:val="0"/>
              </w:rPr>
              <w:t xml:space="preserve">Gestión Bancos de Tiempo</w:t>
            </w:r>
          </w:p>
        </w:tc>
        <w:tc>
          <w:tcPr>
            <w:shd w:fill="f0fdff" w:val="clear"/>
          </w:tcPr>
          <w:p w:rsidR="00000000" w:rsidDel="00000000" w:rsidP="00000000" w:rsidRDefault="00000000" w:rsidRPr="00000000" w14:paraId="0000007A">
            <w:pPr>
              <w:jc w:val="center"/>
              <w:rPr/>
            </w:pPr>
            <w:r w:rsidDel="00000000" w:rsidR="00000000" w:rsidRPr="00000000">
              <w:rPr>
                <w:rtl w:val="0"/>
              </w:rPr>
              <w:t xml:space="preserve">Open source/ subvenciones</w:t>
            </w:r>
          </w:p>
        </w:tc>
        <w:tc>
          <w:tcPr>
            <w:shd w:fill="f0fdff" w:val="clear"/>
          </w:tcPr>
          <w:p w:rsidR="00000000" w:rsidDel="00000000" w:rsidP="00000000" w:rsidRDefault="00000000" w:rsidRPr="00000000" w14:paraId="0000007B">
            <w:pPr>
              <w:jc w:val="center"/>
              <w:rPr/>
            </w:pPr>
            <w:r w:rsidDel="00000000" w:rsidR="00000000" w:rsidRPr="00000000">
              <w:rPr>
                <w:rtl w:val="0"/>
              </w:rPr>
              <w:t xml:space="preserve">Estándar Web</w:t>
            </w:r>
          </w:p>
        </w:tc>
        <w:tc>
          <w:tcPr>
            <w:shd w:fill="f0fdff" w:val="clear"/>
          </w:tcPr>
          <w:p w:rsidR="00000000" w:rsidDel="00000000" w:rsidP="00000000" w:rsidRDefault="00000000" w:rsidRPr="00000000" w14:paraId="0000007C">
            <w:pPr>
              <w:jc w:val="center"/>
              <w:rPr/>
            </w:pPr>
            <w:r w:rsidDel="00000000" w:rsidR="00000000" w:rsidRPr="00000000">
              <w:rPr>
                <w:rtl w:val="0"/>
              </w:rPr>
              <w:t xml:space="preserve">Activa</w:t>
            </w:r>
          </w:p>
        </w:tc>
      </w:tr>
      <w:tr>
        <w:trPr>
          <w:cantSplit w:val="0"/>
          <w:trHeight w:val="300" w:hRule="atLeast"/>
          <w:tblHeader w:val="0"/>
        </w:trPr>
        <w:tc>
          <w:tcPr/>
          <w:p w:rsidR="00000000" w:rsidDel="00000000" w:rsidP="00000000" w:rsidRDefault="00000000" w:rsidRPr="00000000" w14:paraId="0000007D">
            <w:pPr>
              <w:jc w:val="center"/>
              <w:rPr/>
            </w:pPr>
            <w:r w:rsidDel="00000000" w:rsidR="00000000" w:rsidRPr="00000000">
              <w:rPr>
                <w:b w:val="1"/>
                <w:bCs w:val="1"/>
                <w:color w:val="262626"/>
                <w:rtl w:val="0"/>
              </w:rPr>
              <w:t xml:space="preserve">TimeRepublik</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t xml:space="preserve">Intercambio Global</w:t>
            </w:r>
          </w:p>
        </w:tc>
        <w:tc>
          <w:tcPr/>
          <w:p w:rsidR="00000000" w:rsidDel="00000000" w:rsidP="00000000" w:rsidRDefault="00000000" w:rsidRPr="00000000" w14:paraId="0000007F">
            <w:pPr>
              <w:jc w:val="center"/>
              <w:rPr/>
            </w:pPr>
            <w:r w:rsidDel="00000000" w:rsidR="00000000" w:rsidRPr="00000000">
              <w:rPr>
                <w:rtl w:val="0"/>
              </w:rPr>
              <w:t xml:space="preserve">Comercial </w:t>
            </w:r>
          </w:p>
          <w:p w:rsidR="00000000" w:rsidDel="00000000" w:rsidP="00000000" w:rsidRDefault="00000000" w:rsidRPr="00000000" w14:paraId="00000080">
            <w:pPr>
              <w:jc w:val="center"/>
              <w:rPr/>
            </w:pPr>
            <w:r w:rsidDel="00000000" w:rsidR="00000000" w:rsidRPr="00000000">
              <w:rPr>
                <w:rtl w:val="0"/>
              </w:rPr>
              <w:t xml:space="preserve">(Time coins)</w:t>
            </w:r>
          </w:p>
        </w:tc>
        <w:tc>
          <w:tcPr/>
          <w:p w:rsidR="00000000" w:rsidDel="00000000" w:rsidP="00000000" w:rsidRDefault="00000000" w:rsidRPr="00000000" w14:paraId="00000081">
            <w:pPr>
              <w:jc w:val="center"/>
              <w:rPr/>
            </w:pPr>
            <w:r w:rsidDel="00000000" w:rsidR="00000000" w:rsidRPr="00000000">
              <w:rPr>
                <w:rtl w:val="0"/>
              </w:rPr>
              <w:t xml:space="preserve">Estándar</w:t>
            </w:r>
          </w:p>
        </w:tc>
        <w:tc>
          <w:tcPr/>
          <w:p w:rsidR="00000000" w:rsidDel="00000000" w:rsidP="00000000" w:rsidRDefault="00000000" w:rsidRPr="00000000" w14:paraId="00000082">
            <w:pPr>
              <w:jc w:val="center"/>
              <w:rPr/>
            </w:pPr>
            <w:r w:rsidDel="00000000" w:rsidR="00000000" w:rsidRPr="00000000">
              <w:rPr>
                <w:rtl w:val="0"/>
              </w:rPr>
              <w:t xml:space="preserve">Operativa</w:t>
            </w:r>
          </w:p>
        </w:tc>
      </w:tr>
      <w:tr>
        <w:trPr>
          <w:cantSplit w:val="0"/>
          <w:trHeight w:val="300" w:hRule="atLeast"/>
          <w:tblHeader w:val="0"/>
        </w:trPr>
        <w:tc>
          <w:tcPr>
            <w:shd w:fill="f0fdff" w:val="clear"/>
          </w:tcPr>
          <w:p w:rsidR="00000000" w:rsidDel="00000000" w:rsidP="00000000" w:rsidRDefault="00000000" w:rsidRPr="00000000" w14:paraId="00000083">
            <w:pPr>
              <w:jc w:val="center"/>
              <w:rPr/>
            </w:pPr>
            <w:r w:rsidDel="00000000" w:rsidR="00000000" w:rsidRPr="00000000">
              <w:rPr>
                <w:b w:val="1"/>
                <w:bCs w:val="1"/>
                <w:color w:val="262626"/>
                <w:rtl w:val="0"/>
              </w:rPr>
              <w:t xml:space="preserve">VecdinApp</w:t>
            </w:r>
            <w:r w:rsidDel="00000000" w:rsidR="00000000" w:rsidRPr="00000000">
              <w:rPr>
                <w:rtl w:val="0"/>
              </w:rPr>
            </w:r>
          </w:p>
        </w:tc>
        <w:tc>
          <w:tcPr>
            <w:shd w:fill="f0fdff" w:val="clear"/>
          </w:tcPr>
          <w:p w:rsidR="00000000" w:rsidDel="00000000" w:rsidP="00000000" w:rsidRDefault="00000000" w:rsidRPr="00000000" w14:paraId="00000084">
            <w:pPr>
              <w:rPr/>
            </w:pPr>
            <w:r w:rsidDel="00000000" w:rsidR="00000000" w:rsidRPr="00000000">
              <w:rPr>
                <w:rtl w:val="0"/>
              </w:rPr>
              <w:t xml:space="preserve">Banco de Tiempo + red vecinal</w:t>
            </w:r>
          </w:p>
        </w:tc>
        <w:tc>
          <w:tcPr>
            <w:shd w:fill="f0fdff" w:val="clear"/>
          </w:tcPr>
          <w:p w:rsidR="00000000" w:rsidDel="00000000" w:rsidP="00000000" w:rsidRDefault="00000000" w:rsidRPr="00000000" w14:paraId="00000085">
            <w:pPr>
              <w:jc w:val="center"/>
              <w:rPr/>
            </w:pPr>
            <w:r w:rsidDel="00000000" w:rsidR="00000000" w:rsidRPr="00000000">
              <w:rPr>
                <w:rtl w:val="0"/>
              </w:rPr>
              <w:t xml:space="preserve">Local/TFG</w:t>
            </w:r>
          </w:p>
        </w:tc>
        <w:tc>
          <w:tcPr>
            <w:shd w:fill="f0fdff" w:val="clear"/>
          </w:tcPr>
          <w:p w:rsidR="00000000" w:rsidDel="00000000" w:rsidP="00000000" w:rsidRDefault="00000000" w:rsidRPr="00000000" w14:paraId="00000086">
            <w:pPr>
              <w:jc w:val="center"/>
              <w:rPr/>
            </w:pPr>
            <w:r w:rsidDel="00000000" w:rsidR="00000000" w:rsidRPr="00000000">
              <w:rPr>
                <w:rtl w:val="0"/>
              </w:rPr>
              <w:t xml:space="preserve">TTS + ARASAAC</w:t>
            </w:r>
          </w:p>
        </w:tc>
        <w:tc>
          <w:tcPr>
            <w:shd w:fill="f0fdff" w:val="clear"/>
          </w:tcPr>
          <w:p w:rsidR="00000000" w:rsidDel="00000000" w:rsidP="00000000" w:rsidRDefault="00000000" w:rsidRPr="00000000" w14:paraId="00000087">
            <w:pPr>
              <w:jc w:val="center"/>
              <w:rPr/>
            </w:pPr>
            <w:r w:rsidDel="00000000" w:rsidR="00000000" w:rsidRPr="00000000">
              <w:rPr>
                <w:rtl w:val="0"/>
              </w:rPr>
              <w:t xml:space="preserve">En desarrollo</w:t>
            </w:r>
          </w:p>
        </w:tc>
      </w:tr>
    </w:tbl>
    <w:p w:rsidR="00000000" w:rsidDel="00000000" w:rsidP="00000000" w:rsidRDefault="00000000" w:rsidRPr="00000000" w14:paraId="00000088">
      <w:pPr>
        <w:rPr>
          <w:color w:val="595959"/>
        </w:rPr>
      </w:pPr>
      <w:r w:rsidDel="00000000" w:rsidR="00000000" w:rsidRPr="00000000">
        <w:rPr>
          <w:color w:val="595959"/>
          <w:rtl w:val="0"/>
        </w:rPr>
        <w:t xml:space="preserve">Tabla 1. Comparativa de plataformas vecinales y de banco de tiempo. Elaboración propia.</w:t>
      </w:r>
    </w:p>
    <w:p w:rsidR="00000000" w:rsidDel="00000000" w:rsidP="00000000" w:rsidRDefault="00000000" w:rsidRPr="00000000" w14:paraId="00000089">
      <w:pPr>
        <w:pStyle w:val="Heading2"/>
        <w:numPr>
          <w:ilvl w:val="1"/>
          <w:numId w:val="4"/>
        </w:numPr>
        <w:ind w:left="792" w:hanging="432"/>
        <w:rPr/>
      </w:pPr>
      <w:bookmarkStart w:colFirst="0" w:colLast="0" w:name="_heading=h.7t4cn2mgom5q" w:id="9"/>
      <w:bookmarkEnd w:id="9"/>
      <w:r w:rsidDel="00000000" w:rsidR="00000000" w:rsidRPr="00000000">
        <w:rPr>
          <w:rtl w:val="0"/>
        </w:rPr>
        <w:t xml:space="preserve">Necesidad de la accesibilidad universal</w:t>
      </w:r>
    </w:p>
    <w:p w:rsidR="00000000" w:rsidDel="00000000" w:rsidP="00000000" w:rsidRDefault="00000000" w:rsidRPr="00000000" w14:paraId="0000008A">
      <w:pPr>
        <w:rPr/>
      </w:pPr>
      <w:r w:rsidDel="00000000" w:rsidR="00000000" w:rsidRPr="00000000">
        <w:rPr>
          <w:rtl w:val="0"/>
        </w:rPr>
        <w:t xml:space="preserve">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Text-to-Speech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(TTS) nativo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diferencia de la compatibilidad pasiva con TalkBack (el lector de pantalla del sistema),VecindApp integrará un botón de lectura en voz alta dentro de la propia interfaz mediante la API TextToSpeech del SDK de Android. Esto es diferencial debido a que por ejemplo un adulto mayor con baja visión o una persona con dislexia no necesariamente sabe configurar TalkBack, pero sí puede pulsar un botón de «escuchar» claramente visible. Se pasa así de accesibilidad pasiva a accesibilidad activa.</w:t>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Pictogramas ARASAAC para valoraciones: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Frontiers in Psychology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rsidR="00000000" w:rsidDel="00000000" w:rsidP="00000000" w:rsidRDefault="00000000" w:rsidRPr="00000000" w14:paraId="0000008D">
      <w:pPr>
        <w:pStyle w:val="Heading2"/>
        <w:numPr>
          <w:ilvl w:val="1"/>
          <w:numId w:val="4"/>
        </w:numPr>
        <w:ind w:left="792" w:hanging="432"/>
        <w:rPr/>
      </w:pPr>
      <w:bookmarkStart w:colFirst="0" w:colLast="0" w:name="_heading=h.he93tbel58oo" w:id="10"/>
      <w:bookmarkEnd w:id="10"/>
      <w:r w:rsidDel="00000000" w:rsidR="00000000" w:rsidRPr="00000000">
        <w:rPr>
          <w:rtl w:val="0"/>
        </w:rPr>
        <w:t xml:space="preserve">Nicho de mercado identificado</w:t>
      </w:r>
    </w:p>
    <w:p w:rsidR="00000000" w:rsidDel="00000000" w:rsidP="00000000" w:rsidRDefault="00000000" w:rsidRPr="00000000" w14:paraId="0000008E">
      <w:pPr>
        <w:rPr/>
      </w:pPr>
      <w:r w:rsidDel="00000000" w:rsidR="00000000" w:rsidRPr="00000000">
        <w:rPr>
          <w:rtl w:val="0"/>
        </w:rPr>
        <w:t xml:space="preserve">Tras la investigación hasta la fecha del panorama actual, se puede confirmar que la implementación de las tres funcionalidades de que venimos hablando sobre VeccindApp (red social hiperlocal,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rsidR="00000000" w:rsidDel="00000000" w:rsidP="00000000" w:rsidRDefault="00000000" w:rsidRPr="00000000" w14:paraId="0000008F">
      <w:pPr>
        <w:rPr/>
      </w:pPr>
      <w:r w:rsidDel="00000000" w:rsidR="00000000" w:rsidRPr="00000000">
        <w:rPr>
          <w:rtl w:val="0"/>
        </w:rPr>
        <w:t xml:space="preserve">Nota: Existe una startup colombiano llamada “Vecindapp” (https://vecindapp.com.co/), pero se trata de una app de administración de copropiedades sin banco de tiempo ni accesibilidad cognitiva. El nombre coincide, pero el concepto es completamente distinto.</w:t>
      </w:r>
    </w:p>
    <w:p w:rsidR="00000000" w:rsidDel="00000000" w:rsidP="00000000" w:rsidRDefault="00000000" w:rsidRPr="00000000" w14:paraId="00000090">
      <w:pPr>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numPr>
          <w:ilvl w:val="0"/>
          <w:numId w:val="4"/>
        </w:numPr>
        <w:ind w:left="360" w:hanging="360"/>
        <w:rPr/>
      </w:pPr>
      <w:bookmarkStart w:colFirst="0" w:colLast="0" w:name="_heading=h.lq3ne9x8oz02" w:id="11"/>
      <w:bookmarkEnd w:id="11"/>
      <w:r w:rsidDel="00000000" w:rsidR="00000000" w:rsidRPr="00000000">
        <w:rPr>
          <w:rtl w:val="0"/>
        </w:rPr>
        <w:t xml:space="preserve">Metodología usada </w:t>
      </w:r>
    </w:p>
    <w:p w:rsidR="00000000" w:rsidDel="00000000" w:rsidP="00000000" w:rsidRDefault="00000000" w:rsidRPr="00000000" w14:paraId="00000092">
      <w:pPr>
        <w:rPr/>
      </w:pPr>
      <w:r w:rsidDel="00000000" w:rsidR="00000000" w:rsidRPr="00000000">
        <w:rPr>
          <w:rtl w:val="0"/>
        </w:rPr>
        <w:t xml:space="preserve">(2-4 páginas)</w:t>
      </w:r>
    </w:p>
    <w:p w:rsidR="00000000" w:rsidDel="00000000" w:rsidP="00000000" w:rsidRDefault="00000000" w:rsidRPr="00000000" w14:paraId="00000093">
      <w:pPr>
        <w:rPr/>
      </w:pPr>
      <w:r w:rsidDel="00000000" w:rsidR="00000000" w:rsidRPr="00000000">
        <w:rPr>
          <w:rtl w:val="0"/>
        </w:rPr>
        <w:t xml:space="preserve">Para la elección de la metodología he comando como referencia lo aprendido en en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rsidR="00000000" w:rsidDel="00000000" w:rsidP="00000000" w:rsidRDefault="00000000" w:rsidRPr="00000000" w14:paraId="00000094">
      <w:pPr>
        <w:rPr/>
      </w:pPr>
      <w:r w:rsidDel="00000000" w:rsidR="00000000" w:rsidRPr="00000000">
        <w:rPr>
          <w:rtl w:val="0"/>
        </w:rPr>
        <w:t xml:space="preserve">Las metodologías ágiles son métodos de gestión que permiten adaptar el ciclo de vida del proyecto de manera iterativa e incremental: el producto se va liberando por partes, de forma periódica, y cada entrega supone un incremento de funcionalidad respecto de la anterior. Entre las más conocidas se encuentran Scrum, Kanban y Programación Extrema (XP). Scrum estructura el trabajo en sprints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rsidR="00000000" w:rsidDel="00000000" w:rsidP="00000000" w:rsidRDefault="00000000" w:rsidRPr="00000000" w14:paraId="00000095">
      <w:pPr>
        <w:rPr>
          <w:b w:val="1"/>
          <w:bCs w:val="1"/>
        </w:rPr>
      </w:pPr>
      <w:r w:rsidDel="00000000" w:rsidR="00000000" w:rsidRPr="00000000">
        <w:rPr>
          <w:b w:val="1"/>
          <w:bCs w:val="1"/>
          <w:rtl w:val="0"/>
        </w:rPr>
        <w:t xml:space="preserve">Caso VecindApp</w:t>
      </w:r>
    </w:p>
    <w:p w:rsidR="00000000" w:rsidDel="00000000" w:rsidP="00000000" w:rsidRDefault="00000000" w:rsidRPr="00000000" w14:paraId="00000096">
      <w:pPr>
        <w:rPr/>
      </w:pPr>
      <w:r w:rsidDel="00000000" w:rsidR="00000000" w:rsidRPr="00000000">
        <w:rPr>
          <w:rtl w:val="0"/>
        </w:rP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sprints de duración fija con un objetivo concreto por iteración, un backlog de tareas priorizado y la posibilidad de adelantar trabajo de sprints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rsidR="00000000" w:rsidDel="00000000" w:rsidP="00000000" w:rsidRDefault="00000000" w:rsidRPr="00000000" w14:paraId="00000097">
      <w:pPr>
        <w:rPr/>
      </w:pPr>
      <w:r w:rsidDel="00000000" w:rsidR="00000000" w:rsidRPr="00000000">
        <w:rPr>
          <w:rtl w:val="0"/>
        </w:rPr>
        <w:t xml:space="preserve">El desarrollo se ha organizado en 7 sprints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rsidR="00000000" w:rsidDel="00000000" w:rsidP="00000000" w:rsidRDefault="00000000" w:rsidRPr="00000000" w14:paraId="00000098">
      <w:pPr>
        <w:rPr/>
      </w:pPr>
      <w:r w:rsidDel="00000000" w:rsidR="00000000" w:rsidRPr="00000000">
        <w:rPr>
          <w:rtl w:val="0"/>
        </w:rPr>
        <w:t xml:space="preserve">En mi caso, como el desarrollo se ha ido alternando en dos máquinas distintas, he tenido que usar mucho git para tener en el punto en el que volvía al desarrollo y el diario para no perder el hilo entre los distintos turnos de trabajo.</w:t>
      </w:r>
    </w:p>
    <w:p w:rsidR="00000000" w:rsidDel="00000000" w:rsidP="00000000" w:rsidRDefault="00000000" w:rsidRPr="00000000" w14:paraId="00000099">
      <w:pPr>
        <w:rPr/>
      </w:pPr>
      <w:r w:rsidDel="00000000" w:rsidR="00000000" w:rsidRPr="00000000">
        <w:rPr>
          <w:rtl w:val="0"/>
        </w:rPr>
        <w:t xml:space="preserve">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p>
    <w:p w:rsidR="00000000" w:rsidDel="00000000" w:rsidP="00000000" w:rsidRDefault="00000000" w:rsidRPr="00000000" w14:paraId="0000009A">
      <w:pPr>
        <w:rPr/>
      </w:pPr>
      <w:r w:rsidDel="00000000" w:rsidR="00000000" w:rsidRPr="00000000">
        <w:rPr>
          <w:rtl w:val="0"/>
        </w:rPr>
        <w:tab/>
        <w:tab/>
        <w:tab/>
      </w:r>
      <w:r w:rsidDel="00000000" w:rsidR="00000000" w:rsidRPr="00000000">
        <w:rPr/>
        <w:drawing>
          <wp:anchor allowOverlap="1" behindDoc="0" distB="0" distT="0" distL="114300" distR="114300" hidden="0" layoutInCell="1" locked="0" relativeHeight="0" simplePos="0">
            <wp:simplePos x="0" y="0"/>
            <wp:positionH relativeFrom="margin">
              <wp:posOffset>-640714</wp:posOffset>
            </wp:positionH>
            <wp:positionV relativeFrom="margin">
              <wp:posOffset>44184570</wp:posOffset>
            </wp:positionV>
            <wp:extent cx="7262495" cy="6200775"/>
            <wp:effectExtent b="0" l="0" r="0" t="0"/>
            <wp:wrapSquare wrapText="bothSides" distB="0" distT="0" distL="114300" distR="114300"/>
            <wp:docPr id="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7262495" cy="6200775"/>
                    </a:xfrm>
                    <a:prstGeom prst="rect"/>
                    <a:ln/>
                  </pic:spPr>
                </pic:pic>
              </a:graphicData>
            </a:graphic>
          </wp:anchor>
        </w:drawing>
      </w:r>
      <w:r w:rsidDel="00000000" w:rsidR="00000000" w:rsidRPr="00000000">
        <w:rPr/>
        <w:drawing>
          <wp:inline distB="0" distT="0" distL="0" distR="0">
            <wp:extent cx="6020232" cy="2619991"/>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020232" cy="2619991"/>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color w:val="595959"/>
        </w:rPr>
      </w:pPr>
      <w:r w:rsidDel="00000000" w:rsidR="00000000" w:rsidRPr="00000000">
        <w:rPr>
          <w:rtl w:val="0"/>
        </w:rPr>
        <w:tab/>
        <w:tab/>
        <w:tab/>
        <w:tab/>
        <w:tab/>
      </w:r>
      <w:r w:rsidDel="00000000" w:rsidR="00000000" w:rsidRPr="00000000">
        <w:rPr>
          <w:color w:val="595959"/>
          <w:rtl w:val="0"/>
        </w:rPr>
        <w:t xml:space="preserve">Imagen realizada con IA</w:t>
      </w:r>
    </w:p>
    <w:p w:rsidR="00000000" w:rsidDel="00000000" w:rsidP="00000000" w:rsidRDefault="00000000" w:rsidRPr="00000000" w14:paraId="0000009C">
      <w:pPr>
        <w:rPr>
          <w:b w:val="1"/>
          <w:bCs w:val="1"/>
        </w:rPr>
      </w:pPr>
      <w:r w:rsidDel="00000000" w:rsidR="00000000" w:rsidRPr="00000000">
        <w:rPr>
          <w:b w:val="1"/>
          <w:bCs w:val="1"/>
          <w:rtl w:val="0"/>
        </w:rPr>
        <w:t xml:space="preserve">Ciclo de vida del proyecto</w:t>
      </w:r>
    </w:p>
    <w:p w:rsidR="00000000" w:rsidDel="00000000" w:rsidP="00000000" w:rsidRDefault="00000000" w:rsidRPr="00000000" w14:paraId="0000009D">
      <w:pPr>
        <w:spacing w:after="240" w:before="240" w:lineRule="auto"/>
        <w:rPr/>
      </w:pPr>
      <w:r w:rsidDel="00000000" w:rsidR="00000000" w:rsidRPr="00000000">
        <w:rPr>
          <w:rtl w:val="0"/>
        </w:rPr>
        <w:t xml:space="preserve">El ciclo de vida se estructuró en las siguientes fases:</w:t>
      </w:r>
    </w:p>
    <w:p w:rsidR="00000000" w:rsidDel="00000000" w:rsidP="00000000" w:rsidRDefault="00000000" w:rsidRPr="00000000" w14:paraId="0000009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 1 Diseño Funcional y Visual: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Definición de casos de uso, bocetos </w:t>
      </w:r>
      <w:r w:rsidDel="00000000" w:rsidR="00000000" w:rsidRPr="00000000">
        <w:rPr>
          <w:rtl w:val="0"/>
        </w:rPr>
        <w:t xml:space="preserve">mediante herramientas de generación de imágenes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las pantallas principales y flujo de navegación de la aplicación.</w:t>
      </w:r>
    </w:p>
    <w:p w:rsidR="00000000" w:rsidDel="00000000" w:rsidP="00000000" w:rsidRDefault="00000000" w:rsidRPr="00000000" w14:paraId="0000009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 2 Diseño Técnico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Modelo de datos (diagrama E-R con 4 entidades), elección de la arquitectura MVVM + Clean Architecture y </w:t>
      </w:r>
      <w:r w:rsidDel="00000000" w:rsidR="00000000" w:rsidRPr="00000000">
        <w:rPr>
          <w:rtl w:val="0"/>
        </w:rPr>
        <w:t xml:space="preserve">definición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la estructura de carpetas del proyecto.</w:t>
      </w:r>
    </w:p>
    <w:p w:rsidR="00000000" w:rsidDel="00000000" w:rsidP="00000000" w:rsidRDefault="00000000" w:rsidRPr="00000000" w14:paraId="000000A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 3 Setup y Control de Versiones: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Creación del repositorio Git, configuración del </w:t>
      </w:r>
      <w:r w:rsidDel="00000000" w:rsidR="00000000" w:rsidRPr="00000000">
        <w:rPr>
          <w:rtl w:val="0"/>
        </w:rPr>
        <w:t xml:space="preserve">proyecto en Android Studio con todas las dependencias y estrategia de ramas (desarrollo + sprints + ramas secundarias).</w:t>
      </w:r>
    </w:p>
    <w:p w:rsidR="00000000" w:rsidDel="00000000" w:rsidP="00000000" w:rsidRDefault="00000000" w:rsidRPr="00000000" w14:paraId="000000A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12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Fase 4 Desarrollo por Sprints: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6 iteraciones semanales desde la estructura base y la base de datos hasta el pulido final de la interfaz. El MVP </w:t>
      </w:r>
      <w:r w:rsidDel="00000000" w:rsidR="00000000" w:rsidRPr="00000000">
        <w:rPr>
          <w:rtl w:val="0"/>
        </w:rPr>
        <w:t xml:space="preserve">(producto mínimo viable)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priorizó el login local, el catálogo de servicios, las transacciones de horas, las valoraciones con pictogramas ARASAAC y el TTS. Las funcionalidades secundarias (notificaciones reactivas, categorización visual, formateo de horas) se incorporaron en los sprints finales una vez que el núcleo funcional estaba estable. </w:t>
      </w:r>
    </w:p>
    <w:p w:rsidR="00000000" w:rsidDel="00000000" w:rsidP="00000000" w:rsidRDefault="00000000" w:rsidRPr="00000000" w14:paraId="000000A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120" w:line="360" w:lineRule="auto"/>
        <w:ind w:left="720" w:right="0" w:hanging="360"/>
        <w:jc w:val="both"/>
        <w:rPr>
          <w:b w:val="1"/>
          <w:bCs w:val="1"/>
        </w:rPr>
      </w:pPr>
      <w:r w:rsidDel="00000000" w:rsidR="00000000" w:rsidRPr="00000000">
        <w:rPr>
          <w:b w:val="1"/>
          <w:bCs w:val="1"/>
          <w:rtl w:val="0"/>
        </w:rPr>
        <w:t xml:space="preserve">Fase 5 Documentación y presentación: </w:t>
      </w:r>
      <w:r w:rsidDel="00000000" w:rsidR="00000000" w:rsidRPr="00000000">
        <w:rPr>
          <w:rtl w:val="0"/>
        </w:rPr>
        <w:t xml:space="preserve">Redacción de la memoria escrita, preparación de las diapositivas y grabación del vídeo de defensa del proyecto.</w:t>
      </w:r>
    </w:p>
    <w:p w:rsidR="00000000" w:rsidDel="00000000" w:rsidP="00000000" w:rsidRDefault="00000000" w:rsidRPr="00000000" w14:paraId="000000A3">
      <w:pPr>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numPr>
          <w:ilvl w:val="0"/>
          <w:numId w:val="4"/>
        </w:numPr>
        <w:ind w:left="360" w:hanging="360"/>
        <w:rPr/>
      </w:pPr>
      <w:bookmarkStart w:colFirst="0" w:colLast="0" w:name="_heading=h.u37i221gx50i" w:id="12"/>
      <w:bookmarkEnd w:id="12"/>
      <w:r w:rsidDel="00000000" w:rsidR="00000000" w:rsidRPr="00000000">
        <w:rPr>
          <w:rtl w:val="0"/>
        </w:rPr>
        <w:t xml:space="preserve">Tecnologías y herramientas utilizadas en el proyecto</w:t>
      </w:r>
    </w:p>
    <w:p w:rsidR="00000000" w:rsidDel="00000000" w:rsidP="00000000" w:rsidRDefault="00000000" w:rsidRPr="00000000" w14:paraId="000000A5">
      <w:pPr>
        <w:rPr/>
      </w:pPr>
      <w:r w:rsidDel="00000000" w:rsidR="00000000" w:rsidRPr="00000000">
        <w:rPr>
          <w:rtl w:val="0"/>
        </w:rPr>
        <w:t xml:space="preserve">(2-3 páginas)</w:t>
      </w:r>
    </w:p>
    <w:p w:rsidR="00000000" w:rsidDel="00000000" w:rsidP="00000000" w:rsidRDefault="00000000" w:rsidRPr="00000000" w14:paraId="000000A6">
      <w:pPr>
        <w:rPr/>
      </w:pPr>
      <w:r w:rsidDel="00000000" w:rsidR="00000000" w:rsidRPr="00000000">
        <w:rPr>
          <w:rtl w:val="0"/>
        </w:rPr>
        <w:t xml:space="preserve">A continuación, se detallan las tecnologías empleadas en el desarrollo de VecindApp, diferenciando entre las herramientas del ecosistema Android estándar (trabajadas durante el CFGS) y las librerías de terceros justificadas en la propuesta aprobada.</w:t>
      </w:r>
    </w:p>
    <w:p w:rsidR="00000000" w:rsidDel="00000000" w:rsidP="00000000" w:rsidRDefault="00000000" w:rsidRPr="00000000" w14:paraId="000000A7">
      <w:pPr>
        <w:pStyle w:val="Heading2"/>
        <w:numPr>
          <w:ilvl w:val="1"/>
          <w:numId w:val="4"/>
        </w:numPr>
        <w:ind w:left="792" w:hanging="432"/>
        <w:rPr/>
      </w:pPr>
      <w:bookmarkStart w:colFirst="0" w:colLast="0" w:name="_heading=h.jssohfs21xx6" w:id="13"/>
      <w:bookmarkEnd w:id="13"/>
      <w:r w:rsidDel="00000000" w:rsidR="00000000" w:rsidRPr="00000000">
        <w:rPr>
          <w:rtl w:val="0"/>
        </w:rPr>
        <w:t xml:space="preserve">Tecnologías principales</w:t>
      </w:r>
    </w:p>
    <w:tbl>
      <w:tblPr>
        <w:tblStyle w:val="Table3"/>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99"/>
        <w:gridCol w:w="2002"/>
        <w:gridCol w:w="5218"/>
        <w:tblGridChange w:id="0">
          <w:tblGrid>
            <w:gridCol w:w="1799"/>
            <w:gridCol w:w="2002"/>
            <w:gridCol w:w="5218"/>
          </w:tblGrid>
        </w:tblGridChange>
      </w:tblGrid>
      <w:tr>
        <w:trPr>
          <w:cantSplit w:val="0"/>
          <w:trHeight w:val="300" w:hRule="atLeast"/>
          <w:tblHeader w:val="0"/>
        </w:trPr>
        <w:tc>
          <w:tcPr>
            <w:shd w:fill="63cede" w:val="clear"/>
          </w:tcPr>
          <w:p w:rsidR="00000000" w:rsidDel="00000000" w:rsidP="00000000" w:rsidRDefault="00000000" w:rsidRPr="00000000" w14:paraId="000000A8">
            <w:pPr>
              <w:spacing w:line="360" w:lineRule="auto"/>
              <w:jc w:val="center"/>
              <w:rPr>
                <w:b w:val="1"/>
                <w:bCs w:val="1"/>
              </w:rPr>
            </w:pPr>
            <w:r w:rsidDel="00000000" w:rsidR="00000000" w:rsidRPr="00000000">
              <w:rPr>
                <w:b w:val="1"/>
                <w:bCs w:val="1"/>
                <w:rtl w:val="0"/>
              </w:rPr>
              <w:t xml:space="preserve">Tecnología</w:t>
            </w:r>
          </w:p>
        </w:tc>
        <w:tc>
          <w:tcPr>
            <w:shd w:fill="63cede" w:val="clear"/>
          </w:tcPr>
          <w:p w:rsidR="00000000" w:rsidDel="00000000" w:rsidP="00000000" w:rsidRDefault="00000000" w:rsidRPr="00000000" w14:paraId="000000A9">
            <w:pPr>
              <w:spacing w:line="360" w:lineRule="auto"/>
              <w:jc w:val="center"/>
              <w:rPr>
                <w:b w:val="1"/>
                <w:bCs w:val="1"/>
              </w:rPr>
            </w:pPr>
            <w:r w:rsidDel="00000000" w:rsidR="00000000" w:rsidRPr="00000000">
              <w:rPr>
                <w:b w:val="1"/>
                <w:bCs w:val="1"/>
                <w:rtl w:val="0"/>
              </w:rPr>
              <w:t xml:space="preserve">Versión</w:t>
            </w:r>
          </w:p>
        </w:tc>
        <w:tc>
          <w:tcPr>
            <w:shd w:fill="63cede" w:val="clear"/>
          </w:tcPr>
          <w:p w:rsidR="00000000" w:rsidDel="00000000" w:rsidP="00000000" w:rsidRDefault="00000000" w:rsidRPr="00000000" w14:paraId="000000AA">
            <w:pPr>
              <w:spacing w:line="360" w:lineRule="auto"/>
              <w:jc w:val="center"/>
              <w:rPr>
                <w:b w:val="1"/>
                <w:bCs w:val="1"/>
              </w:rPr>
            </w:pPr>
            <w:r w:rsidDel="00000000" w:rsidR="00000000" w:rsidRPr="00000000">
              <w:rPr>
                <w:b w:val="1"/>
                <w:bCs w:val="1"/>
                <w:rtl w:val="0"/>
              </w:rPr>
              <w:t xml:space="preserve">Justificación</w:t>
            </w:r>
          </w:p>
        </w:tc>
      </w:tr>
      <w:tr>
        <w:trPr>
          <w:cantSplit w:val="0"/>
          <w:trHeight w:val="300" w:hRule="atLeast"/>
          <w:tblHeader w:val="0"/>
        </w:trPr>
        <w:tc>
          <w:tcPr>
            <w:shd w:fill="f0fdff" w:val="clear"/>
          </w:tcPr>
          <w:p w:rsidR="00000000" w:rsidDel="00000000" w:rsidP="00000000" w:rsidRDefault="00000000" w:rsidRPr="00000000" w14:paraId="000000AB">
            <w:pPr>
              <w:spacing w:line="360" w:lineRule="auto"/>
              <w:jc w:val="center"/>
              <w:rPr>
                <w:b w:val="1"/>
                <w:bCs w:val="1"/>
              </w:rPr>
            </w:pPr>
            <w:r w:rsidDel="00000000" w:rsidR="00000000" w:rsidRPr="00000000">
              <w:rPr>
                <w:b w:val="1"/>
                <w:bCs w:val="1"/>
                <w:rtl w:val="0"/>
              </w:rPr>
              <w:t xml:space="preserve">Kotlin</w:t>
            </w:r>
          </w:p>
        </w:tc>
        <w:tc>
          <w:tcPr>
            <w:shd w:fill="f0fdff" w:val="clear"/>
          </w:tcPr>
          <w:p w:rsidR="00000000" w:rsidDel="00000000" w:rsidP="00000000" w:rsidRDefault="00000000" w:rsidRPr="00000000" w14:paraId="000000AC">
            <w:pPr>
              <w:spacing w:line="360" w:lineRule="auto"/>
              <w:jc w:val="center"/>
              <w:rPr/>
            </w:pPr>
            <w:r w:rsidDel="00000000" w:rsidR="00000000" w:rsidRPr="00000000">
              <w:rPr>
                <w:rtl w:val="0"/>
              </w:rPr>
              <w:t xml:space="preserve">2.3.0 (dic.2025)</w:t>
            </w:r>
          </w:p>
        </w:tc>
        <w:tc>
          <w:tcPr>
            <w:shd w:fill="f0fdff" w:val="clear"/>
          </w:tcPr>
          <w:p w:rsidR="00000000" w:rsidDel="00000000" w:rsidP="00000000" w:rsidRDefault="00000000" w:rsidRPr="00000000" w14:paraId="000000AD">
            <w:pPr>
              <w:spacing w:line="360" w:lineRule="auto"/>
              <w:rPr/>
            </w:pPr>
            <w:r w:rsidDel="00000000" w:rsidR="00000000" w:rsidRPr="00000000">
              <w:rPr>
                <w:rtl w:val="0"/>
              </w:rPr>
              <w:t xml:space="preserve">Lenguaje oficial de Android recomendado por Google. Trabajado durante el curso.</w:t>
            </w:r>
          </w:p>
        </w:tc>
      </w:tr>
      <w:tr>
        <w:trPr>
          <w:cantSplit w:val="0"/>
          <w:trHeight w:val="300" w:hRule="atLeast"/>
          <w:tblHeader w:val="0"/>
        </w:trPr>
        <w:tc>
          <w:tcPr/>
          <w:p w:rsidR="00000000" w:rsidDel="00000000" w:rsidP="00000000" w:rsidRDefault="00000000" w:rsidRPr="00000000" w14:paraId="000000AE">
            <w:pPr>
              <w:spacing w:line="360" w:lineRule="auto"/>
              <w:jc w:val="center"/>
              <w:rPr>
                <w:b w:val="1"/>
                <w:bCs w:val="1"/>
              </w:rPr>
            </w:pPr>
            <w:r w:rsidDel="00000000" w:rsidR="00000000" w:rsidRPr="00000000">
              <w:rPr>
                <w:b w:val="1"/>
                <w:bCs w:val="1"/>
                <w:rtl w:val="0"/>
              </w:rPr>
              <w:t xml:space="preserve">Android Studio</w:t>
            </w:r>
          </w:p>
        </w:tc>
        <w:tc>
          <w:tcPr/>
          <w:p w:rsidR="00000000" w:rsidDel="00000000" w:rsidP="00000000" w:rsidRDefault="00000000" w:rsidRPr="00000000" w14:paraId="000000AF">
            <w:pPr>
              <w:spacing w:line="360" w:lineRule="auto"/>
              <w:jc w:val="center"/>
              <w:rPr/>
            </w:pPr>
            <w:r w:rsidDel="00000000" w:rsidR="00000000" w:rsidRPr="00000000">
              <w:rPr>
                <w:rtl w:val="0"/>
              </w:rPr>
              <w:t xml:space="preserve">Panda 2 2025.3.2 (marzo 2026)</w:t>
            </w:r>
          </w:p>
        </w:tc>
        <w:tc>
          <w:tcPr/>
          <w:p w:rsidR="00000000" w:rsidDel="00000000" w:rsidP="00000000" w:rsidRDefault="00000000" w:rsidRPr="00000000" w14:paraId="000000B0">
            <w:pPr>
              <w:spacing w:line="360" w:lineRule="auto"/>
              <w:rPr/>
            </w:pPr>
            <w:r w:rsidDel="00000000" w:rsidR="00000000" w:rsidRPr="00000000">
              <w:rPr>
                <w:rtl w:val="0"/>
              </w:rPr>
              <w:t xml:space="preserve">IDE oficial para desarrollo Android. Incluye emulador, depurador y herramientas de layout.</w:t>
            </w:r>
          </w:p>
        </w:tc>
      </w:tr>
      <w:tr>
        <w:trPr>
          <w:cantSplit w:val="0"/>
          <w:trHeight w:val="300" w:hRule="atLeast"/>
          <w:tblHeader w:val="0"/>
        </w:trPr>
        <w:tc>
          <w:tcPr>
            <w:shd w:fill="f0fdff" w:val="clear"/>
          </w:tcPr>
          <w:p w:rsidR="00000000" w:rsidDel="00000000" w:rsidP="00000000" w:rsidRDefault="00000000" w:rsidRPr="00000000" w14:paraId="000000B1">
            <w:pPr>
              <w:spacing w:line="360" w:lineRule="auto"/>
              <w:jc w:val="center"/>
              <w:rPr>
                <w:b w:val="1"/>
                <w:bCs w:val="1"/>
              </w:rPr>
            </w:pPr>
            <w:r w:rsidDel="00000000" w:rsidR="00000000" w:rsidRPr="00000000">
              <w:rPr>
                <w:b w:val="1"/>
                <w:bCs w:val="1"/>
                <w:rtl w:val="0"/>
              </w:rPr>
              <w:t xml:space="preserve">Room (SQLite)</w:t>
            </w:r>
          </w:p>
        </w:tc>
        <w:tc>
          <w:tcPr>
            <w:shd w:fill="f0fdff" w:val="clear"/>
          </w:tcPr>
          <w:p w:rsidR="00000000" w:rsidDel="00000000" w:rsidP="00000000" w:rsidRDefault="00000000" w:rsidRPr="00000000" w14:paraId="000000B2">
            <w:pPr>
              <w:spacing w:line="360" w:lineRule="auto"/>
              <w:jc w:val="center"/>
              <w:rPr/>
            </w:pPr>
            <w:r w:rsidDel="00000000" w:rsidR="00000000" w:rsidRPr="00000000">
              <w:rPr>
                <w:rtl w:val="0"/>
              </w:rPr>
              <w:t xml:space="preserve">3.0 (marzo 2026)</w:t>
            </w:r>
          </w:p>
        </w:tc>
        <w:tc>
          <w:tcPr>
            <w:shd w:fill="f0fdff" w:val="clear"/>
          </w:tcPr>
          <w:p w:rsidR="00000000" w:rsidDel="00000000" w:rsidP="00000000" w:rsidRDefault="00000000" w:rsidRPr="00000000" w14:paraId="000000B3">
            <w:pPr>
              <w:spacing w:line="360" w:lineRule="auto"/>
              <w:rPr/>
            </w:pPr>
            <w:r w:rsidDel="00000000" w:rsidR="00000000" w:rsidRPr="00000000">
              <w:rPr>
                <w:rtl w:val="0"/>
              </w:rPr>
              <w:t xml:space="preserve">Capa de abstracción sobre SQLite que permite acceder a la base de datos sin problemas y, al mismo tiempo, aprovechar toda la potencia de SQLite.</w:t>
            </w:r>
          </w:p>
        </w:tc>
      </w:tr>
      <w:tr>
        <w:trPr>
          <w:cantSplit w:val="0"/>
          <w:trHeight w:val="300" w:hRule="atLeast"/>
          <w:tblHeader w:val="0"/>
        </w:trPr>
        <w:tc>
          <w:tcPr/>
          <w:p w:rsidR="00000000" w:rsidDel="00000000" w:rsidP="00000000" w:rsidRDefault="00000000" w:rsidRPr="00000000" w14:paraId="000000B4">
            <w:pPr>
              <w:spacing w:line="360" w:lineRule="auto"/>
              <w:jc w:val="center"/>
              <w:rPr>
                <w:b w:val="1"/>
                <w:bCs w:val="1"/>
              </w:rPr>
            </w:pPr>
            <w:r w:rsidDel="00000000" w:rsidR="00000000" w:rsidRPr="00000000">
              <w:rPr>
                <w:b w:val="1"/>
                <w:bCs w:val="1"/>
                <w:rtl w:val="0"/>
              </w:rPr>
              <w:t xml:space="preserve">ViewModel + LiveDAta </w:t>
            </w:r>
          </w:p>
        </w:tc>
        <w:tc>
          <w:tcPr/>
          <w:p w:rsidR="00000000" w:rsidDel="00000000" w:rsidP="00000000" w:rsidRDefault="00000000" w:rsidRPr="00000000" w14:paraId="000000B5">
            <w:pPr>
              <w:spacing w:line="360" w:lineRule="auto"/>
              <w:jc w:val="center"/>
              <w:rPr/>
            </w:pPr>
            <w:r w:rsidDel="00000000" w:rsidR="00000000" w:rsidRPr="00000000">
              <w:rPr>
                <w:rtl w:val="0"/>
              </w:rPr>
              <w:t xml:space="preserve">2.10.0 (marzo 2026)</w:t>
            </w:r>
          </w:p>
        </w:tc>
        <w:tc>
          <w:tcPr/>
          <w:p w:rsidR="00000000" w:rsidDel="00000000" w:rsidP="00000000" w:rsidRDefault="00000000" w:rsidRPr="00000000" w14:paraId="000000B6">
            <w:pPr>
              <w:spacing w:line="360" w:lineRule="auto"/>
              <w:rPr/>
            </w:pPr>
            <w:r w:rsidDel="00000000" w:rsidR="00000000" w:rsidRPr="00000000">
              <w:rPr>
                <w:rtl w:val="0"/>
              </w:rPr>
              <w:t xml:space="preserve">Componentes de ciclo de vida de Android Jetpack para separar la lógica de UI de los datos.</w:t>
            </w:r>
          </w:p>
        </w:tc>
      </w:tr>
      <w:tr>
        <w:trPr>
          <w:cantSplit w:val="0"/>
          <w:trHeight w:val="300" w:hRule="atLeast"/>
          <w:tblHeader w:val="0"/>
        </w:trPr>
        <w:tc>
          <w:tcPr>
            <w:shd w:fill="f0fdff" w:val="clear"/>
          </w:tcPr>
          <w:p w:rsidR="00000000" w:rsidDel="00000000" w:rsidP="00000000" w:rsidRDefault="00000000" w:rsidRPr="00000000" w14:paraId="000000B7">
            <w:pPr>
              <w:spacing w:line="360" w:lineRule="auto"/>
              <w:jc w:val="center"/>
              <w:rPr>
                <w:b w:val="1"/>
                <w:bCs w:val="1"/>
              </w:rPr>
            </w:pPr>
            <w:r w:rsidDel="00000000" w:rsidR="00000000" w:rsidRPr="00000000">
              <w:rPr>
                <w:b w:val="1"/>
                <w:bCs w:val="1"/>
                <w:rtl w:val="0"/>
              </w:rPr>
              <w:t xml:space="preserve">Navifgation Component</w:t>
            </w:r>
          </w:p>
        </w:tc>
        <w:tc>
          <w:tcPr>
            <w:shd w:fill="f0fdff" w:val="clear"/>
          </w:tcPr>
          <w:p w:rsidR="00000000" w:rsidDel="00000000" w:rsidP="00000000" w:rsidRDefault="00000000" w:rsidRPr="00000000" w14:paraId="000000B8">
            <w:pPr>
              <w:spacing w:line="360" w:lineRule="auto"/>
              <w:jc w:val="center"/>
              <w:rPr/>
            </w:pPr>
            <w:r w:rsidDel="00000000" w:rsidR="00000000" w:rsidRPr="00000000">
              <w:rPr>
                <w:rtl w:val="0"/>
              </w:rPr>
              <w:t xml:space="preserve">2.9.7 (marzo 2026)</w:t>
            </w:r>
          </w:p>
        </w:tc>
        <w:tc>
          <w:tcPr>
            <w:shd w:fill="f0fdff" w:val="clear"/>
          </w:tcPr>
          <w:p w:rsidR="00000000" w:rsidDel="00000000" w:rsidP="00000000" w:rsidRDefault="00000000" w:rsidRPr="00000000" w14:paraId="000000B9">
            <w:pPr>
              <w:spacing w:line="360" w:lineRule="auto"/>
              <w:rPr/>
            </w:pPr>
            <w:r w:rsidDel="00000000" w:rsidR="00000000" w:rsidRPr="00000000">
              <w:rPr>
                <w:rtl w:val="0"/>
              </w:rPr>
              <w:t xml:space="preserve">Navigation es un framework para navegar entre "destinos" dentro de una aplicación para Android que proporciona una API coherente, ya sea que los destinos se implementen como Fragment, Activity o algún otro tipo de componente.</w:t>
            </w:r>
          </w:p>
        </w:tc>
      </w:tr>
      <w:tr>
        <w:trPr>
          <w:cantSplit w:val="0"/>
          <w:trHeight w:val="454" w:hRule="atLeast"/>
          <w:tblHeader w:val="0"/>
        </w:trPr>
        <w:tc>
          <w:tcPr>
            <w:shd w:fill="ffffff" w:val="clear"/>
          </w:tcPr>
          <w:p w:rsidR="00000000" w:rsidDel="00000000" w:rsidP="00000000" w:rsidRDefault="00000000" w:rsidRPr="00000000" w14:paraId="000000BA">
            <w:pPr>
              <w:spacing w:line="360" w:lineRule="auto"/>
              <w:jc w:val="center"/>
              <w:rPr>
                <w:b w:val="1"/>
                <w:bCs w:val="1"/>
              </w:rPr>
            </w:pPr>
            <w:r w:rsidDel="00000000" w:rsidR="00000000" w:rsidRPr="00000000">
              <w:rPr>
                <w:b w:val="1"/>
                <w:bCs w:val="1"/>
                <w:rtl w:val="0"/>
              </w:rPr>
              <w:t xml:space="preserve">TextToSpeech</w:t>
            </w:r>
          </w:p>
        </w:tc>
        <w:tc>
          <w:tcPr>
            <w:shd w:fill="ffffff" w:val="clear"/>
          </w:tcPr>
          <w:p w:rsidR="00000000" w:rsidDel="00000000" w:rsidP="00000000" w:rsidRDefault="00000000" w:rsidRPr="00000000" w14:paraId="000000BB">
            <w:pPr>
              <w:spacing w:line="360" w:lineRule="auto"/>
              <w:jc w:val="center"/>
              <w:rPr/>
            </w:pPr>
            <w:r w:rsidDel="00000000" w:rsidR="00000000" w:rsidRPr="00000000">
              <w:rPr>
                <w:rtl w:val="0"/>
              </w:rPr>
              <w:t xml:space="preserve">SDK nativo</w:t>
            </w:r>
          </w:p>
        </w:tc>
        <w:tc>
          <w:tcPr>
            <w:shd w:fill="ffffff" w:val="clear"/>
          </w:tcPr>
          <w:p w:rsidR="00000000" w:rsidDel="00000000" w:rsidP="00000000" w:rsidRDefault="00000000" w:rsidRPr="00000000" w14:paraId="000000BC">
            <w:pPr>
              <w:spacing w:line="360" w:lineRule="auto"/>
              <w:rPr/>
            </w:pPr>
            <w:r w:rsidDel="00000000" w:rsidR="00000000" w:rsidRPr="00000000">
              <w:rPr>
                <w:rtl w:val="0"/>
              </w:rPr>
              <w:t xml:space="preserve">API nativa de Android para síntesis de voz. No </w:t>
            </w:r>
          </w:p>
          <w:p w:rsidR="00000000" w:rsidDel="00000000" w:rsidP="00000000" w:rsidRDefault="00000000" w:rsidRPr="00000000" w14:paraId="000000BD">
            <w:pPr>
              <w:spacing w:line="360" w:lineRule="auto"/>
              <w:rPr/>
            </w:pPr>
            <w:r w:rsidDel="00000000" w:rsidR="00000000" w:rsidRPr="00000000">
              <w:rPr>
                <w:rtl w:val="0"/>
              </w:rPr>
              <w:t xml:space="preserve">requiere internet ni dependencias externas.</w:t>
            </w:r>
          </w:p>
        </w:tc>
      </w:tr>
    </w:tbl>
    <w:p w:rsidR="00000000" w:rsidDel="00000000" w:rsidP="00000000" w:rsidRDefault="00000000" w:rsidRPr="00000000" w14:paraId="000000BE">
      <w:pPr>
        <w:jc w:val="center"/>
        <w:rPr>
          <w:color w:val="595959"/>
        </w:rPr>
      </w:pPr>
      <w:r w:rsidDel="00000000" w:rsidR="00000000" w:rsidRPr="00000000">
        <w:rPr>
          <w:color w:val="595959"/>
          <w:rtl w:val="0"/>
        </w:rPr>
        <w:t xml:space="preserve">Tabla 2. Tecnologías principales del proyecto. Elaboración propia.</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2"/>
        <w:numPr>
          <w:ilvl w:val="1"/>
          <w:numId w:val="4"/>
        </w:numPr>
        <w:ind w:left="792" w:hanging="432"/>
        <w:rPr/>
      </w:pPr>
      <w:bookmarkStart w:colFirst="0" w:colLast="0" w:name="_heading=h.bfi1ubbgkvzw" w:id="14"/>
      <w:bookmarkEnd w:id="14"/>
      <w:r w:rsidDel="00000000" w:rsidR="00000000" w:rsidRPr="00000000">
        <w:rPr>
          <w:rtl w:val="0"/>
        </w:rPr>
        <w:t xml:space="preserve">Tecnologías de terceros</w:t>
      </w:r>
    </w:p>
    <w:p w:rsidR="00000000" w:rsidDel="00000000" w:rsidP="00000000" w:rsidRDefault="00000000" w:rsidRPr="00000000" w14:paraId="000000C2">
      <w:pPr>
        <w:rPr/>
      </w:pPr>
      <w:r w:rsidDel="00000000" w:rsidR="00000000" w:rsidRPr="00000000">
        <w:rPr>
          <w:rtl w:val="0"/>
        </w:rPr>
        <w:t xml:space="preserve">Las siguientes tecnologías de terceros han sido justificadas en la propuesta aprobada por el tutor:</w:t>
      </w:r>
    </w:p>
    <w:tbl>
      <w:tblPr>
        <w:tblStyle w:val="Table4"/>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3"/>
        <w:gridCol w:w="6976"/>
        <w:tblGridChange w:id="0">
          <w:tblGrid>
            <w:gridCol w:w="2043"/>
            <w:gridCol w:w="6976"/>
          </w:tblGrid>
        </w:tblGridChange>
      </w:tblGrid>
      <w:tr>
        <w:trPr>
          <w:cantSplit w:val="0"/>
          <w:trHeight w:val="300" w:hRule="atLeast"/>
          <w:tblHeader w:val="0"/>
        </w:trPr>
        <w:tc>
          <w:tcPr>
            <w:shd w:fill="63cede" w:val="clear"/>
          </w:tcPr>
          <w:p w:rsidR="00000000" w:rsidDel="00000000" w:rsidP="00000000" w:rsidRDefault="00000000" w:rsidRPr="00000000" w14:paraId="000000C3">
            <w:pPr>
              <w:spacing w:line="360" w:lineRule="auto"/>
              <w:jc w:val="center"/>
              <w:rPr/>
            </w:pPr>
            <w:r w:rsidDel="00000000" w:rsidR="00000000" w:rsidRPr="00000000">
              <w:rPr>
                <w:b w:val="1"/>
                <w:bCs w:val="1"/>
                <w:rtl w:val="0"/>
              </w:rPr>
              <w:t xml:space="preserve">Librería</w:t>
            </w:r>
            <w:r w:rsidDel="00000000" w:rsidR="00000000" w:rsidRPr="00000000">
              <w:rPr>
                <w:rtl w:val="0"/>
              </w:rPr>
            </w:r>
          </w:p>
        </w:tc>
        <w:tc>
          <w:tcPr>
            <w:shd w:fill="63cede" w:val="clear"/>
          </w:tcPr>
          <w:p w:rsidR="00000000" w:rsidDel="00000000" w:rsidP="00000000" w:rsidRDefault="00000000" w:rsidRPr="00000000" w14:paraId="000000C4">
            <w:pPr>
              <w:tabs>
                <w:tab w:val="left" w:leader="none" w:pos="563"/>
                <w:tab w:val="center" w:leader="none" w:pos="3380"/>
              </w:tabs>
              <w:spacing w:line="360" w:lineRule="auto"/>
              <w:jc w:val="left"/>
              <w:rPr/>
            </w:pPr>
            <w:r w:rsidDel="00000000" w:rsidR="00000000" w:rsidRPr="00000000">
              <w:rPr>
                <w:b w:val="1"/>
                <w:bCs w:val="1"/>
                <w:rtl w:val="0"/>
              </w:rPr>
              <w:tab/>
              <w:tab/>
              <w:t xml:space="preserve">Justificación de uso</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0C5">
            <w:pPr>
              <w:spacing w:line="360" w:lineRule="auto"/>
              <w:jc w:val="center"/>
              <w:rPr/>
            </w:pPr>
            <w:r w:rsidDel="00000000" w:rsidR="00000000" w:rsidRPr="00000000">
              <w:rPr>
                <w:b w:val="1"/>
                <w:bCs w:val="1"/>
                <w:rtl w:val="0"/>
              </w:rPr>
              <w:t xml:space="preserve">ARASAAC (pictogramas)</w:t>
            </w:r>
            <w:r w:rsidDel="00000000" w:rsidR="00000000" w:rsidRPr="00000000">
              <w:rPr>
                <w:rtl w:val="0"/>
              </w:rPr>
            </w:r>
          </w:p>
        </w:tc>
        <w:tc>
          <w:tcPr>
            <w:shd w:fill="f0fdff" w:val="clear"/>
          </w:tcPr>
          <w:p w:rsidR="00000000" w:rsidDel="00000000" w:rsidP="00000000" w:rsidRDefault="00000000" w:rsidRPr="00000000" w14:paraId="000000C6">
            <w:pPr>
              <w:spacing w:line="360" w:lineRule="auto"/>
              <w:jc w:val="left"/>
              <w:rPr/>
            </w:pPr>
            <w:r w:rsidDel="00000000" w:rsidR="00000000" w:rsidRPr="00000000">
              <w:rPr>
                <w:rtl w:val="0"/>
              </w:rPr>
              <w:t xml:space="preserve">Empaquetados como assets locales en la app. Estándar nacional en accesibilidad cognitiva con licencia Creative Commons BY-NC-SA. Utilizados para el sistema de valoraciones que sustituye las clásicas estrellas numéricas</w:t>
            </w:r>
          </w:p>
        </w:tc>
      </w:tr>
      <w:tr>
        <w:trPr>
          <w:cantSplit w:val="0"/>
          <w:trHeight w:val="300" w:hRule="atLeast"/>
          <w:tblHeader w:val="0"/>
        </w:trPr>
        <w:tc>
          <w:tcPr/>
          <w:p w:rsidR="00000000" w:rsidDel="00000000" w:rsidP="00000000" w:rsidRDefault="00000000" w:rsidRPr="00000000" w14:paraId="000000C7">
            <w:pPr>
              <w:spacing w:line="360" w:lineRule="auto"/>
              <w:jc w:val="center"/>
              <w:rPr>
                <w:b w:val="1"/>
                <w:bCs w:val="1"/>
              </w:rPr>
            </w:pPr>
            <w:r w:rsidDel="00000000" w:rsidR="00000000" w:rsidRPr="00000000">
              <w:rPr>
                <w:b w:val="1"/>
                <w:bCs w:val="1"/>
                <w:rtl w:val="0"/>
              </w:rPr>
              <w:t xml:space="preserve">MPAndroidChart </w:t>
            </w:r>
          </w:p>
        </w:tc>
        <w:tc>
          <w:tcPr/>
          <w:p w:rsidR="00000000" w:rsidDel="00000000" w:rsidP="00000000" w:rsidRDefault="00000000" w:rsidRPr="00000000" w14:paraId="000000C8">
            <w:pPr>
              <w:spacing w:line="360" w:lineRule="auto"/>
              <w:jc w:val="left"/>
              <w:rPr/>
            </w:pPr>
            <w:r w:rsidDel="00000000" w:rsidR="00000000" w:rsidRPr="00000000">
              <w:rPr>
                <w:rtl w:val="0"/>
              </w:rPr>
              <w:t xml:space="preserve">El SDK nativo de Android no incluye componentes de visualización de gráficos. Esta librería permite generar el gráfico de barras agrupadas del historial de horas ganadas vs. gastadas</w:t>
            </w:r>
          </w:p>
        </w:tc>
      </w:tr>
      <w:tr>
        <w:trPr>
          <w:cantSplit w:val="0"/>
          <w:trHeight w:val="300" w:hRule="atLeast"/>
          <w:tblHeader w:val="0"/>
        </w:trPr>
        <w:tc>
          <w:tcPr>
            <w:shd w:fill="f0fdff" w:val="clear"/>
          </w:tcPr>
          <w:p w:rsidR="00000000" w:rsidDel="00000000" w:rsidP="00000000" w:rsidRDefault="00000000" w:rsidRPr="00000000" w14:paraId="000000C9">
            <w:pPr>
              <w:spacing w:line="360" w:lineRule="auto"/>
              <w:jc w:val="center"/>
              <w:rPr/>
            </w:pPr>
            <w:r w:rsidDel="00000000" w:rsidR="00000000" w:rsidRPr="00000000">
              <w:rPr>
                <w:b w:val="1"/>
                <w:bCs w:val="1"/>
                <w:rtl w:val="0"/>
              </w:rPr>
              <w:t xml:space="preserve">Firebase Firestore</w:t>
            </w:r>
            <w:r w:rsidDel="00000000" w:rsidR="00000000" w:rsidRPr="00000000">
              <w:rPr>
                <w:rtl w:val="0"/>
              </w:rPr>
            </w:r>
          </w:p>
        </w:tc>
        <w:tc>
          <w:tcPr>
            <w:shd w:fill="f0fdff" w:val="clear"/>
          </w:tcPr>
          <w:p w:rsidR="00000000" w:rsidDel="00000000" w:rsidP="00000000" w:rsidRDefault="00000000" w:rsidRPr="00000000" w14:paraId="000000CA">
            <w:pPr>
              <w:spacing w:line="360" w:lineRule="auto"/>
              <w:jc w:val="left"/>
              <w:rPr/>
            </w:pPr>
            <w:r w:rsidDel="00000000" w:rsidR="00000000" w:rsidRPr="00000000">
              <w:rPr>
                <w:rtl w:val="0"/>
              </w:rPr>
              <w:t xml:space="preserve">Implementación opcional para recolección anónima de métricas de uso (número de usuarios, horas intercambiadas). Excluida del MVP, contemplada en Vías Futuras.</w:t>
            </w:r>
          </w:p>
        </w:tc>
      </w:tr>
    </w:tbl>
    <w:p w:rsidR="00000000" w:rsidDel="00000000" w:rsidP="00000000" w:rsidRDefault="00000000" w:rsidRPr="00000000" w14:paraId="000000CB">
      <w:pPr>
        <w:jc w:val="center"/>
        <w:rPr>
          <w:color w:val="595959"/>
        </w:rPr>
      </w:pPr>
      <w:r w:rsidDel="00000000" w:rsidR="00000000" w:rsidRPr="00000000">
        <w:rPr>
          <w:color w:val="595959"/>
          <w:rtl w:val="0"/>
        </w:rPr>
        <w:t xml:space="preserve">Tabla 3. Tecnologías de terceros. Elaboración propia.</w:t>
      </w:r>
    </w:p>
    <w:p w:rsidR="00000000" w:rsidDel="00000000" w:rsidP="00000000" w:rsidRDefault="00000000" w:rsidRPr="00000000" w14:paraId="000000CC">
      <w:pPr>
        <w:pStyle w:val="Heading2"/>
        <w:numPr>
          <w:ilvl w:val="1"/>
          <w:numId w:val="4"/>
        </w:numPr>
        <w:ind w:left="792" w:hanging="432"/>
        <w:rPr/>
      </w:pPr>
      <w:bookmarkStart w:colFirst="0" w:colLast="0" w:name="_heading=h.yxpydxrvvj4" w:id="15"/>
      <w:bookmarkEnd w:id="15"/>
      <w:r w:rsidDel="00000000" w:rsidR="00000000" w:rsidRPr="00000000">
        <w:rPr>
          <w:rtl w:val="0"/>
        </w:rPr>
        <w:t xml:space="preserve">Herramientas de desarrollo y documentación</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Git / GitHub: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versiones con estrategia de ramas (main, develop, feature).</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diagrams.net (draw.io):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Creación de los diagramas UML (Casos de Uso, Entidad-Relación, Clases). </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Android Emulator: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Verificación y grabación de la demo en emulador Android Studio</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**Añadir a medida que se vayan empleando</w:t>
      </w: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numPr>
          <w:ilvl w:val="0"/>
          <w:numId w:val="4"/>
        </w:numPr>
        <w:ind w:left="360" w:hanging="360"/>
        <w:rPr/>
      </w:pPr>
      <w:bookmarkStart w:colFirst="0" w:colLast="0" w:name="_heading=h.exhz9ltxxgsk" w:id="16"/>
      <w:bookmarkEnd w:id="16"/>
      <w:r w:rsidDel="00000000" w:rsidR="00000000" w:rsidRPr="00000000">
        <w:rPr>
          <w:rtl w:val="0"/>
        </w:rPr>
        <w:t xml:space="preserve">Planificación, Diagnóstico y Contexto Laboral </w:t>
      </w:r>
    </w:p>
    <w:p w:rsidR="00000000" w:rsidDel="00000000" w:rsidP="00000000" w:rsidRDefault="00000000" w:rsidRPr="00000000" w14:paraId="000000D9">
      <w:pPr>
        <w:rPr/>
      </w:pPr>
      <w:r w:rsidDel="00000000" w:rsidR="00000000" w:rsidRPr="00000000">
        <w:rPr>
          <w:rtl w:val="0"/>
        </w:rPr>
        <w:t xml:space="preserve">(3-4 páginas)</w:t>
      </w:r>
    </w:p>
    <w:p w:rsidR="00000000" w:rsidDel="00000000" w:rsidP="00000000" w:rsidRDefault="00000000" w:rsidRPr="00000000" w14:paraId="000000DA">
      <w:pPr>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numPr>
          <w:ilvl w:val="0"/>
          <w:numId w:val="4"/>
        </w:numPr>
        <w:ind w:left="360" w:hanging="360"/>
        <w:rPr/>
      </w:pPr>
      <w:bookmarkStart w:colFirst="0" w:colLast="0" w:name="_heading=h.g1i9ob3rh9l8" w:id="17"/>
      <w:bookmarkEnd w:id="17"/>
      <w:r w:rsidDel="00000000" w:rsidR="00000000" w:rsidRPr="00000000">
        <w:rPr>
          <w:rtl w:val="0"/>
        </w:rPr>
        <w:t xml:space="preserve">Análisis del proyecto </w:t>
      </w:r>
    </w:p>
    <w:p w:rsidR="00000000" w:rsidDel="00000000" w:rsidP="00000000" w:rsidRDefault="00000000" w:rsidRPr="00000000" w14:paraId="000000DC">
      <w:pPr>
        <w:rPr/>
      </w:pPr>
      <w:r w:rsidDel="00000000" w:rsidR="00000000" w:rsidRPr="00000000">
        <w:rPr>
          <w:rtl w:val="0"/>
        </w:rPr>
        <w:t xml:space="preserve">(8-16 páginas)</w:t>
      </w:r>
    </w:p>
    <w:p w:rsidR="00000000" w:rsidDel="00000000" w:rsidP="00000000" w:rsidRDefault="00000000" w:rsidRPr="00000000" w14:paraId="000000DD">
      <w:pPr>
        <w:jc w:val="left"/>
        <w:rPr/>
      </w:pPr>
      <w:r w:rsidDel="00000000" w:rsidR="00000000" w:rsidRPr="00000000">
        <w:rPr>
          <w:rtl w:val="0"/>
        </w:rPr>
        <w:t xml:space="preserve">Esta sección recoge el análisis funcional completo de VecindApp: los requisitos funcionales y no funcionales, los diagramas UML obligatorios y las especificaciones de los casos de uso principales.</w:t>
      </w:r>
    </w:p>
    <w:p w:rsidR="00000000" w:rsidDel="00000000" w:rsidP="00000000" w:rsidRDefault="00000000" w:rsidRPr="00000000" w14:paraId="000000DE">
      <w:pPr>
        <w:pStyle w:val="Heading2"/>
        <w:numPr>
          <w:ilvl w:val="1"/>
          <w:numId w:val="4"/>
        </w:numPr>
        <w:ind w:left="792" w:hanging="432"/>
        <w:rPr/>
      </w:pPr>
      <w:bookmarkStart w:colFirst="0" w:colLast="0" w:name="_heading=h.x7r130cl6syq" w:id="18"/>
      <w:bookmarkEnd w:id="18"/>
      <w:r w:rsidDel="00000000" w:rsidR="00000000" w:rsidRPr="00000000">
        <w:rPr>
          <w:rtl w:val="0"/>
        </w:rPr>
        <w:t xml:space="preserve">Requisitos funcionales (¿*Añadir a las tablas “prioridad”?*)</w:t>
      </w:r>
    </w:p>
    <w:p w:rsidR="00000000" w:rsidDel="00000000" w:rsidP="00000000" w:rsidRDefault="00000000" w:rsidRPr="00000000" w14:paraId="000000D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Módulo de autenticación</w:t>
      </w:r>
      <w:r w:rsidDel="00000000" w:rsidR="00000000" w:rsidRPr="00000000">
        <w:rPr>
          <w:rtl w:val="0"/>
        </w:rPr>
      </w:r>
    </w:p>
    <w:tbl>
      <w:tblPr>
        <w:tblStyle w:val="Table5"/>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0E0">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0E1">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0E2">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0E3">
            <w:pPr>
              <w:jc w:val="center"/>
              <w:rPr>
                <w:color w:val="262626"/>
              </w:rPr>
            </w:pPr>
            <w:r w:rsidDel="00000000" w:rsidR="00000000" w:rsidRPr="00000000">
              <w:rPr>
                <w:color w:val="262626"/>
                <w:rtl w:val="0"/>
              </w:rPr>
              <w:t xml:space="preserve">RF-01</w:t>
            </w:r>
          </w:p>
        </w:tc>
        <w:tc>
          <w:tcPr>
            <w:shd w:fill="f0fdff" w:val="clear"/>
          </w:tcPr>
          <w:p w:rsidR="00000000" w:rsidDel="00000000" w:rsidP="00000000" w:rsidRDefault="00000000" w:rsidRPr="00000000" w14:paraId="000000E4">
            <w:pPr>
              <w:jc w:val="center"/>
              <w:rPr/>
            </w:pPr>
            <w:r w:rsidDel="00000000" w:rsidR="00000000" w:rsidRPr="00000000">
              <w:rPr>
                <w:rtl w:val="0"/>
              </w:rPr>
              <w:t xml:space="preserve">El sistema permitirá crear un nuevo perfil de usuario con nombre y barrio</w:t>
            </w:r>
          </w:p>
        </w:tc>
        <w:tc>
          <w:tcPr>
            <w:shd w:fill="f0fdff" w:val="clear"/>
          </w:tcPr>
          <w:p w:rsidR="00000000" w:rsidDel="00000000" w:rsidP="00000000" w:rsidRDefault="00000000" w:rsidRPr="00000000" w14:paraId="000000E5">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E6">
            <w:pPr>
              <w:jc w:val="center"/>
              <w:rPr/>
            </w:pPr>
            <w:r w:rsidDel="00000000" w:rsidR="00000000" w:rsidRPr="00000000">
              <w:rPr>
                <w:color w:val="262626"/>
                <w:rtl w:val="0"/>
              </w:rPr>
              <w:t xml:space="preserve">RF-02</w:t>
            </w:r>
            <w:r w:rsidDel="00000000" w:rsidR="00000000" w:rsidRPr="00000000">
              <w:rPr>
                <w:rtl w:val="0"/>
              </w:rPr>
            </w:r>
          </w:p>
        </w:tc>
        <w:tc>
          <w:tcPr/>
          <w:p w:rsidR="00000000" w:rsidDel="00000000" w:rsidP="00000000" w:rsidRDefault="00000000" w:rsidRPr="00000000" w14:paraId="000000E7">
            <w:pPr>
              <w:jc w:val="center"/>
              <w:rPr/>
            </w:pPr>
            <w:r w:rsidDel="00000000" w:rsidR="00000000" w:rsidRPr="00000000">
              <w:rPr>
                <w:rtl w:val="0"/>
              </w:rPr>
              <w:t xml:space="preserve">El sistema permitirá iniciar sesión seleccionando un perfil existente de una lista local, sin contraseña, para facilitar la demo multiusuario.</w:t>
            </w:r>
          </w:p>
        </w:tc>
        <w:tc>
          <w:tcPr/>
          <w:p w:rsidR="00000000" w:rsidDel="00000000" w:rsidP="00000000" w:rsidRDefault="00000000" w:rsidRPr="00000000" w14:paraId="000000E8">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0E9">
            <w:pPr>
              <w:jc w:val="center"/>
              <w:rPr/>
            </w:pPr>
            <w:r w:rsidDel="00000000" w:rsidR="00000000" w:rsidRPr="00000000">
              <w:rPr>
                <w:color w:val="262626"/>
                <w:rtl w:val="0"/>
              </w:rPr>
              <w:t xml:space="preserve">RF-03</w:t>
            </w:r>
            <w:r w:rsidDel="00000000" w:rsidR="00000000" w:rsidRPr="00000000">
              <w:rPr>
                <w:rtl w:val="0"/>
              </w:rPr>
            </w:r>
          </w:p>
        </w:tc>
        <w:tc>
          <w:tcPr>
            <w:shd w:fill="f0fdff" w:val="clear"/>
          </w:tcPr>
          <w:p w:rsidR="00000000" w:rsidDel="00000000" w:rsidP="00000000" w:rsidRDefault="00000000" w:rsidRPr="00000000" w14:paraId="000000EA">
            <w:pPr>
              <w:jc w:val="center"/>
              <w:rPr/>
            </w:pPr>
            <w:r w:rsidDel="00000000" w:rsidR="00000000" w:rsidRPr="00000000">
              <w:rPr>
                <w:color w:val="111827"/>
                <w:sz w:val="20"/>
                <w:szCs w:val="20"/>
                <w:rtl w:val="0"/>
              </w:rPr>
              <w:t xml:space="preserve">El saldo inicial de cada usuario nuevo será de 5 horas como crédito de bienvenida.</w:t>
            </w:r>
            <w:r w:rsidDel="00000000" w:rsidR="00000000" w:rsidRPr="00000000">
              <w:rPr>
                <w:rtl w:val="0"/>
              </w:rPr>
            </w:r>
          </w:p>
        </w:tc>
        <w:tc>
          <w:tcPr>
            <w:shd w:fill="f0fdff" w:val="clear"/>
          </w:tcPr>
          <w:p w:rsidR="00000000" w:rsidDel="00000000" w:rsidP="00000000" w:rsidRDefault="00000000" w:rsidRPr="00000000" w14:paraId="000000EB">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Módulo de servicios</w:t>
      </w:r>
      <w:r w:rsidDel="00000000" w:rsidR="00000000" w:rsidRPr="00000000">
        <w:rPr>
          <w:rtl w:val="0"/>
        </w:rPr>
      </w:r>
    </w:p>
    <w:tbl>
      <w:tblPr>
        <w:tblStyle w:val="Table6"/>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0ED">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0EE">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0EF">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0F0">
            <w:pPr>
              <w:jc w:val="center"/>
              <w:rPr>
                <w:color w:val="262626"/>
              </w:rPr>
            </w:pPr>
            <w:r w:rsidDel="00000000" w:rsidR="00000000" w:rsidRPr="00000000">
              <w:rPr>
                <w:color w:val="262626"/>
                <w:rtl w:val="0"/>
              </w:rPr>
              <w:t xml:space="preserve">RF-10</w:t>
            </w:r>
          </w:p>
        </w:tc>
        <w:tc>
          <w:tcPr>
            <w:shd w:fill="f0fdff" w:val="clear"/>
          </w:tcPr>
          <w:p w:rsidR="00000000" w:rsidDel="00000000" w:rsidP="00000000" w:rsidRDefault="00000000" w:rsidRPr="00000000" w14:paraId="000000F1">
            <w:pPr>
              <w:jc w:val="center"/>
              <w:rPr/>
            </w:pPr>
            <w:r w:rsidDel="00000000" w:rsidR="00000000" w:rsidRPr="00000000">
              <w:rPr>
                <w:rtl w:val="0"/>
              </w:rPr>
              <w:t xml:space="preserve">El usuario podrá publicar una oferta de servicio con: título, descripción, coste en horas (0.5 - 8h) y fecha de caducidad.</w:t>
            </w:r>
          </w:p>
        </w:tc>
        <w:tc>
          <w:tcPr>
            <w:shd w:fill="f0fdff" w:val="clear"/>
          </w:tcPr>
          <w:p w:rsidR="00000000" w:rsidDel="00000000" w:rsidP="00000000" w:rsidRDefault="00000000" w:rsidRPr="00000000" w14:paraId="000000F2">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F3">
            <w:pPr>
              <w:jc w:val="center"/>
              <w:rPr/>
            </w:pPr>
            <w:r w:rsidDel="00000000" w:rsidR="00000000" w:rsidRPr="00000000">
              <w:rPr>
                <w:color w:val="262626"/>
                <w:rtl w:val="0"/>
              </w:rPr>
              <w:t xml:space="preserve">RF-11</w:t>
            </w:r>
            <w:r w:rsidDel="00000000" w:rsidR="00000000" w:rsidRPr="00000000">
              <w:rPr>
                <w:rtl w:val="0"/>
              </w:rPr>
            </w:r>
          </w:p>
        </w:tc>
        <w:tc>
          <w:tcPr/>
          <w:p w:rsidR="00000000" w:rsidDel="00000000" w:rsidP="00000000" w:rsidRDefault="00000000" w:rsidRPr="00000000" w14:paraId="000000F4">
            <w:pPr>
              <w:jc w:val="center"/>
              <w:rPr/>
            </w:pPr>
            <w:r w:rsidDel="00000000" w:rsidR="00000000" w:rsidRPr="00000000">
              <w:rPr>
                <w:rtl w:val="0"/>
              </w:rPr>
              <w:t xml:space="preserve">La pantalla principal mostrará un Escaparate del Barrio con todas las ofertas activas, ordenadas por fecha de publicación descendente.</w:t>
            </w:r>
          </w:p>
        </w:tc>
        <w:tc>
          <w:tcPr/>
          <w:p w:rsidR="00000000" w:rsidDel="00000000" w:rsidP="00000000" w:rsidRDefault="00000000" w:rsidRPr="00000000" w14:paraId="000000F5">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0F6">
            <w:pPr>
              <w:jc w:val="center"/>
              <w:rPr/>
            </w:pPr>
            <w:r w:rsidDel="00000000" w:rsidR="00000000" w:rsidRPr="00000000">
              <w:rPr>
                <w:color w:val="262626"/>
                <w:rtl w:val="0"/>
              </w:rPr>
              <w:t xml:space="preserve">RF-12</w:t>
            </w:r>
            <w:r w:rsidDel="00000000" w:rsidR="00000000" w:rsidRPr="00000000">
              <w:rPr>
                <w:rtl w:val="0"/>
              </w:rPr>
            </w:r>
          </w:p>
        </w:tc>
        <w:tc>
          <w:tcPr>
            <w:shd w:fill="f0fdff" w:val="clear"/>
          </w:tcPr>
          <w:p w:rsidR="00000000" w:rsidDel="00000000" w:rsidP="00000000" w:rsidRDefault="00000000" w:rsidRPr="00000000" w14:paraId="000000F7">
            <w:pPr>
              <w:jc w:val="center"/>
              <w:rPr/>
            </w:pPr>
            <w:r w:rsidDel="00000000" w:rsidR="00000000" w:rsidRPr="00000000">
              <w:rPr>
                <w:color w:val="111827"/>
                <w:rtl w:val="0"/>
              </w:rPr>
              <w:t xml:space="preserve">Al pulsar un servicio, el sistema leerá en voz alta su título y descripción mediante Android TextToSpeech.</w:t>
            </w:r>
            <w:r w:rsidDel="00000000" w:rsidR="00000000" w:rsidRPr="00000000">
              <w:rPr>
                <w:rtl w:val="0"/>
              </w:rPr>
            </w:r>
          </w:p>
        </w:tc>
        <w:tc>
          <w:tcPr>
            <w:shd w:fill="f0fdff" w:val="clear"/>
          </w:tcPr>
          <w:p w:rsidR="00000000" w:rsidDel="00000000" w:rsidP="00000000" w:rsidRDefault="00000000" w:rsidRPr="00000000" w14:paraId="000000F8">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F9">
            <w:pPr>
              <w:jc w:val="center"/>
              <w:rPr/>
            </w:pPr>
            <w:r w:rsidDel="00000000" w:rsidR="00000000" w:rsidRPr="00000000">
              <w:rPr>
                <w:color w:val="262626"/>
                <w:rtl w:val="0"/>
              </w:rPr>
              <w:t xml:space="preserve">RF-13</w:t>
            </w:r>
            <w:r w:rsidDel="00000000" w:rsidR="00000000" w:rsidRPr="00000000">
              <w:rPr>
                <w:rtl w:val="0"/>
              </w:rPr>
            </w:r>
          </w:p>
        </w:tc>
        <w:tc>
          <w:tcPr/>
          <w:p w:rsidR="00000000" w:rsidDel="00000000" w:rsidP="00000000" w:rsidRDefault="00000000" w:rsidRPr="00000000" w14:paraId="000000FA">
            <w:pPr>
              <w:jc w:val="center"/>
              <w:rPr/>
            </w:pPr>
            <w:r w:rsidDel="00000000" w:rsidR="00000000" w:rsidRPr="00000000">
              <w:rPr>
                <w:rtl w:val="0"/>
              </w:rPr>
              <w:t xml:space="preserve">El usuario podrá editar o cancelar sus propios servicios. </w:t>
            </w:r>
          </w:p>
        </w:tc>
        <w:tc>
          <w:tcPr/>
          <w:p w:rsidR="00000000" w:rsidDel="00000000" w:rsidP="00000000" w:rsidRDefault="00000000" w:rsidRPr="00000000" w14:paraId="000000FB">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Módulo de transacciones</w:t>
        <w:tab/>
      </w:r>
      <w:r w:rsidDel="00000000" w:rsidR="00000000" w:rsidRPr="00000000">
        <w:rPr>
          <w:rtl w:val="0"/>
        </w:rPr>
      </w:r>
    </w:p>
    <w:tbl>
      <w:tblPr>
        <w:tblStyle w:val="Table7"/>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0FE">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0FF">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100">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101">
            <w:pPr>
              <w:jc w:val="center"/>
              <w:rPr>
                <w:color w:val="262626"/>
              </w:rPr>
            </w:pPr>
            <w:r w:rsidDel="00000000" w:rsidR="00000000" w:rsidRPr="00000000">
              <w:rPr>
                <w:color w:val="262626"/>
                <w:rtl w:val="0"/>
              </w:rPr>
              <w:t xml:space="preserve">RF-20</w:t>
            </w:r>
          </w:p>
        </w:tc>
        <w:tc>
          <w:tcPr>
            <w:shd w:fill="f0fdff" w:val="clear"/>
          </w:tcPr>
          <w:p w:rsidR="00000000" w:rsidDel="00000000" w:rsidP="00000000" w:rsidRDefault="00000000" w:rsidRPr="00000000" w14:paraId="00000102">
            <w:pPr>
              <w:jc w:val="center"/>
              <w:rPr/>
            </w:pPr>
            <w:r w:rsidDel="00000000" w:rsidR="00000000" w:rsidRPr="00000000">
              <w:rPr>
                <w:rtl w:val="0"/>
              </w:rPr>
              <w:t xml:space="preserve">Cuando un usuario acepta un servicio, el sistema validará que su saldo sea &gt;= al coste antes de ejecutar la transacción.</w:t>
            </w:r>
          </w:p>
        </w:tc>
        <w:tc>
          <w:tcPr>
            <w:shd w:fill="f0fdff" w:val="clear"/>
          </w:tcPr>
          <w:p w:rsidR="00000000" w:rsidDel="00000000" w:rsidP="00000000" w:rsidRDefault="00000000" w:rsidRPr="00000000" w14:paraId="00000103">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4">
            <w:pPr>
              <w:jc w:val="center"/>
              <w:rPr/>
            </w:pPr>
            <w:r w:rsidDel="00000000" w:rsidR="00000000" w:rsidRPr="00000000">
              <w:rPr>
                <w:color w:val="262626"/>
                <w:rtl w:val="0"/>
              </w:rPr>
              <w:t xml:space="preserve">RF-21</w:t>
            </w:r>
            <w:r w:rsidDel="00000000" w:rsidR="00000000" w:rsidRPr="00000000">
              <w:rPr>
                <w:rtl w:val="0"/>
              </w:rPr>
            </w:r>
          </w:p>
        </w:tc>
        <w:tc>
          <w:tcPr/>
          <w:p w:rsidR="00000000" w:rsidDel="00000000" w:rsidP="00000000" w:rsidRDefault="00000000" w:rsidRPr="00000000" w14:paraId="00000105">
            <w:pPr>
              <w:jc w:val="center"/>
              <w:rPr/>
            </w:pPr>
            <w:r w:rsidDel="00000000" w:rsidR="00000000" w:rsidRPr="00000000">
              <w:rPr>
                <w:rtl w:val="0"/>
              </w:rPr>
              <w:t xml:space="preserve">La transacción restará las horas del comprador y las sumará al vendedor de forma atómica mediante una Room Transaction (@Transaction).</w:t>
            </w:r>
          </w:p>
        </w:tc>
        <w:tc>
          <w:tcPr/>
          <w:p w:rsidR="00000000" w:rsidDel="00000000" w:rsidP="00000000" w:rsidRDefault="00000000" w:rsidRPr="00000000" w14:paraId="00000106">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107">
            <w:pPr>
              <w:jc w:val="center"/>
              <w:rPr/>
            </w:pPr>
            <w:r w:rsidDel="00000000" w:rsidR="00000000" w:rsidRPr="00000000">
              <w:rPr>
                <w:color w:val="262626"/>
                <w:rtl w:val="0"/>
              </w:rPr>
              <w:t xml:space="preserve">RF-22</w:t>
            </w:r>
            <w:r w:rsidDel="00000000" w:rsidR="00000000" w:rsidRPr="00000000">
              <w:rPr>
                <w:rtl w:val="0"/>
              </w:rPr>
            </w:r>
          </w:p>
        </w:tc>
        <w:tc>
          <w:tcPr>
            <w:shd w:fill="f0fdff" w:val="clear"/>
          </w:tcPr>
          <w:p w:rsidR="00000000" w:rsidDel="00000000" w:rsidP="00000000" w:rsidRDefault="00000000" w:rsidRPr="00000000" w14:paraId="00000108">
            <w:pPr>
              <w:jc w:val="center"/>
              <w:rPr/>
            </w:pPr>
            <w:r w:rsidDel="00000000" w:rsidR="00000000" w:rsidRPr="00000000">
              <w:rPr>
                <w:color w:val="111827"/>
                <w:sz w:val="20"/>
                <w:szCs w:val="20"/>
                <w:rtl w:val="0"/>
              </w:rPr>
              <w:t xml:space="preserve">El sistema registrará cada transacción con: timestamp, usuario origen, usuario destino, servicio, horas transferidas y estado (PENDIENTE / COMPLETADA / CANCELADA).</w:t>
            </w:r>
            <w:r w:rsidDel="00000000" w:rsidR="00000000" w:rsidRPr="00000000">
              <w:rPr>
                <w:rtl w:val="0"/>
              </w:rPr>
            </w:r>
          </w:p>
        </w:tc>
        <w:tc>
          <w:tcPr>
            <w:shd w:fill="f0fdff" w:val="clear"/>
          </w:tcPr>
          <w:p w:rsidR="00000000" w:rsidDel="00000000" w:rsidP="00000000" w:rsidRDefault="00000000" w:rsidRPr="00000000" w14:paraId="00000109">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10A">
      <w:pPr>
        <w:ind w:left="360" w:firstLine="0"/>
        <w:rPr/>
      </w:pP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36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Módulo de valoraciones (ARASAAC)</w:t>
      </w:r>
      <w:r w:rsidDel="00000000" w:rsidR="00000000" w:rsidRPr="00000000">
        <w:rPr>
          <w:rtl w:val="0"/>
        </w:rPr>
      </w:r>
    </w:p>
    <w:tbl>
      <w:tblPr>
        <w:tblStyle w:val="Table8"/>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46"/>
        <w:gridCol w:w="7371"/>
        <w:gridCol w:w="1417"/>
        <w:tblGridChange w:id="0">
          <w:tblGrid>
            <w:gridCol w:w="846"/>
            <w:gridCol w:w="7371"/>
            <w:gridCol w:w="1417"/>
          </w:tblGrid>
        </w:tblGridChange>
      </w:tblGrid>
      <w:tr>
        <w:trPr>
          <w:cantSplit w:val="0"/>
          <w:trHeight w:val="300" w:hRule="atLeast"/>
          <w:tblHeader w:val="0"/>
        </w:trPr>
        <w:tc>
          <w:tcPr>
            <w:shd w:fill="63cede" w:val="clear"/>
          </w:tcPr>
          <w:p w:rsidR="00000000" w:rsidDel="00000000" w:rsidP="00000000" w:rsidRDefault="00000000" w:rsidRPr="00000000" w14:paraId="0000010C">
            <w:pPr>
              <w:jc w:val="center"/>
              <w:rPr>
                <w:b w:val="1"/>
                <w:bCs w:val="1"/>
              </w:rPr>
            </w:pPr>
            <w:r w:rsidDel="00000000" w:rsidR="00000000" w:rsidRPr="00000000">
              <w:rPr>
                <w:b w:val="1"/>
                <w:bCs w:val="1"/>
                <w:rtl w:val="0"/>
              </w:rPr>
              <w:t xml:space="preserve">RF</w:t>
            </w:r>
          </w:p>
        </w:tc>
        <w:tc>
          <w:tcPr>
            <w:shd w:fill="63cede" w:val="clear"/>
          </w:tcPr>
          <w:p w:rsidR="00000000" w:rsidDel="00000000" w:rsidP="00000000" w:rsidRDefault="00000000" w:rsidRPr="00000000" w14:paraId="0000010D">
            <w:pPr>
              <w:jc w:val="center"/>
              <w:rPr>
                <w:b w:val="1"/>
                <w:bCs w:val="1"/>
              </w:rPr>
            </w:pPr>
            <w:r w:rsidDel="00000000" w:rsidR="00000000" w:rsidRPr="00000000">
              <w:rPr>
                <w:b w:val="1"/>
                <w:bCs w:val="1"/>
                <w:rtl w:val="0"/>
              </w:rPr>
              <w:t xml:space="preserve">Descripción</w:t>
            </w:r>
          </w:p>
        </w:tc>
        <w:tc>
          <w:tcPr>
            <w:shd w:fill="63cede" w:val="clear"/>
          </w:tcPr>
          <w:p w:rsidR="00000000" w:rsidDel="00000000" w:rsidP="00000000" w:rsidRDefault="00000000" w:rsidRPr="00000000" w14:paraId="0000010E">
            <w:pPr>
              <w:jc w:val="center"/>
              <w:rPr>
                <w:b w:val="1"/>
                <w:bCs w:val="1"/>
              </w:rPr>
            </w:pPr>
            <w:r w:rsidDel="00000000" w:rsidR="00000000" w:rsidRPr="00000000">
              <w:rPr>
                <w:b w:val="1"/>
                <w:bCs w:val="1"/>
                <w:rtl w:val="0"/>
              </w:rPr>
              <w:t xml:space="preserve">Estado</w:t>
            </w:r>
          </w:p>
        </w:tc>
      </w:tr>
      <w:tr>
        <w:trPr>
          <w:cantSplit w:val="0"/>
          <w:trHeight w:val="300" w:hRule="atLeast"/>
          <w:tblHeader w:val="0"/>
        </w:trPr>
        <w:tc>
          <w:tcPr>
            <w:shd w:fill="f0fdff" w:val="clear"/>
          </w:tcPr>
          <w:p w:rsidR="00000000" w:rsidDel="00000000" w:rsidP="00000000" w:rsidRDefault="00000000" w:rsidRPr="00000000" w14:paraId="0000010F">
            <w:pPr>
              <w:jc w:val="center"/>
              <w:rPr>
                <w:color w:val="262626"/>
              </w:rPr>
            </w:pPr>
            <w:r w:rsidDel="00000000" w:rsidR="00000000" w:rsidRPr="00000000">
              <w:rPr>
                <w:color w:val="262626"/>
                <w:rtl w:val="0"/>
              </w:rPr>
              <w:t xml:space="preserve">RF-30</w:t>
            </w:r>
          </w:p>
        </w:tc>
        <w:tc>
          <w:tcPr>
            <w:shd w:fill="f0fdff" w:val="clear"/>
          </w:tcPr>
          <w:p w:rsidR="00000000" w:rsidDel="00000000" w:rsidP="00000000" w:rsidRDefault="00000000" w:rsidRPr="00000000" w14:paraId="00000110">
            <w:pPr>
              <w:jc w:val="center"/>
              <w:rPr/>
            </w:pPr>
            <w:r w:rsidDel="00000000" w:rsidR="00000000" w:rsidRPr="00000000">
              <w:rPr>
                <w:rtl w:val="0"/>
              </w:rPr>
              <w:t xml:space="preserve">El sistema mostrará una pantalla de valoración con 8-10 pictogramas ARASAAC seleccionables: puntual, amable, cumple lo prometido, muy recomendable, volvería a contactar, etc.</w:t>
            </w:r>
          </w:p>
        </w:tc>
        <w:tc>
          <w:tcPr>
            <w:shd w:fill="f0fdff" w:val="clear"/>
          </w:tcPr>
          <w:p w:rsidR="00000000" w:rsidDel="00000000" w:rsidP="00000000" w:rsidRDefault="00000000" w:rsidRPr="00000000" w14:paraId="00000111">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2">
            <w:pPr>
              <w:jc w:val="center"/>
              <w:rPr/>
            </w:pPr>
            <w:r w:rsidDel="00000000" w:rsidR="00000000" w:rsidRPr="00000000">
              <w:rPr>
                <w:color w:val="262626"/>
                <w:rtl w:val="0"/>
              </w:rPr>
              <w:t xml:space="preserve">RF-31</w:t>
            </w:r>
            <w:r w:rsidDel="00000000" w:rsidR="00000000" w:rsidRPr="00000000">
              <w:rPr>
                <w:rtl w:val="0"/>
              </w:rPr>
            </w:r>
          </w:p>
        </w:tc>
        <w:tc>
          <w:tcPr/>
          <w:p w:rsidR="00000000" w:rsidDel="00000000" w:rsidP="00000000" w:rsidRDefault="00000000" w:rsidRPr="00000000" w14:paraId="00000113">
            <w:pPr>
              <w:jc w:val="center"/>
              <w:rPr/>
            </w:pPr>
            <w:r w:rsidDel="00000000" w:rsidR="00000000" w:rsidRPr="00000000">
              <w:rPr>
                <w:rtl w:val="0"/>
              </w:rPr>
              <w:t xml:space="preserve">Los pictogramas estarán empaquetados en /res/drawable como assets PNG, sin dependencia de internet.</w:t>
            </w:r>
          </w:p>
        </w:tc>
        <w:tc>
          <w:tcPr/>
          <w:p w:rsidR="00000000" w:rsidDel="00000000" w:rsidP="00000000" w:rsidRDefault="00000000" w:rsidRPr="00000000" w14:paraId="00000114">
            <w:pPr>
              <w:jc w:val="center"/>
              <w:rPr/>
            </w:pPr>
            <w:r w:rsidDel="00000000" w:rsidR="00000000" w:rsidRPr="00000000">
              <w:rPr>
                <w:color w:val="111827"/>
                <w:sz w:val="20"/>
                <w:szCs w:val="20"/>
                <w:rtl w:val="0"/>
              </w:rPr>
              <w:t xml:space="preserve">Pendiente</w:t>
            </w:r>
            <w:r w:rsidDel="00000000" w:rsidR="00000000" w:rsidRPr="00000000">
              <w:rPr>
                <w:rtl w:val="0"/>
              </w:rPr>
            </w:r>
          </w:p>
        </w:tc>
      </w:tr>
      <w:tr>
        <w:trPr>
          <w:cantSplit w:val="0"/>
          <w:trHeight w:val="300" w:hRule="atLeast"/>
          <w:tblHeader w:val="0"/>
        </w:trPr>
        <w:tc>
          <w:tcPr>
            <w:shd w:fill="f0fdff" w:val="clear"/>
          </w:tcPr>
          <w:p w:rsidR="00000000" w:rsidDel="00000000" w:rsidP="00000000" w:rsidRDefault="00000000" w:rsidRPr="00000000" w14:paraId="00000115">
            <w:pPr>
              <w:jc w:val="center"/>
              <w:rPr/>
            </w:pPr>
            <w:r w:rsidDel="00000000" w:rsidR="00000000" w:rsidRPr="00000000">
              <w:rPr>
                <w:color w:val="262626"/>
                <w:rtl w:val="0"/>
              </w:rPr>
              <w:t xml:space="preserve">RF-32</w:t>
            </w:r>
            <w:r w:rsidDel="00000000" w:rsidR="00000000" w:rsidRPr="00000000">
              <w:rPr>
                <w:rtl w:val="0"/>
              </w:rPr>
            </w:r>
          </w:p>
        </w:tc>
        <w:tc>
          <w:tcPr>
            <w:shd w:fill="f0fdff" w:val="clear"/>
          </w:tcPr>
          <w:p w:rsidR="00000000" w:rsidDel="00000000" w:rsidP="00000000" w:rsidRDefault="00000000" w:rsidRPr="00000000" w14:paraId="00000116">
            <w:pPr>
              <w:jc w:val="center"/>
              <w:rPr/>
            </w:pPr>
            <w:r w:rsidDel="00000000" w:rsidR="00000000" w:rsidRPr="00000000">
              <w:rPr>
                <w:color w:val="111827"/>
                <w:rtl w:val="0"/>
              </w:rPr>
              <w:t xml:space="preserve">El perfil de cada usuario mostrará los pictogramas más frecuentes que ha recibido en sus valoraciones.</w:t>
            </w:r>
            <w:r w:rsidDel="00000000" w:rsidR="00000000" w:rsidRPr="00000000">
              <w:rPr>
                <w:rtl w:val="0"/>
              </w:rPr>
            </w:r>
          </w:p>
        </w:tc>
        <w:tc>
          <w:tcPr>
            <w:shd w:fill="f0fdff" w:val="clear"/>
          </w:tcPr>
          <w:p w:rsidR="00000000" w:rsidDel="00000000" w:rsidP="00000000" w:rsidRDefault="00000000" w:rsidRPr="00000000" w14:paraId="00000117">
            <w:pPr>
              <w:jc w:val="center"/>
              <w:rPr/>
            </w:pPr>
            <w:r w:rsidDel="00000000" w:rsidR="00000000" w:rsidRPr="00000000">
              <w:rPr>
                <w:color w:val="111827"/>
                <w:sz w:val="20"/>
                <w:szCs w:val="20"/>
                <w:rtl w:val="0"/>
              </w:rPr>
              <w:t xml:space="preserve">Pendiente</w:t>
            </w:r>
            <w:r w:rsidDel="00000000" w:rsidR="00000000" w:rsidRPr="00000000">
              <w:rPr>
                <w:rtl w:val="0"/>
              </w:rPr>
            </w:r>
          </w:p>
        </w:tc>
      </w:tr>
    </w:tbl>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2"/>
        <w:numPr>
          <w:ilvl w:val="1"/>
          <w:numId w:val="4"/>
        </w:numPr>
        <w:ind w:left="792" w:hanging="432"/>
        <w:rPr/>
      </w:pPr>
      <w:bookmarkStart w:colFirst="0" w:colLast="0" w:name="_heading=h.xnluefc5gu6s" w:id="19"/>
      <w:bookmarkEnd w:id="19"/>
      <w:r w:rsidDel="00000000" w:rsidR="00000000" w:rsidRPr="00000000">
        <w:rPr>
          <w:rtl w:val="0"/>
        </w:rPr>
        <w:t xml:space="preserve">Requisitos no funcionales </w:t>
      </w:r>
    </w:p>
    <w:p w:rsidR="00000000" w:rsidDel="00000000" w:rsidP="00000000" w:rsidRDefault="00000000" w:rsidRPr="00000000" w14:paraId="0000011A">
      <w:pPr>
        <w:pStyle w:val="Heading2"/>
        <w:numPr>
          <w:ilvl w:val="1"/>
          <w:numId w:val="4"/>
        </w:numPr>
        <w:ind w:left="792" w:hanging="432"/>
        <w:rPr/>
      </w:pPr>
      <w:bookmarkStart w:colFirst="0" w:colLast="0" w:name="_heading=h.8g9gs5yc7n7v" w:id="20"/>
      <w:bookmarkEnd w:id="20"/>
      <w:r w:rsidDel="00000000" w:rsidR="00000000" w:rsidRPr="00000000">
        <w:rPr/>
        <w:drawing>
          <wp:anchor allowOverlap="1" behindDoc="0" distB="0" distT="0" distL="114300" distR="114300" hidden="0" layoutInCell="1" locked="0" relativeHeight="0" simplePos="0">
            <wp:simplePos x="0" y="0"/>
            <wp:positionH relativeFrom="margin">
              <wp:align>center</wp:align>
            </wp:positionH>
            <wp:positionV relativeFrom="margin">
              <wp:posOffset>4434086</wp:posOffset>
            </wp:positionV>
            <wp:extent cx="6421755" cy="3457575"/>
            <wp:effectExtent b="0" l="0" r="0" t="0"/>
            <wp:wrapSquare wrapText="bothSides" distB="0" distT="0" distL="114300" distR="11430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421755" cy="3457575"/>
                    </a:xfrm>
                    <a:prstGeom prst="rect"/>
                    <a:ln/>
                  </pic:spPr>
                </pic:pic>
              </a:graphicData>
            </a:graphic>
          </wp:anchor>
        </w:drawing>
      </w:r>
      <w:r w:rsidDel="00000000" w:rsidR="00000000" w:rsidRPr="00000000">
        <w:rPr>
          <w:rtl w:val="0"/>
        </w:rPr>
        <w:t xml:space="preserve">Diagrama de Casos de Uso</w:t>
      </w:r>
    </w:p>
    <w:p w:rsidR="00000000" w:rsidDel="00000000" w:rsidP="00000000" w:rsidRDefault="00000000" w:rsidRPr="00000000" w14:paraId="0000011B">
      <w:pPr>
        <w:rPr/>
      </w:pPr>
      <w:sdt>
        <w:sdtPr>
          <w:id w:val="-689540841"/>
          <w:tag w:val="goog_rdk_0"/>
        </w:sdtPr>
        <w:sdtContent>
          <w:r w:rsidDel="00000000" w:rsidR="00000000" w:rsidRPr="00000000">
            <w:rPr>
              <w:rFonts w:ascii="Arial Unicode MS" w:cs="Arial Unicode MS" w:eastAsia="Arial Unicode MS" w:hAnsi="Arial Unicode MS"/>
              <w:rtl w:val="0"/>
            </w:rPr>
            <w:t xml:space="preserve">La aplicación cuenta con un único actor (Usuario/Vecino) y 9 casos de uso. Se identifican dos relaciones “extiende” (Explorar Escaparate → Escuchar TTS) y una relación “implementa” (Aceptar servicio → Valorar con ARASAAC).</w:t>
          </w:r>
        </w:sdtContent>
      </w:sdt>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numPr>
          <w:ilvl w:val="1"/>
          <w:numId w:val="4"/>
        </w:numPr>
        <w:ind w:left="792" w:hanging="432"/>
        <w:rPr/>
      </w:pPr>
      <w:bookmarkStart w:colFirst="0" w:colLast="0" w:name="_heading=h.chwl829zdd6s" w:id="21"/>
      <w:bookmarkEnd w:id="21"/>
      <w:r w:rsidDel="00000000" w:rsidR="00000000" w:rsidRPr="00000000">
        <w:rPr>
          <w:rtl w:val="0"/>
        </w:rPr>
        <w:t xml:space="preserve">Diagrama Entidad-Relación</w:t>
      </w:r>
    </w:p>
    <w:p w:rsidR="00000000" w:rsidDel="00000000" w:rsidP="00000000" w:rsidRDefault="00000000" w:rsidRPr="00000000" w14:paraId="0000011F">
      <w:pPr>
        <w:rPr/>
      </w:pPr>
      <w:sdt>
        <w:sdtPr>
          <w:id w:val="-2108283953"/>
          <w:tag w:val="goog_rdk_1"/>
        </w:sdtPr>
        <w:sdtContent>
          <w:r w:rsidDel="00000000" w:rsidR="00000000" w:rsidRPr="00000000">
            <w:rPr>
              <w:rFonts w:ascii="Arial Unicode MS" w:cs="Arial Unicode MS" w:eastAsia="Arial Unicode MS" w:hAnsi="Arial Unicode MS"/>
              <w:rtl w:val="0"/>
            </w:rPr>
            <w:t xml:space="preserve">La base de datos local SQLite se compone de 4 entidades principales (cumpliendo el mínimo normativo de 3 tablas relacionadas): USUARIO, SERVICIO, TRANSACCION y VALORACION. Las relaciones son: USUARIO (1) → (N) SERVICIO, USUARIO (1) → (N) TRANSACCION (como comprador y vendedor), TRANSACCION (1) → (N) VALORACION, y USUARIO (1) → (N) VALORACION (recibidas).</w:t>
          </w:r>
        </w:sdtContent>
      </w:sdt>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2"/>
        <w:numPr>
          <w:ilvl w:val="1"/>
          <w:numId w:val="4"/>
        </w:numPr>
        <w:ind w:left="792" w:hanging="432"/>
        <w:rPr/>
      </w:pPr>
      <w:bookmarkStart w:colFirst="0" w:colLast="0" w:name="_heading=h.y2edybhuba4v" w:id="22"/>
      <w:bookmarkEnd w:id="22"/>
      <w:r w:rsidDel="00000000" w:rsidR="00000000" w:rsidRPr="00000000">
        <w:rPr>
          <w:rtl w:val="0"/>
        </w:rPr>
        <w:t xml:space="preserve">Diagrama de clases</w:t>
      </w:r>
    </w:p>
    <w:p w:rsidR="00000000" w:rsidDel="00000000" w:rsidP="00000000" w:rsidRDefault="00000000" w:rsidRPr="00000000" w14:paraId="00000122">
      <w:pPr>
        <w:rPr/>
      </w:pPr>
      <w:r w:rsidDel="00000000" w:rsidR="00000000" w:rsidRPr="00000000">
        <w:rPr/>
        <w:drawing>
          <wp:anchor allowOverlap="1" behindDoc="0" distB="0" distT="0" distL="114300" distR="114300" hidden="0" layoutInCell="1" locked="0" relativeHeight="0" simplePos="0">
            <wp:simplePos x="0" y="0"/>
            <wp:positionH relativeFrom="margin">
              <wp:posOffset>-841374</wp:posOffset>
            </wp:positionH>
            <wp:positionV relativeFrom="margin">
              <wp:posOffset>2058670</wp:posOffset>
            </wp:positionV>
            <wp:extent cx="7367270" cy="4718685"/>
            <wp:effectExtent b="0" l="0" r="0" t="0"/>
            <wp:wrapSquare wrapText="bothSides" distB="0" distT="0" distL="114300" distR="114300"/>
            <wp:docPr id="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7367270" cy="4718685"/>
                    </a:xfrm>
                    <a:prstGeom prst="rect"/>
                    <a:ln/>
                  </pic:spPr>
                </pic:pic>
              </a:graphicData>
            </a:graphic>
          </wp:anchor>
        </w:drawing>
      </w:r>
      <w:r w:rsidDel="00000000" w:rsidR="00000000" w:rsidRPr="00000000">
        <w:rPr>
          <w:rtl w:val="0"/>
        </w:rPr>
        <w:t xml:space="preserve">El diagrama muestra 13 clases organizadas en 5 capas: Entities (4 clases Room que mapean las tablas de la BD), Repository (4 interfaces con sus implementaciones para acceso a datos), UseCase (TransaccionUseCase con la lógica atómica de negocio), ViewModel (3 clases: EscaparateViewModel, DetalleViewModel y PerfilViewModel) y Worker (CaducidadWorker para notificaciones en background)</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jc w:val="left"/>
        <w:rPr/>
      </w:pPr>
      <w:r w:rsidDel="00000000" w:rsidR="00000000" w:rsidRPr="00000000">
        <w:rPr>
          <w:rtl w:val="0"/>
        </w:rPr>
        <w:t xml:space="preserve">[Añadiré este diagrama como anexo poque parece que aquí ocupa demasiado.]</w:t>
      </w:r>
    </w:p>
    <w:p w:rsidR="00000000" w:rsidDel="00000000" w:rsidP="00000000" w:rsidRDefault="00000000" w:rsidRPr="00000000" w14:paraId="00000127">
      <w:pPr>
        <w:jc w:val="left"/>
        <w:rPr/>
      </w:pPr>
      <w:r w:rsidDel="00000000" w:rsidR="00000000" w:rsidRPr="00000000">
        <w:rPr>
          <w:rtl w:val="0"/>
        </w:rPr>
      </w:r>
    </w:p>
    <w:p w:rsidR="00000000" w:rsidDel="00000000" w:rsidP="00000000" w:rsidRDefault="00000000" w:rsidRPr="00000000" w14:paraId="00000128">
      <w:pPr>
        <w:jc w:val="left"/>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1"/>
        <w:numPr>
          <w:ilvl w:val="0"/>
          <w:numId w:val="4"/>
        </w:numPr>
        <w:ind w:left="360" w:hanging="360"/>
        <w:rPr/>
      </w:pPr>
      <w:bookmarkStart w:colFirst="0" w:colLast="0" w:name="_heading=h.qewa7dl9rs4l" w:id="23"/>
      <w:bookmarkEnd w:id="23"/>
      <w:r w:rsidDel="00000000" w:rsidR="00000000" w:rsidRPr="00000000">
        <w:rPr>
          <w:rtl w:val="0"/>
        </w:rPr>
        <w:t xml:space="preserve">Diseño del proyecto </w:t>
      </w:r>
    </w:p>
    <w:p w:rsidR="00000000" w:rsidDel="00000000" w:rsidP="00000000" w:rsidRDefault="00000000" w:rsidRPr="00000000" w14:paraId="0000012C">
      <w:pPr>
        <w:rPr/>
      </w:pPr>
      <w:r w:rsidDel="00000000" w:rsidR="00000000" w:rsidRPr="00000000">
        <w:rPr>
          <w:rtl w:val="0"/>
        </w:rPr>
        <w:t xml:space="preserve">(6-14 páginas)</w:t>
      </w:r>
    </w:p>
    <w:p w:rsidR="00000000" w:rsidDel="00000000" w:rsidP="00000000" w:rsidRDefault="00000000" w:rsidRPr="00000000" w14:paraId="0000012D">
      <w:pPr>
        <w:rPr/>
      </w:pPr>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1"/>
        <w:numPr>
          <w:ilvl w:val="0"/>
          <w:numId w:val="4"/>
        </w:numPr>
        <w:ind w:left="360" w:hanging="360"/>
        <w:rPr/>
      </w:pPr>
      <w:bookmarkStart w:colFirst="0" w:colLast="0" w:name="_heading=h.i6eo14u2abj0" w:id="24"/>
      <w:bookmarkEnd w:id="24"/>
      <w:r w:rsidDel="00000000" w:rsidR="00000000" w:rsidRPr="00000000">
        <w:rPr>
          <w:rtl w:val="0"/>
        </w:rPr>
        <w:t xml:space="preserve">Despliegue y pruebas </w:t>
      </w:r>
    </w:p>
    <w:p w:rsidR="00000000" w:rsidDel="00000000" w:rsidP="00000000" w:rsidRDefault="00000000" w:rsidRPr="00000000" w14:paraId="0000012F">
      <w:pPr>
        <w:rPr/>
      </w:pPr>
      <w:r w:rsidDel="00000000" w:rsidR="00000000" w:rsidRPr="00000000">
        <w:rPr>
          <w:rtl w:val="0"/>
        </w:rPr>
        <w:t xml:space="preserve">(4-10 páginas)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numPr>
          <w:ilvl w:val="0"/>
          <w:numId w:val="4"/>
        </w:numPr>
        <w:ind w:left="360" w:hanging="360"/>
        <w:rPr/>
      </w:pPr>
      <w:bookmarkStart w:colFirst="0" w:colLast="0" w:name="_heading=h.zcxecyxszsy" w:id="25"/>
      <w:bookmarkEnd w:id="25"/>
      <w:r w:rsidDel="00000000" w:rsidR="00000000" w:rsidRPr="00000000">
        <w:rPr>
          <w:rtl w:val="0"/>
        </w:rPr>
        <w:t xml:space="preserve">Conclusiones </w:t>
      </w:r>
    </w:p>
    <w:p w:rsidR="00000000" w:rsidDel="00000000" w:rsidP="00000000" w:rsidRDefault="00000000" w:rsidRPr="00000000" w14:paraId="00000133">
      <w:pPr>
        <w:rPr/>
      </w:pPr>
      <w:r w:rsidDel="00000000" w:rsidR="00000000" w:rsidRPr="00000000">
        <w:rPr>
          <w:rtl w:val="0"/>
        </w:rPr>
        <w:t xml:space="preserve">(1-2 páginas)</w:t>
      </w:r>
    </w:p>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pStyle w:val="Heading1"/>
        <w:numPr>
          <w:ilvl w:val="0"/>
          <w:numId w:val="4"/>
        </w:numPr>
        <w:ind w:left="360" w:hanging="360"/>
        <w:rPr/>
      </w:pPr>
      <w:bookmarkStart w:colFirst="0" w:colLast="0" w:name="_heading=h.pvp0vh963w4o" w:id="26"/>
      <w:bookmarkEnd w:id="26"/>
      <w:r w:rsidDel="00000000" w:rsidR="00000000" w:rsidRPr="00000000">
        <w:rPr>
          <w:rtl w:val="0"/>
        </w:rPr>
        <w:t xml:space="preserve">Vías futuras </w:t>
      </w:r>
    </w:p>
    <w:p w:rsidR="00000000" w:rsidDel="00000000" w:rsidP="00000000" w:rsidRDefault="00000000" w:rsidRPr="00000000" w14:paraId="00000136">
      <w:pPr>
        <w:rPr/>
      </w:pPr>
      <w:r w:rsidDel="00000000" w:rsidR="00000000" w:rsidRPr="00000000">
        <w:rPr>
          <w:rtl w:val="0"/>
        </w:rPr>
        <w:t xml:space="preserve">(1-2 páginas)</w:t>
      </w:r>
    </w:p>
    <w:p w:rsidR="00000000" w:rsidDel="00000000" w:rsidP="00000000" w:rsidRDefault="00000000" w:rsidRPr="00000000" w14:paraId="00000137">
      <w:pPr>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numPr>
          <w:ilvl w:val="0"/>
          <w:numId w:val="4"/>
        </w:numPr>
        <w:ind w:left="360" w:hanging="360"/>
        <w:rPr/>
      </w:pPr>
      <w:bookmarkStart w:colFirst="0" w:colLast="0" w:name="_heading=h.ohpq8m6bbn0o" w:id="27"/>
      <w:bookmarkEnd w:id="27"/>
      <w:r w:rsidDel="00000000" w:rsidR="00000000" w:rsidRPr="00000000">
        <w:rPr>
          <w:rtl w:val="0"/>
        </w:rPr>
        <w:t xml:space="preserve">Bibliografía/Webgrafía </w:t>
      </w:r>
    </w:p>
    <w:p w:rsidR="00000000" w:rsidDel="00000000" w:rsidP="00000000" w:rsidRDefault="00000000" w:rsidRPr="00000000" w14:paraId="00000139">
      <w:pPr>
        <w:rPr/>
      </w:pPr>
      <w:r w:rsidDel="00000000" w:rsidR="00000000" w:rsidRPr="00000000">
        <w:rPr>
          <w:rtl w:val="0"/>
        </w:rPr>
        <w:t xml:space="preserve">(1-2 páginas) *[Nota_personal]* - El formato al pegar los vínculos se queda raro: repasar y añadir los que faltan una vez comprobada la info.</w:t>
      </w:r>
    </w:p>
    <w:p w:rsidR="00000000" w:rsidDel="00000000" w:rsidP="00000000" w:rsidRDefault="00000000" w:rsidRPr="00000000" w14:paraId="0000013A">
      <w:pPr>
        <w:jc w:val="left"/>
        <w:rPr/>
      </w:pPr>
      <w:r w:rsidDel="00000000" w:rsidR="00000000" w:rsidRPr="00000000">
        <w:rPr>
          <w:rtl w:val="0"/>
        </w:rPr>
        <w:t xml:space="preserve">Punto 2.1 ▼</w:t>
      </w:r>
    </w:p>
    <w:p w:rsidR="00000000" w:rsidDel="00000000" w:rsidP="00000000" w:rsidRDefault="00000000" w:rsidRPr="00000000" w14:paraId="0000013B">
      <w:pPr>
        <w:jc w:val="left"/>
        <w:rPr/>
      </w:pPr>
      <w:r w:rsidDel="00000000" w:rsidR="00000000" w:rsidRPr="00000000">
        <w:rPr>
          <w:rtl w:val="0"/>
        </w:rPr>
        <w:t xml:space="preserve">  [Aislamiento de las grandes ciudades]</w:t>
      </w:r>
    </w:p>
    <w:p w:rsidR="00000000" w:rsidDel="00000000" w:rsidP="00000000" w:rsidRDefault="00000000" w:rsidRPr="00000000" w14:paraId="0000013C">
      <w:pPr>
        <w:jc w:val="left"/>
        <w:rPr/>
      </w:pPr>
      <w:r w:rsidDel="00000000" w:rsidR="00000000" w:rsidRPr="00000000">
        <w:rPr>
          <w:rtl w:val="0"/>
        </w:rPr>
        <w:t xml:space="preserve"> </w:t>
      </w:r>
      <w:hyperlink r:id="rId12">
        <w:r w:rsidDel="00000000" w:rsidR="00000000" w:rsidRPr="00000000">
          <w:rPr>
            <w:color w:val="0000ff"/>
            <w:u w:val="single"/>
            <w:rtl w:val="0"/>
          </w:rPr>
          <w:t xml:space="preserve">https://www.liberaldecastilla.com/aislamiento-social-en-las-grandes-ciudades-como-lo-estan-superando-las-comunidades-locales/</w:t>
        </w:r>
      </w:hyperlink>
      <w:r w:rsidDel="00000000" w:rsidR="00000000" w:rsidRPr="00000000">
        <w:rPr>
          <w:rtl w:val="0"/>
        </w:rPr>
      </w:r>
    </w:p>
    <w:p w:rsidR="00000000" w:rsidDel="00000000" w:rsidP="00000000" w:rsidRDefault="00000000" w:rsidRPr="00000000" w14:paraId="0000013D">
      <w:pPr>
        <w:jc w:val="left"/>
        <w:rPr/>
      </w:pPr>
      <w:r w:rsidDel="00000000" w:rsidR="00000000" w:rsidRPr="00000000">
        <w:rPr>
          <w:rtl w:val="0"/>
        </w:rPr>
        <w:t xml:space="preserve">Punto 2.3 ▼ </w:t>
      </w:r>
    </w:p>
    <w:p w:rsidR="00000000" w:rsidDel="00000000" w:rsidP="00000000" w:rsidRDefault="00000000" w:rsidRPr="00000000" w14:paraId="0000013E">
      <w:pPr>
        <w:jc w:val="left"/>
        <w:rPr/>
      </w:pPr>
      <w:r w:rsidDel="00000000" w:rsidR="00000000" w:rsidRPr="00000000">
        <w:rPr>
          <w:rtl w:val="0"/>
        </w:rPr>
        <w:t xml:space="preserve">[Estudio de la OMS]</w:t>
      </w:r>
    </w:p>
    <w:p w:rsidR="00000000" w:rsidDel="00000000" w:rsidP="00000000" w:rsidRDefault="00000000" w:rsidRPr="00000000" w14:paraId="0000013F">
      <w:pPr>
        <w:jc w:val="left"/>
        <w:rPr/>
      </w:pPr>
      <w:hyperlink r:id="rId13">
        <w:r w:rsidDel="00000000" w:rsidR="00000000" w:rsidRPr="00000000">
          <w:rPr>
            <w:color w:val="0000ff"/>
            <w:u w:val="single"/>
            <w:rtl w:val="0"/>
          </w:rPr>
          <w:t xml:space="preserve">https://www.oas.org/es/sedi/ddse/paginas/documentos/discapacidad/DESTACADOS/ResumenInformeMundial.pdf</w:t>
        </w:r>
      </w:hyperlink>
      <w:r w:rsidDel="00000000" w:rsidR="00000000" w:rsidRPr="00000000">
        <w:rPr>
          <w:rtl w:val="0"/>
        </w:rPr>
      </w:r>
    </w:p>
    <w:p w:rsidR="00000000" w:rsidDel="00000000" w:rsidP="00000000" w:rsidRDefault="00000000" w:rsidRPr="00000000" w14:paraId="00000140">
      <w:pPr>
        <w:jc w:val="left"/>
        <w:rPr/>
      </w:pPr>
      <w:r w:rsidDel="00000000" w:rsidR="00000000" w:rsidRPr="00000000">
        <w:rPr>
          <w:rtl w:val="0"/>
        </w:rPr>
        <w:t xml:space="preserve">[Acta europea de accesibilidad]</w:t>
      </w:r>
    </w:p>
    <w:p w:rsidR="00000000" w:rsidDel="00000000" w:rsidP="00000000" w:rsidRDefault="00000000" w:rsidRPr="00000000" w14:paraId="00000141">
      <w:pPr>
        <w:jc w:val="left"/>
        <w:rPr/>
      </w:pPr>
      <w:hyperlink r:id="rId14">
        <w:r w:rsidDel="00000000" w:rsidR="00000000" w:rsidRPr="00000000">
          <w:rPr>
            <w:color w:val="0000ff"/>
            <w:u w:val="single"/>
            <w:rtl w:val="0"/>
          </w:rPr>
          <w:t xml:space="preserve">https://www.europarl.europa.eu/RegData/etudes/ATAG/2019/635536/EPRS_ATA(2019)635536_ES.pdf</w:t>
        </w:r>
      </w:hyperlink>
      <w:r w:rsidDel="00000000" w:rsidR="00000000" w:rsidRPr="00000000">
        <w:rPr>
          <w:rtl w:val="0"/>
        </w:rPr>
      </w:r>
    </w:p>
    <w:p w:rsidR="00000000" w:rsidDel="00000000" w:rsidP="00000000" w:rsidRDefault="00000000" w:rsidRPr="00000000" w14:paraId="00000142">
      <w:pPr>
        <w:rPr/>
      </w:pPr>
      <w:r w:rsidDel="00000000" w:rsidR="00000000" w:rsidRPr="00000000">
        <w:br w:type="page"/>
      </w:r>
      <w:r w:rsidDel="00000000" w:rsidR="00000000" w:rsidRPr="00000000">
        <w:rPr>
          <w:rtl w:val="0"/>
        </w:rPr>
      </w:r>
    </w:p>
    <w:p w:rsidR="00000000" w:rsidDel="00000000" w:rsidP="00000000" w:rsidRDefault="00000000" w:rsidRPr="00000000" w14:paraId="00000143">
      <w:pPr>
        <w:pStyle w:val="Heading1"/>
        <w:numPr>
          <w:ilvl w:val="0"/>
          <w:numId w:val="4"/>
        </w:numPr>
        <w:ind w:left="360" w:hanging="360"/>
        <w:rPr/>
      </w:pPr>
      <w:bookmarkStart w:colFirst="0" w:colLast="0" w:name="_heading=h.h1vwczcilzoz" w:id="28"/>
      <w:bookmarkEnd w:id="28"/>
      <w:r w:rsidDel="00000000" w:rsidR="00000000" w:rsidRPr="00000000">
        <w:rPr>
          <w:rtl w:val="0"/>
        </w:rPr>
        <w:t xml:space="preserve">Anexos</w:t>
      </w:r>
    </w:p>
    <w:p w:rsidR="00000000" w:rsidDel="00000000" w:rsidP="00000000" w:rsidRDefault="00000000" w:rsidRPr="00000000" w14:paraId="00000144">
      <w:pPr>
        <w:pStyle w:val="Heading2"/>
        <w:numPr>
          <w:ilvl w:val="1"/>
          <w:numId w:val="4"/>
        </w:numPr>
        <w:ind w:left="792" w:hanging="432"/>
        <w:rPr/>
      </w:pPr>
      <w:bookmarkStart w:colFirst="0" w:colLast="0" w:name="_heading=h.8vf47ac9j8ha" w:id="29"/>
      <w:bookmarkEnd w:id="29"/>
      <w:r w:rsidDel="00000000" w:rsidR="00000000" w:rsidRPr="00000000">
        <w:rPr>
          <w:rtl w:val="0"/>
        </w:rPr>
        <w:t xml:space="preserve">Manual de Instalación</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2"/>
        <w:numPr>
          <w:ilvl w:val="1"/>
          <w:numId w:val="4"/>
        </w:numPr>
        <w:ind w:left="792" w:hanging="432"/>
        <w:rPr/>
      </w:pPr>
      <w:bookmarkStart w:colFirst="0" w:colLast="0" w:name="_heading=h.i7j0s9z1ovo5" w:id="30"/>
      <w:bookmarkEnd w:id="30"/>
      <w:r w:rsidDel="00000000" w:rsidR="00000000" w:rsidRPr="00000000">
        <w:rPr>
          <w:rtl w:val="0"/>
        </w:rPr>
        <w:t xml:space="preserve">Manual de Usuario</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highlight w:val="white"/>
          <w:vertAlign w:val="subscript"/>
        </w:rPr>
      </w:pPr>
      <w:r w:rsidDel="00000000" w:rsidR="00000000" w:rsidRPr="00000000">
        <w:rPr>
          <w:rtl w:val="0"/>
        </w:rPr>
      </w:r>
    </w:p>
    <w:p w:rsidR="00000000" w:rsidDel="00000000" w:rsidP="00000000" w:rsidRDefault="00000000" w:rsidRPr="00000000" w14:paraId="00000149">
      <w:pPr>
        <w:rPr>
          <w:highlight w:val="white"/>
          <w:vertAlign w:val="subscript"/>
        </w:rPr>
      </w:pPr>
      <w:r w:rsidDel="00000000" w:rsidR="00000000" w:rsidRPr="00000000">
        <w:rPr>
          <w:rtl w:val="0"/>
        </w:rPr>
      </w:r>
    </w:p>
    <w:p w:rsidR="00000000" w:rsidDel="00000000" w:rsidP="00000000" w:rsidRDefault="00000000" w:rsidRPr="00000000" w14:paraId="0000014A">
      <w:pPr>
        <w:rPr>
          <w:highlight w:val="white"/>
          <w:vertAlign w:val="subscript"/>
        </w:rPr>
      </w:pPr>
      <w:bookmarkStart w:colFirst="0" w:colLast="0" w:name="_heading=h.z337ya" w:id="31"/>
      <w:bookmarkEnd w:id="31"/>
      <w:r w:rsidDel="00000000" w:rsidR="00000000" w:rsidRPr="00000000">
        <w:rPr>
          <w:rtl w:val="0"/>
        </w:rPr>
      </w:r>
    </w:p>
    <w:p w:rsidR="00000000" w:rsidDel="00000000" w:rsidP="00000000" w:rsidRDefault="00000000" w:rsidRPr="00000000" w14:paraId="0000014B">
      <w:pPr>
        <w:rPr/>
      </w:pPr>
      <w:bookmarkStart w:colFirst="0" w:colLast="0" w:name="_heading=h.3j2qqm3" w:id="32"/>
      <w:bookmarkEnd w:id="32"/>
      <w:r w:rsidDel="00000000" w:rsidR="00000000" w:rsidRPr="00000000">
        <w:rPr>
          <w:rtl w:val="0"/>
        </w:rPr>
      </w:r>
    </w:p>
    <w:p w:rsidR="00000000" w:rsidDel="00000000" w:rsidP="00000000" w:rsidRDefault="00000000" w:rsidRPr="00000000" w14:paraId="0000014C">
      <w:pPr>
        <w:jc w:val="center"/>
        <w:rPr>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-968170</wp:posOffset>
            </wp:positionH>
            <wp:positionV relativeFrom="paragraph">
              <wp:posOffset>2587625</wp:posOffset>
            </wp:positionV>
            <wp:extent cx="7614285" cy="5074207"/>
            <wp:effectExtent b="0" l="0" r="0" t="0"/>
            <wp:wrapNone/>
            <wp:docPr id="5"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614285" cy="5074207"/>
                    </a:xfrm>
                    <a:prstGeom prst="rect"/>
                    <a:ln/>
                  </pic:spPr>
                </pic:pic>
              </a:graphicData>
            </a:graphic>
          </wp:anchor>
        </w:drawing>
      </w:r>
    </w:p>
    <w:sectPr>
      <w:headerReference r:id="rId15" w:type="default"/>
      <w:headerReference r:id="rId16" w:type="first"/>
      <w:footerReference r:id="rId17" w:type="default"/>
      <w:footerReference r:id="rId18" w:type="first"/>
      <w:pgSz w:h="16834" w:w="11909" w:orient="portrait"/>
      <w:pgMar w:bottom="1440" w:top="1440" w:left="1440" w:right="1440" w:header="72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Arial Unicode MS"/>
  <w:font w:name="Courier New"/>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11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11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0"/>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11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11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jc w:val="right"/>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5114925</wp:posOffset>
          </wp:positionH>
          <wp:positionV relativeFrom="paragraph">
            <wp:posOffset>57150</wp:posOffset>
          </wp:positionV>
          <wp:extent cx="950976" cy="190500"/>
          <wp:effectExtent b="0" l="0" r="0" t="0"/>
          <wp:wrapNone/>
          <wp:docPr descr="Patrón de fondo&#10;&#10;Descripción generada automáticamente con confianza media" id="6" name="image5.png"/>
          <a:graphic>
            <a:graphicData uri="http://schemas.openxmlformats.org/drawingml/2006/picture">
              <pic:pic>
                <pic:nvPicPr>
                  <pic:cNvPr descr="Patrón de fondo&#10;&#10;Descripción generada automáticamente con confianza media" id="0" name="image5.png"/>
                  <pic:cNvPicPr preferRelativeResize="0"/>
                </pic:nvPicPr>
                <pic:blipFill>
                  <a:blip r:embed="rId1"/>
                  <a:srcRect b="0" l="0" r="0" t="0"/>
                  <a:stretch>
                    <a:fillRect/>
                  </a:stretch>
                </pic:blipFill>
                <pic:spPr>
                  <a:xfrm>
                    <a:off x="0" y="0"/>
                    <a:ext cx="950976" cy="190500"/>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4314825</wp:posOffset>
          </wp:positionH>
          <wp:positionV relativeFrom="margin">
            <wp:posOffset>-786764</wp:posOffset>
          </wp:positionV>
          <wp:extent cx="1757363" cy="355497"/>
          <wp:effectExtent b="0" l="0" r="0" t="0"/>
          <wp:wrapSquare wrapText="bothSides" distB="114300" distT="114300" distL="114300" distR="114300"/>
          <wp:docPr descr="Patrón de fondo&#10;&#10;Descripción generada automáticamente con confianza media" id="8" name="image5.png"/>
          <a:graphic>
            <a:graphicData uri="http://schemas.openxmlformats.org/drawingml/2006/picture">
              <pic:pic>
                <pic:nvPicPr>
                  <pic:cNvPr descr="Patrón de fondo&#10;&#10;Descripción generada automáticamente con confianza media" id="0" name="image5.png"/>
                  <pic:cNvPicPr preferRelativeResize="0"/>
                </pic:nvPicPr>
                <pic:blipFill>
                  <a:blip r:embed="rId1"/>
                  <a:srcRect b="0" l="0" r="0" t="0"/>
                  <a:stretch>
                    <a:fillRect/>
                  </a:stretch>
                </pic:blipFill>
                <pic:spPr>
                  <a:xfrm>
                    <a:off x="0" y="0"/>
                    <a:ext cx="1757363" cy="355497"/>
                  </a:xfrm>
                  <a:prstGeom prst="rect"/>
                  <a:ln/>
                </pic:spPr>
              </pic:pic>
            </a:graphicData>
          </a:graphic>
        </wp:anchor>
      </w:drawing>
    </w: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
      </w:pPr>
      <w:rPr/>
    </w:lvl>
    <w:lvl w:ilvl="4">
      <w:start w:val="1"/>
      <w:numFmt w:val="decimal"/>
      <w:lvlText w:val="%1.%2.%3.%4.%5."/>
      <w:lvlJc w:val="left"/>
      <w:pPr>
        <w:ind w:left="2232" w:hanging="792"/>
      </w:pPr>
      <w:rPr/>
    </w:lvl>
    <w:lvl w:ilvl="5">
      <w:start w:val="1"/>
      <w:numFmt w:val="decimal"/>
      <w:lvlText w:val="%1.%2.%3.%4.%5.%6."/>
      <w:lvlJc w:val="left"/>
      <w:pPr>
        <w:ind w:left="2736" w:hanging="934.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after="120" w:before="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720"/>
    </w:pPr>
    <w:rPr>
      <w:b w:val="1"/>
      <w:bCs w:val="1"/>
      <w:color w:val="000000"/>
      <w:sz w:val="32"/>
      <w:szCs w:val="32"/>
    </w:rPr>
  </w:style>
  <w:style w:type="paragraph" w:styleId="Heading2">
    <w:name w:val="heading 2"/>
    <w:basedOn w:val="Normal"/>
    <w:next w:val="Normal"/>
    <w:pPr>
      <w:keepNext w:val="1"/>
      <w:keepLines w:val="1"/>
      <w:ind w:left="720" w:hanging="720"/>
    </w:pPr>
    <w:rPr>
      <w:color w:val="000000"/>
      <w:sz w:val="28"/>
      <w:szCs w:val="28"/>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color w:val="007487"/>
      <w:sz w:val="48"/>
      <w:szCs w:val="48"/>
    </w:rPr>
  </w:style>
  <w:style w:type="paragraph" w:styleId="Subtitle">
    <w:name w:val="Subtitle"/>
    <w:basedOn w:val="Normal"/>
    <w:next w:val="Normal"/>
    <w:pPr>
      <w:keepNext w:val="1"/>
      <w:keepLines w:val="1"/>
      <w:spacing w:line="480" w:lineRule="auto"/>
      <w:ind w:left="720" w:hanging="360"/>
    </w:pPr>
    <w:rPr>
      <w:color w:val="007487"/>
      <w:sz w:val="36"/>
      <w:szCs w:val="36"/>
      <w:vertAlign w:val="subscript"/>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hyperlink" Target="https://www.oas.org/es/sedi/ddse/paginas/documentos/discapacidad/DESTACADOS/ResumenInformeMundial.pdf" TargetMode="External"/><Relationship Id="rId12" Type="http://schemas.openxmlformats.org/officeDocument/2006/relationships/hyperlink" Target="https://www.liberaldecastilla.com/aislamiento-social-en-las-grandes-ciudades-como-lo-estan-superando-las-comunidades-local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hyperlink" Target="https://www.europarl.europa.eu/RegData/etudes/ATAG/2019/635536/EPRS_ATA(2019)635536_ES.pdf" TargetMode="External"/><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1.jp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v0TcQhZlEqQpCNdwxu5m3p+mzw==">CgMxLjAaHQoBMBIYChYIB0ISEhBBcmlhbCBVbmljb2RlIE1TGh0KATE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g3cjEzMGNsNnN5cT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KRlY3YVFrYUg4Z25UX1pVZUZfNlVmcWJDcnU5Qm1Y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