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8EF" w:rsidRPr="007A28EF" w:rsidRDefault="007A28EF" w:rsidP="007A28EF">
      <w:pPr>
        <w:spacing w:after="0" w:line="360" w:lineRule="auto"/>
        <w:jc w:val="center"/>
        <w:rPr>
          <w:rFonts w:ascii="Times New Roman" w:eastAsia="Calibri" w:hAnsi="Times New Roman" w:cs="Times New Roman"/>
          <w:b/>
          <w:sz w:val="28"/>
          <w:szCs w:val="28"/>
        </w:rPr>
      </w:pPr>
      <w:r w:rsidRPr="007A28EF">
        <w:rPr>
          <w:rFonts w:ascii="Times New Roman" w:eastAsia="Calibri" w:hAnsi="Times New Roman" w:cs="Times New Roman"/>
          <w:b/>
          <w:caps/>
          <w:sz w:val="28"/>
          <w:szCs w:val="28"/>
        </w:rPr>
        <w:t>Европейският съюз</w:t>
      </w:r>
      <w:r w:rsidRPr="007A28EF">
        <w:rPr>
          <w:rFonts w:ascii="Times New Roman" w:eastAsia="Calibri" w:hAnsi="Times New Roman" w:cs="Times New Roman"/>
          <w:b/>
          <w:sz w:val="28"/>
          <w:szCs w:val="28"/>
        </w:rPr>
        <w:t xml:space="preserve"> МЕЖДУ ФЕДЕРАЛИЗМА, ФУНКЦИОНАЛИЗМА И СВЕЩЕНИЯ ЕГОИЗЪМ НА НАЦИИТЕ. ПОЛИТИЧЕСКОТО БЪДЕЩЕ НА ОРГАНИЗАЦИЯТА</w:t>
      </w:r>
    </w:p>
    <w:p w:rsidR="007A28EF" w:rsidRPr="007A28EF" w:rsidRDefault="007A28EF" w:rsidP="007A28EF">
      <w:pPr>
        <w:spacing w:after="0" w:line="360" w:lineRule="auto"/>
        <w:jc w:val="center"/>
        <w:rPr>
          <w:rFonts w:ascii="Times New Roman" w:eastAsia="Calibri" w:hAnsi="Times New Roman" w:cs="Times New Roman"/>
          <w:b/>
          <w:sz w:val="24"/>
          <w:szCs w:val="24"/>
          <w:lang w:val="ru-RU"/>
        </w:rPr>
      </w:pPr>
    </w:p>
    <w:p w:rsidR="007A28EF" w:rsidRPr="007A28EF" w:rsidRDefault="007A28EF" w:rsidP="007A28EF">
      <w:pPr>
        <w:spacing w:after="0" w:line="360" w:lineRule="auto"/>
        <w:jc w:val="right"/>
        <w:rPr>
          <w:rFonts w:ascii="Times New Roman" w:eastAsia="Calibri" w:hAnsi="Times New Roman" w:cs="Times New Roman"/>
          <w:sz w:val="24"/>
          <w:szCs w:val="24"/>
        </w:rPr>
      </w:pPr>
      <w:r w:rsidRPr="007A28EF">
        <w:rPr>
          <w:rFonts w:ascii="Times New Roman" w:eastAsia="Calibri" w:hAnsi="Times New Roman" w:cs="Times New Roman"/>
          <w:sz w:val="24"/>
          <w:szCs w:val="24"/>
        </w:rPr>
        <w:t xml:space="preserve">проф. д-р Христо ГЕОРГИЕВ, </w:t>
      </w:r>
    </w:p>
    <w:p w:rsidR="007A28EF" w:rsidRPr="007A28EF" w:rsidRDefault="007A28EF" w:rsidP="007A28EF">
      <w:pPr>
        <w:spacing w:after="0" w:line="360" w:lineRule="auto"/>
        <w:jc w:val="right"/>
        <w:rPr>
          <w:rFonts w:ascii="Times New Roman" w:eastAsia="Calibri" w:hAnsi="Times New Roman" w:cs="Times New Roman"/>
          <w:sz w:val="24"/>
          <w:szCs w:val="24"/>
        </w:rPr>
      </w:pPr>
      <w:r w:rsidRPr="007A28EF">
        <w:rPr>
          <w:rFonts w:ascii="Times New Roman" w:eastAsia="Calibri" w:hAnsi="Times New Roman" w:cs="Times New Roman"/>
          <w:sz w:val="24"/>
          <w:szCs w:val="24"/>
        </w:rPr>
        <w:t>Нов български университет</w:t>
      </w:r>
    </w:p>
    <w:p w:rsidR="007A28EF" w:rsidRPr="007A28EF" w:rsidRDefault="007A28EF" w:rsidP="007A28EF">
      <w:pPr>
        <w:spacing w:after="0" w:line="360" w:lineRule="auto"/>
        <w:rPr>
          <w:rFonts w:ascii="Times New Roman" w:eastAsia="Calibri" w:hAnsi="Times New Roman" w:cs="Times New Roman"/>
          <w:b/>
          <w:sz w:val="24"/>
          <w:szCs w:val="24"/>
        </w:rPr>
      </w:pPr>
    </w:p>
    <w:p w:rsidR="007A28EF" w:rsidRPr="007A28EF" w:rsidRDefault="007A28EF" w:rsidP="007A28EF">
      <w:pPr>
        <w:spacing w:after="0" w:line="360" w:lineRule="auto"/>
        <w:ind w:firstLine="708"/>
        <w:jc w:val="both"/>
        <w:rPr>
          <w:rFonts w:ascii="Times New Roman" w:eastAsia="Calibri" w:hAnsi="Times New Roman" w:cs="Times New Roman"/>
          <w:sz w:val="24"/>
          <w:szCs w:val="24"/>
        </w:rPr>
      </w:pPr>
      <w:r w:rsidRPr="007A28EF">
        <w:rPr>
          <w:rFonts w:ascii="Times New Roman" w:eastAsia="Calibri" w:hAnsi="Times New Roman" w:cs="Times New Roman"/>
          <w:b/>
          <w:i/>
          <w:sz w:val="24"/>
          <w:szCs w:val="24"/>
        </w:rPr>
        <w:t>Резюме</w:t>
      </w:r>
      <w:r w:rsidRPr="007A28EF">
        <w:rPr>
          <w:rFonts w:ascii="Times New Roman" w:eastAsia="Calibri" w:hAnsi="Times New Roman" w:cs="Times New Roman"/>
          <w:b/>
          <w:i/>
          <w:sz w:val="24"/>
          <w:szCs w:val="24"/>
          <w:lang w:val="ru-RU"/>
        </w:rPr>
        <w:t>:</w:t>
      </w:r>
      <w:r w:rsidRPr="007A28EF">
        <w:rPr>
          <w:rFonts w:ascii="Times New Roman" w:eastAsia="Calibri" w:hAnsi="Times New Roman" w:cs="Times New Roman"/>
          <w:sz w:val="24"/>
          <w:szCs w:val="24"/>
          <w:lang w:val="ru-RU"/>
        </w:rPr>
        <w:t xml:space="preserve"> </w:t>
      </w:r>
      <w:r w:rsidRPr="007A28EF">
        <w:rPr>
          <w:rFonts w:ascii="Times New Roman" w:eastAsia="Calibri" w:hAnsi="Times New Roman" w:cs="Times New Roman"/>
          <w:sz w:val="24"/>
          <w:szCs w:val="24"/>
        </w:rPr>
        <w:t xml:space="preserve">Научният доклад се фокусира върху независимите променливи, които се намират в основата на настоящата динамика на сигурността на европейския континент, като отразява нейното влияние по отношение на процесите, протичащи в рамките на ЕС, които налагат адаптиране на неговата природа към променените условия. Отразени са особеностите и най-вече крайният резултат, пораждан от съчетаването на двете основни виждания за развитие на Европейския съюз – федерализма и </w:t>
      </w:r>
      <w:proofErr w:type="spellStart"/>
      <w:r w:rsidRPr="007A28EF">
        <w:rPr>
          <w:rFonts w:ascii="Times New Roman" w:eastAsia="Calibri" w:hAnsi="Times New Roman" w:cs="Times New Roman"/>
          <w:sz w:val="24"/>
          <w:szCs w:val="24"/>
        </w:rPr>
        <w:t>функционализма</w:t>
      </w:r>
      <w:proofErr w:type="spellEnd"/>
      <w:r w:rsidRPr="007A28EF">
        <w:rPr>
          <w:rFonts w:ascii="Times New Roman" w:eastAsia="Calibri" w:hAnsi="Times New Roman" w:cs="Times New Roman"/>
          <w:sz w:val="24"/>
          <w:szCs w:val="24"/>
        </w:rPr>
        <w:t xml:space="preserve">. Представени са факторите предизвикващи центробежните тенденции в Съюза и постепенното завръщане на </w:t>
      </w:r>
      <w:r w:rsidRPr="007A28EF">
        <w:rPr>
          <w:rFonts w:ascii="Times New Roman" w:eastAsia="Calibri" w:hAnsi="Times New Roman" w:cs="Times New Roman"/>
          <w:i/>
          <w:sz w:val="24"/>
          <w:szCs w:val="24"/>
        </w:rPr>
        <w:t>свещения егоизъм на нациите</w:t>
      </w:r>
      <w:r w:rsidRPr="007A28EF">
        <w:rPr>
          <w:rFonts w:ascii="Times New Roman" w:eastAsia="Calibri" w:hAnsi="Times New Roman" w:cs="Times New Roman"/>
          <w:sz w:val="24"/>
          <w:szCs w:val="24"/>
        </w:rPr>
        <w:t xml:space="preserve">. Въз основа на тези анализи са очертани възможни варианти за бъдещото развитие на ЕС. </w:t>
      </w:r>
    </w:p>
    <w:p w:rsidR="007A28EF" w:rsidRPr="007A28EF" w:rsidRDefault="007A28EF" w:rsidP="007A28EF">
      <w:pPr>
        <w:spacing w:after="0" w:line="360" w:lineRule="auto"/>
        <w:ind w:firstLine="708"/>
        <w:jc w:val="both"/>
        <w:rPr>
          <w:rFonts w:ascii="Times New Roman" w:eastAsia="Calibri" w:hAnsi="Times New Roman" w:cs="Times New Roman"/>
          <w:b/>
          <w:i/>
          <w:sz w:val="24"/>
          <w:szCs w:val="24"/>
        </w:rPr>
      </w:pPr>
    </w:p>
    <w:p w:rsidR="007A28EF" w:rsidRPr="007A28EF" w:rsidRDefault="007A28EF" w:rsidP="007A28EF">
      <w:pPr>
        <w:spacing w:after="0" w:line="360" w:lineRule="auto"/>
        <w:ind w:firstLine="708"/>
        <w:jc w:val="both"/>
        <w:rPr>
          <w:rFonts w:ascii="Times New Roman" w:eastAsia="Calibri" w:hAnsi="Times New Roman" w:cs="Times New Roman"/>
          <w:sz w:val="24"/>
          <w:szCs w:val="24"/>
        </w:rPr>
      </w:pPr>
      <w:r w:rsidRPr="007A28EF">
        <w:rPr>
          <w:rFonts w:ascii="Times New Roman" w:eastAsia="Calibri" w:hAnsi="Times New Roman" w:cs="Times New Roman"/>
          <w:b/>
          <w:i/>
          <w:sz w:val="24"/>
          <w:szCs w:val="24"/>
        </w:rPr>
        <w:t>Ключови думи:</w:t>
      </w:r>
      <w:r w:rsidRPr="007A28EF">
        <w:rPr>
          <w:rFonts w:ascii="Times New Roman" w:eastAsia="Calibri" w:hAnsi="Times New Roman" w:cs="Times New Roman"/>
          <w:sz w:val="24"/>
          <w:szCs w:val="24"/>
        </w:rPr>
        <w:t xml:space="preserve"> Европейски съюз, бъдеще, федерализъм, </w:t>
      </w:r>
      <w:proofErr w:type="spellStart"/>
      <w:r w:rsidRPr="007A28EF">
        <w:rPr>
          <w:rFonts w:ascii="Times New Roman" w:eastAsia="Calibri" w:hAnsi="Times New Roman" w:cs="Times New Roman"/>
          <w:sz w:val="24"/>
          <w:szCs w:val="24"/>
        </w:rPr>
        <w:t>функционализъм</w:t>
      </w:r>
      <w:proofErr w:type="spellEnd"/>
      <w:r w:rsidRPr="007A28EF">
        <w:rPr>
          <w:rFonts w:ascii="Times New Roman" w:eastAsia="Calibri" w:hAnsi="Times New Roman" w:cs="Times New Roman"/>
          <w:sz w:val="24"/>
          <w:szCs w:val="24"/>
        </w:rPr>
        <w:t>, разумен егоизъм на нациите</w:t>
      </w:r>
      <w:r w:rsidRPr="007A28EF">
        <w:rPr>
          <w:rFonts w:ascii="Times New Roman" w:eastAsia="Calibri" w:hAnsi="Times New Roman" w:cs="Times New Roman"/>
          <w:sz w:val="24"/>
          <w:szCs w:val="24"/>
          <w:lang w:val="ru-RU"/>
        </w:rPr>
        <w:t>.</w:t>
      </w:r>
    </w:p>
    <w:p w:rsidR="007A28EF" w:rsidRDefault="007A28EF" w:rsidP="007A28EF">
      <w:pPr>
        <w:spacing w:after="0" w:line="360" w:lineRule="auto"/>
        <w:jc w:val="both"/>
        <w:rPr>
          <w:rFonts w:ascii="Times New Roman" w:eastAsia="Calibri" w:hAnsi="Times New Roman" w:cs="Times New Roman"/>
          <w:b/>
          <w:sz w:val="24"/>
          <w:szCs w:val="24"/>
        </w:rPr>
      </w:pPr>
    </w:p>
    <w:p w:rsidR="007A28EF" w:rsidRPr="007A28EF" w:rsidRDefault="007A28EF" w:rsidP="007A28EF">
      <w:pPr>
        <w:spacing w:after="0" w:line="360" w:lineRule="auto"/>
        <w:jc w:val="both"/>
        <w:rPr>
          <w:rFonts w:ascii="Times New Roman" w:eastAsia="Calibri" w:hAnsi="Times New Roman" w:cs="Times New Roman"/>
          <w:b/>
          <w:sz w:val="24"/>
          <w:szCs w:val="24"/>
        </w:rPr>
      </w:pPr>
    </w:p>
    <w:p w:rsidR="007A28EF" w:rsidRPr="007A28EF" w:rsidRDefault="007A28EF" w:rsidP="007A28EF">
      <w:pPr>
        <w:shd w:val="clear" w:color="auto" w:fill="FFFFFF"/>
        <w:spacing w:after="0" w:line="360" w:lineRule="auto"/>
        <w:ind w:firstLine="708"/>
        <w:jc w:val="both"/>
        <w:textAlignment w:val="top"/>
        <w:rPr>
          <w:rFonts w:ascii="Times New Roman" w:eastAsia="Calibri" w:hAnsi="Times New Roman" w:cs="Times New Roman"/>
          <w:sz w:val="24"/>
          <w:szCs w:val="24"/>
        </w:rPr>
      </w:pPr>
      <w:r w:rsidRPr="007A28EF">
        <w:rPr>
          <w:rFonts w:ascii="Times New Roman" w:eastAsia="Calibri" w:hAnsi="Times New Roman" w:cs="Times New Roman"/>
          <w:sz w:val="24"/>
          <w:szCs w:val="24"/>
        </w:rPr>
        <w:t>В последните години Европейският съюз стана обект на критики, каквито не е понасял досега от времето на своето създаване. Те идват от крайното дясно и крайното ляво, преминават през центъра и приобщават все повече идеолози и представители дори и на класическите леви и десноцентристки политически партии. Но дори и беглият поглед върху техните критики  не показва изход от кризата, не показва как да се съхрани онова ценно в политиката, икономиката, демокрацията, на което несъмнено се радваха и продължават да се радват европейците, как то да бъде пренесено в един бъдещ европейски проект.</w:t>
      </w:r>
    </w:p>
    <w:p w:rsidR="007A28EF" w:rsidRPr="007A28EF" w:rsidRDefault="007A28EF" w:rsidP="007A28EF">
      <w:pPr>
        <w:shd w:val="clear" w:color="auto" w:fill="FFFFFF"/>
        <w:spacing w:after="0" w:line="360" w:lineRule="auto"/>
        <w:ind w:firstLine="708"/>
        <w:jc w:val="both"/>
        <w:textAlignment w:val="top"/>
        <w:rPr>
          <w:rFonts w:ascii="Times New Roman" w:eastAsia="Calibri" w:hAnsi="Times New Roman" w:cs="Times New Roman"/>
          <w:sz w:val="24"/>
          <w:szCs w:val="24"/>
        </w:rPr>
      </w:pPr>
      <w:r w:rsidRPr="007A28EF">
        <w:rPr>
          <w:rFonts w:ascii="Times New Roman" w:eastAsia="Calibri" w:hAnsi="Times New Roman" w:cs="Times New Roman"/>
          <w:sz w:val="24"/>
          <w:szCs w:val="24"/>
        </w:rPr>
        <w:t xml:space="preserve">Критиките към ЕС имат важна негативна страна: </w:t>
      </w:r>
      <w:r w:rsidRPr="007A28EF">
        <w:rPr>
          <w:rFonts w:ascii="Times New Roman" w:eastAsia="Times New Roman" w:hAnsi="Times New Roman" w:cs="Times New Roman"/>
          <w:sz w:val="24"/>
          <w:szCs w:val="24"/>
        </w:rPr>
        <w:t xml:space="preserve">веднъж променили европейското обществено мнение в посоката на скептицизъм спрямо европейския проект, тези ориентации няма бързо да се възстановят в посока на подкрепа за обединена Европа. Публикувано изследване на общественото мнение през май 2016 г. констатира, че в осем </w:t>
      </w:r>
      <w:r w:rsidRPr="007A28EF">
        <w:rPr>
          <w:rFonts w:ascii="Times New Roman" w:eastAsia="Times New Roman" w:hAnsi="Times New Roman" w:cs="Times New Roman"/>
          <w:sz w:val="24"/>
          <w:szCs w:val="24"/>
        </w:rPr>
        <w:lastRenderedPageBreak/>
        <w:t xml:space="preserve">от държавите-членки на Съюза, почти половината от населението подкрепя излизането на страната им от организацията. </w:t>
      </w:r>
    </w:p>
    <w:p w:rsidR="007A28EF" w:rsidRPr="007A28EF" w:rsidRDefault="007A28EF" w:rsidP="007A28EF">
      <w:pPr>
        <w:shd w:val="clear" w:color="auto" w:fill="FFFFFF"/>
        <w:spacing w:after="0" w:line="360" w:lineRule="auto"/>
        <w:ind w:firstLine="708"/>
        <w:jc w:val="both"/>
        <w:textAlignment w:val="top"/>
        <w:rPr>
          <w:rFonts w:ascii="Times New Roman" w:eastAsia="Calibri" w:hAnsi="Times New Roman" w:cs="Times New Roman"/>
          <w:sz w:val="24"/>
          <w:szCs w:val="24"/>
        </w:rPr>
      </w:pPr>
      <w:r w:rsidRPr="007A28EF">
        <w:rPr>
          <w:rFonts w:ascii="Times New Roman" w:eastAsia="Calibri" w:hAnsi="Times New Roman" w:cs="Times New Roman"/>
          <w:sz w:val="24"/>
          <w:szCs w:val="24"/>
        </w:rPr>
        <w:t>Критиките – справедливи или несправедливи</w:t>
      </w:r>
      <w:r w:rsidRPr="007A28EF">
        <w:rPr>
          <w:rFonts w:ascii="Times New Roman" w:eastAsia="Calibri" w:hAnsi="Times New Roman" w:cs="Times New Roman"/>
          <w:sz w:val="24"/>
          <w:szCs w:val="24"/>
          <w:lang w:val="ru-RU"/>
        </w:rPr>
        <w:t xml:space="preserve"> </w:t>
      </w:r>
      <w:r w:rsidRPr="007A28EF">
        <w:rPr>
          <w:rFonts w:ascii="Times New Roman" w:eastAsia="Calibri" w:hAnsi="Times New Roman" w:cs="Times New Roman"/>
          <w:sz w:val="24"/>
          <w:szCs w:val="24"/>
        </w:rPr>
        <w:t>–</w:t>
      </w:r>
      <w:r w:rsidRPr="007A28EF">
        <w:rPr>
          <w:rFonts w:ascii="Times New Roman" w:eastAsia="Calibri" w:hAnsi="Times New Roman" w:cs="Times New Roman"/>
          <w:sz w:val="24"/>
          <w:szCs w:val="24"/>
          <w:lang w:val="ru-RU"/>
        </w:rPr>
        <w:t xml:space="preserve"> </w:t>
      </w:r>
      <w:r w:rsidRPr="007A28EF">
        <w:rPr>
          <w:rFonts w:ascii="Times New Roman" w:eastAsia="Calibri" w:hAnsi="Times New Roman" w:cs="Times New Roman"/>
          <w:sz w:val="24"/>
          <w:szCs w:val="24"/>
        </w:rPr>
        <w:t>изместват фундаменталния  въпрос: накъде отива ЕС</w:t>
      </w:r>
      <w:r w:rsidRPr="007A28EF">
        <w:rPr>
          <w:rFonts w:ascii="Times New Roman" w:eastAsia="Calibri" w:hAnsi="Times New Roman" w:cs="Times New Roman"/>
          <w:sz w:val="24"/>
          <w:szCs w:val="24"/>
          <w:lang w:val="ru-RU"/>
        </w:rPr>
        <w:t>;</w:t>
      </w:r>
      <w:r w:rsidRPr="007A28EF">
        <w:rPr>
          <w:rFonts w:ascii="Times New Roman" w:eastAsia="Calibri" w:hAnsi="Times New Roman" w:cs="Times New Roman"/>
          <w:sz w:val="24"/>
          <w:szCs w:val="24"/>
        </w:rPr>
        <w:t xml:space="preserve"> ще успее ли да се запази в сегашния си вид, ще се модифицира ли, за да оцелее или ще се разпадне, каквото бъдеще му предрича хорът на неговите недоброжелатели, наричани за благозвучие „</w:t>
      </w:r>
      <w:proofErr w:type="spellStart"/>
      <w:r w:rsidRPr="007A28EF">
        <w:rPr>
          <w:rFonts w:ascii="Times New Roman" w:eastAsia="Calibri" w:hAnsi="Times New Roman" w:cs="Times New Roman"/>
          <w:sz w:val="24"/>
          <w:szCs w:val="24"/>
        </w:rPr>
        <w:t>евроскептици</w:t>
      </w:r>
      <w:proofErr w:type="spellEnd"/>
      <w:r w:rsidRPr="007A28EF">
        <w:rPr>
          <w:rFonts w:ascii="Times New Roman" w:eastAsia="Calibri" w:hAnsi="Times New Roman" w:cs="Times New Roman"/>
          <w:sz w:val="24"/>
          <w:szCs w:val="24"/>
        </w:rPr>
        <w:t xml:space="preserve">“. </w:t>
      </w:r>
    </w:p>
    <w:p w:rsidR="007A28EF" w:rsidRPr="007A28EF" w:rsidRDefault="007A28EF" w:rsidP="007A28EF">
      <w:pPr>
        <w:shd w:val="clear" w:color="auto" w:fill="FFFFFF"/>
        <w:spacing w:after="0" w:line="360" w:lineRule="auto"/>
        <w:ind w:firstLine="708"/>
        <w:jc w:val="both"/>
        <w:textAlignment w:val="top"/>
        <w:rPr>
          <w:rFonts w:ascii="Times New Roman" w:eastAsia="Calibri" w:hAnsi="Times New Roman" w:cs="Times New Roman"/>
          <w:sz w:val="24"/>
          <w:szCs w:val="24"/>
        </w:rPr>
      </w:pPr>
      <w:r w:rsidRPr="007A28EF">
        <w:rPr>
          <w:rFonts w:ascii="Times New Roman" w:eastAsia="Calibri" w:hAnsi="Times New Roman" w:cs="Times New Roman"/>
          <w:sz w:val="24"/>
          <w:szCs w:val="24"/>
        </w:rPr>
        <w:t>Настоящият научен доклад е опит за разкриване на тенденциите, които се крият зад бурната повърхност на хаотични и противоречиви действия и инициативи на европейските държави-членки на ЕС.</w:t>
      </w:r>
    </w:p>
    <w:p w:rsidR="007A28EF" w:rsidRPr="007A28EF" w:rsidRDefault="007A28EF" w:rsidP="007A28EF">
      <w:pPr>
        <w:shd w:val="clear" w:color="auto" w:fill="FFFFFF"/>
        <w:spacing w:after="0" w:line="360" w:lineRule="auto"/>
        <w:ind w:firstLine="708"/>
        <w:jc w:val="both"/>
        <w:textAlignment w:val="top"/>
        <w:rPr>
          <w:rFonts w:ascii="Times New Roman" w:eastAsia="Calibri" w:hAnsi="Times New Roman" w:cs="Times New Roman"/>
          <w:sz w:val="24"/>
          <w:szCs w:val="24"/>
        </w:rPr>
      </w:pPr>
      <w:r w:rsidRPr="007A28EF">
        <w:rPr>
          <w:rFonts w:ascii="Times New Roman" w:eastAsia="Calibri" w:hAnsi="Times New Roman" w:cs="Times New Roman"/>
          <w:sz w:val="24"/>
          <w:szCs w:val="24"/>
        </w:rPr>
        <w:t>Тезата, която се защитава в настоящия научен доклад е, че кризата на ЕС на настоящия етап е криза на неговата идентичност, постепенна ерозия на дълго изгражданата му досега идентичност и липсата на нова, която да го замести. Кризата на ЕС бе стимулирана от икономическия колапс на някои държави членки, бежанската вълна, настъпващия тероризъм и други негативни тенденции, но в нейната основа стои  формиращото се ново политическо уравнение на функциониране на организацията: възход и завоюване на влияние от нови националистически ориентирани партии и отслабване на ролята на традиционните европейски леви, десни и центристки партии.</w:t>
      </w:r>
    </w:p>
    <w:p w:rsidR="007A28EF" w:rsidRPr="007A28EF" w:rsidRDefault="007A28EF" w:rsidP="007A28EF">
      <w:pPr>
        <w:shd w:val="clear" w:color="auto" w:fill="FFFFFF"/>
        <w:spacing w:after="0" w:line="360" w:lineRule="auto"/>
        <w:jc w:val="both"/>
        <w:textAlignment w:val="top"/>
        <w:rPr>
          <w:rFonts w:ascii="Times New Roman" w:eastAsia="Calibri" w:hAnsi="Times New Roman" w:cs="Times New Roman"/>
          <w:sz w:val="24"/>
          <w:szCs w:val="24"/>
        </w:rPr>
      </w:pPr>
    </w:p>
    <w:p w:rsidR="007A28EF" w:rsidRPr="007A28EF" w:rsidRDefault="007A28EF" w:rsidP="007A28EF">
      <w:pPr>
        <w:spacing w:after="0" w:line="360" w:lineRule="auto"/>
        <w:ind w:firstLine="709"/>
        <w:jc w:val="both"/>
        <w:rPr>
          <w:rFonts w:ascii="Times New Roman" w:eastAsia="Calibri" w:hAnsi="Times New Roman" w:cs="Times New Roman"/>
          <w:b/>
          <w:sz w:val="24"/>
          <w:szCs w:val="24"/>
        </w:rPr>
      </w:pPr>
      <w:r w:rsidRPr="007A28EF">
        <w:rPr>
          <w:rFonts w:ascii="Times New Roman" w:eastAsia="Calibri" w:hAnsi="Times New Roman" w:cs="Times New Roman"/>
          <w:b/>
          <w:sz w:val="24"/>
          <w:szCs w:val="24"/>
        </w:rPr>
        <w:t>Кризата на глобалния свят и кризата на глобалната институционална система на сигурност</w:t>
      </w:r>
    </w:p>
    <w:p w:rsidR="007A28EF" w:rsidRPr="007A28EF" w:rsidRDefault="007A28EF" w:rsidP="007A28EF">
      <w:pPr>
        <w:spacing w:after="0" w:line="360" w:lineRule="auto"/>
        <w:ind w:firstLine="708"/>
        <w:jc w:val="both"/>
        <w:rPr>
          <w:rFonts w:ascii="Times New Roman" w:eastAsia="Calibri" w:hAnsi="Times New Roman" w:cs="Times New Roman"/>
          <w:sz w:val="24"/>
          <w:szCs w:val="24"/>
        </w:rPr>
      </w:pPr>
      <w:r w:rsidRPr="007A28EF">
        <w:rPr>
          <w:rFonts w:ascii="Times New Roman" w:eastAsia="Calibri" w:hAnsi="Times New Roman" w:cs="Times New Roman"/>
          <w:sz w:val="24"/>
          <w:szCs w:val="24"/>
        </w:rPr>
        <w:t xml:space="preserve">Днес, в първата четвърт на 21 век изглежда, че светът е на границата на поносимост на рискове и заплахи много повече отколкото в предходни исторически периоди. Диапазонът на тези заплахи е неимоверно широк - от опасността от избухване на  войни между държави и коалиции, мащабен международен тероризъм, непозната бежанска вълна, много по-мащабна от Великото преселение на народите в началото на нашето хилядолетие, граждански и етнически войни, мащабен международен тероризъм,  до насилие между хората и вътре в държавите. Съвременните комуникационни технологии ни направиха зрители на войните, конфликтите и насилието. Наслагването на тези и още десетки други значими рискове и заплахи създаде представата за приближаващия апокалипсис, за трета световна война, която току що е започнала или предстои в най-скоро време. Хората потърсиха обяснение за това непознато явление в древни и по-нови предсказания - от календара на маите през предсказанията на </w:t>
      </w:r>
      <w:proofErr w:type="spellStart"/>
      <w:r w:rsidRPr="007A28EF">
        <w:rPr>
          <w:rFonts w:ascii="Times New Roman" w:eastAsia="Calibri" w:hAnsi="Times New Roman" w:cs="Times New Roman"/>
          <w:sz w:val="24"/>
          <w:szCs w:val="24"/>
        </w:rPr>
        <w:t>Нострадамус</w:t>
      </w:r>
      <w:proofErr w:type="spellEnd"/>
      <w:r w:rsidRPr="007A28EF">
        <w:rPr>
          <w:rFonts w:ascii="Times New Roman" w:eastAsia="Calibri" w:hAnsi="Times New Roman" w:cs="Times New Roman"/>
          <w:sz w:val="24"/>
          <w:szCs w:val="24"/>
        </w:rPr>
        <w:t xml:space="preserve"> до по-нови гадатели, предсказатели и манипулатори. Дори и папата обяви началото на третата световна война. </w:t>
      </w:r>
    </w:p>
    <w:p w:rsidR="007A28EF" w:rsidRPr="007A28EF" w:rsidRDefault="007A28EF" w:rsidP="007A28EF">
      <w:pPr>
        <w:spacing w:after="0" w:line="360" w:lineRule="auto"/>
        <w:ind w:firstLine="708"/>
        <w:jc w:val="both"/>
        <w:rPr>
          <w:rFonts w:ascii="Times New Roman" w:eastAsia="Calibri" w:hAnsi="Times New Roman" w:cs="Times New Roman"/>
          <w:color w:val="000000"/>
          <w:sz w:val="24"/>
          <w:szCs w:val="24"/>
        </w:rPr>
      </w:pPr>
      <w:r w:rsidRPr="007A28EF">
        <w:rPr>
          <w:rFonts w:ascii="Times New Roman" w:eastAsia="Calibri" w:hAnsi="Times New Roman" w:cs="Times New Roman"/>
          <w:sz w:val="24"/>
          <w:szCs w:val="24"/>
        </w:rPr>
        <w:lastRenderedPageBreak/>
        <w:t xml:space="preserve">Всички са убедени, че такова насилие в историята не е имало досега. Това само изглежда така. Ако са съществували съвременните информационни технологии по време на нашествието на татарите, завоевателните войни на империята на Ал. Македонски, войните на Римската империя, кръстоносните походи, завладяването на Америка, първата и втората световна война, на всички повече от 15 хиляди военни конфликта, които са съпровождали човечеството, насилието, което биха регистрирали, едва ли щеше да бъде по-малко мащабно от настоящето. Насилието, за съжаление, е съпровождало развитието на човечеството. Държавите са виждали в </w:t>
      </w:r>
      <w:r w:rsidRPr="007A28EF">
        <w:rPr>
          <w:rFonts w:ascii="Times New Roman" w:eastAsia="Calibri" w:hAnsi="Times New Roman" w:cs="Times New Roman"/>
          <w:color w:val="000000"/>
          <w:sz w:val="24"/>
          <w:szCs w:val="24"/>
        </w:rPr>
        <w:t>насилието средство, което е по-ефикасно и изгодно отколкото търсенето на консенсус.</w:t>
      </w:r>
    </w:p>
    <w:p w:rsidR="007A28EF" w:rsidRPr="007A28EF" w:rsidRDefault="007A28EF" w:rsidP="007A28EF">
      <w:pPr>
        <w:spacing w:after="0" w:line="360" w:lineRule="auto"/>
        <w:ind w:firstLine="708"/>
        <w:jc w:val="both"/>
        <w:rPr>
          <w:rFonts w:ascii="Times New Roman" w:eastAsia="Calibri" w:hAnsi="Times New Roman" w:cs="Times New Roman"/>
          <w:color w:val="000000"/>
          <w:sz w:val="24"/>
          <w:szCs w:val="24"/>
        </w:rPr>
      </w:pPr>
      <w:r w:rsidRPr="007A28EF">
        <w:rPr>
          <w:rFonts w:ascii="Times New Roman" w:eastAsia="Calibri" w:hAnsi="Times New Roman" w:cs="Times New Roman"/>
          <w:color w:val="000000"/>
          <w:sz w:val="24"/>
          <w:szCs w:val="24"/>
        </w:rPr>
        <w:t xml:space="preserve">По-важен е въпросът да се ориентираме сега в кой отрязък от световното развитие се намираме към момента. Всеки историк знае, че историята на човечеството е редуване на подреденост и хаос, на стабилност и безпорядък, спадове и растеж, на единение и разединение. Вън и независимо от желанието на държавите, всяка световна политическа подредба в един момент се срива, за да отстъпи мястото на друга. </w:t>
      </w:r>
    </w:p>
    <w:p w:rsidR="007A28EF" w:rsidRPr="007A28EF" w:rsidRDefault="007A28EF" w:rsidP="007A28EF">
      <w:pPr>
        <w:spacing w:after="0" w:line="360" w:lineRule="auto"/>
        <w:ind w:firstLine="708"/>
        <w:jc w:val="both"/>
        <w:rPr>
          <w:rFonts w:ascii="Times New Roman" w:eastAsia="Calibri" w:hAnsi="Times New Roman" w:cs="Times New Roman"/>
          <w:color w:val="000000"/>
          <w:sz w:val="24"/>
          <w:szCs w:val="24"/>
        </w:rPr>
      </w:pPr>
      <w:r w:rsidRPr="007A28EF">
        <w:rPr>
          <w:rFonts w:ascii="Times New Roman" w:eastAsia="Calibri" w:hAnsi="Times New Roman" w:cs="Times New Roman"/>
          <w:color w:val="000000"/>
          <w:sz w:val="24"/>
          <w:szCs w:val="24"/>
        </w:rPr>
        <w:t xml:space="preserve">В края на 80-те години се срина световния политически ред, основан на двуполюсната стабилност. Настъпиха дълбоки геополитически трусове и на изток, и на запад, които все още люлеят човечеството. Те бяха описани много добре от </w:t>
      </w:r>
      <w:proofErr w:type="spellStart"/>
      <w:r w:rsidRPr="007A28EF">
        <w:rPr>
          <w:rFonts w:ascii="Times New Roman" w:eastAsia="Calibri" w:hAnsi="Times New Roman" w:cs="Times New Roman"/>
          <w:color w:val="000000"/>
          <w:sz w:val="24"/>
          <w:szCs w:val="24"/>
        </w:rPr>
        <w:t>Зб</w:t>
      </w:r>
      <w:proofErr w:type="spellEnd"/>
      <w:r w:rsidRPr="007A28EF">
        <w:rPr>
          <w:rFonts w:ascii="Times New Roman" w:eastAsia="Calibri" w:hAnsi="Times New Roman" w:cs="Times New Roman"/>
          <w:color w:val="000000"/>
          <w:sz w:val="24"/>
          <w:szCs w:val="24"/>
        </w:rPr>
        <w:t xml:space="preserve">. Бжежински в книгата му „Извън контрол. Глобалният безпорядък в навечерието на 21 век“. В 1990 тогавашният американски президент </w:t>
      </w:r>
      <w:proofErr w:type="spellStart"/>
      <w:r w:rsidRPr="007A28EF">
        <w:rPr>
          <w:rFonts w:ascii="Times New Roman" w:eastAsia="Calibri" w:hAnsi="Times New Roman" w:cs="Times New Roman"/>
          <w:color w:val="000000"/>
          <w:sz w:val="24"/>
          <w:szCs w:val="24"/>
        </w:rPr>
        <w:t>Дж</w:t>
      </w:r>
      <w:proofErr w:type="spellEnd"/>
      <w:r w:rsidRPr="007A28EF">
        <w:rPr>
          <w:rFonts w:ascii="Times New Roman" w:eastAsia="Calibri" w:hAnsi="Times New Roman" w:cs="Times New Roman"/>
          <w:color w:val="000000"/>
          <w:sz w:val="24"/>
          <w:szCs w:val="24"/>
        </w:rPr>
        <w:t xml:space="preserve">. Буш обяви идването на новия световен ред. Но той не дойде нито през 90-те години, нито в началото на новия век. Няма я новата парадигма на равновесието повече от 25 години. Някои изследователи търсят причината за това в обстоятелството, че предходният модел падна без война, няма победители и победени, на които да се наложи този ред. Стана популярна теорията за управление на хаоса, открита от Едуард Лоренц, известна още като „ефектът на пеперудата“. Първият експеримент, според някои изследователи, са били държавите, обхванати от т.н. „Арабска пролет“. Светът премина от двуполюсен към </w:t>
      </w:r>
      <w:proofErr w:type="spellStart"/>
      <w:r w:rsidRPr="007A28EF">
        <w:rPr>
          <w:rFonts w:ascii="Times New Roman" w:eastAsia="Calibri" w:hAnsi="Times New Roman" w:cs="Times New Roman"/>
          <w:color w:val="000000"/>
          <w:sz w:val="24"/>
          <w:szCs w:val="24"/>
        </w:rPr>
        <w:t>многополюсен</w:t>
      </w:r>
      <w:proofErr w:type="spellEnd"/>
      <w:r w:rsidRPr="007A28EF">
        <w:rPr>
          <w:rFonts w:ascii="Times New Roman" w:eastAsia="Calibri" w:hAnsi="Times New Roman" w:cs="Times New Roman"/>
          <w:color w:val="000000"/>
          <w:sz w:val="24"/>
          <w:szCs w:val="24"/>
        </w:rPr>
        <w:t xml:space="preserve"> модел, но кои и колко са полюсите, докъде се простират техните интереси вече двадесет и пет години няма отговор. Така, че най-краткият отговор на въпроса къде сме сега е: намираме се в период на разрушено световно равновесие и бавно изграждащо се ново равновесие. Времевата дистанция между тези две състояния отваря нишата на проявление на хаоса. Това е настоящият период. Това далеч не означава, че държавите следва да останат беззащитни и безпомощни. Те предприемат или следва да предприемат, управленски практики за излизане от хаоса, за връщане към равновесието.</w:t>
      </w:r>
    </w:p>
    <w:p w:rsidR="007A28EF" w:rsidRPr="007A28EF" w:rsidRDefault="007A28EF" w:rsidP="007A28EF">
      <w:pPr>
        <w:spacing w:after="0" w:line="360" w:lineRule="auto"/>
        <w:ind w:firstLine="708"/>
        <w:jc w:val="both"/>
        <w:rPr>
          <w:rFonts w:ascii="Times New Roman" w:eastAsia="Calibri" w:hAnsi="Times New Roman" w:cs="Times New Roman"/>
          <w:color w:val="000000"/>
          <w:sz w:val="24"/>
          <w:szCs w:val="24"/>
        </w:rPr>
      </w:pPr>
      <w:r w:rsidRPr="007A28EF">
        <w:rPr>
          <w:rFonts w:ascii="Times New Roman" w:eastAsia="Calibri" w:hAnsi="Times New Roman" w:cs="Times New Roman"/>
          <w:color w:val="000000"/>
          <w:sz w:val="24"/>
          <w:szCs w:val="24"/>
        </w:rPr>
        <w:lastRenderedPageBreak/>
        <w:t>Институционалната система на глобалната сигурност е тази, която най-първо усети кризата на глобалния свят.</w:t>
      </w:r>
    </w:p>
    <w:p w:rsidR="007A28EF" w:rsidRPr="007A28EF" w:rsidRDefault="007A28EF" w:rsidP="007A28EF">
      <w:pPr>
        <w:spacing w:after="0" w:line="360" w:lineRule="auto"/>
        <w:ind w:firstLine="708"/>
        <w:jc w:val="both"/>
        <w:rPr>
          <w:rFonts w:ascii="Times New Roman" w:eastAsia="Calibri" w:hAnsi="Times New Roman" w:cs="Times New Roman"/>
          <w:color w:val="000000"/>
          <w:sz w:val="24"/>
          <w:szCs w:val="24"/>
        </w:rPr>
      </w:pPr>
      <w:r w:rsidRPr="007A28EF">
        <w:rPr>
          <w:rFonts w:ascii="Times New Roman" w:eastAsia="Calibri" w:hAnsi="Times New Roman" w:cs="Times New Roman"/>
          <w:color w:val="000000"/>
          <w:sz w:val="24"/>
          <w:szCs w:val="24"/>
        </w:rPr>
        <w:t>Първият етап на тази криза беше в първата половина на 90-те години на миналия век. Институции и международни</w:t>
      </w:r>
      <w:r w:rsidRPr="007A28EF">
        <w:rPr>
          <w:rFonts w:ascii="Calibri" w:eastAsia="Calibri" w:hAnsi="Calibri" w:cs="Times New Roman"/>
          <w:color w:val="000000"/>
          <w:sz w:val="24"/>
          <w:szCs w:val="24"/>
        </w:rPr>
        <w:t xml:space="preserve"> </w:t>
      </w:r>
      <w:r w:rsidRPr="007A28EF">
        <w:rPr>
          <w:rFonts w:ascii="Times New Roman" w:eastAsia="Calibri" w:hAnsi="Times New Roman" w:cs="Times New Roman"/>
          <w:color w:val="000000"/>
          <w:sz w:val="24"/>
          <w:szCs w:val="24"/>
        </w:rPr>
        <w:t xml:space="preserve">организации, създадени по времето на „студената война“ поеха трудния път на трансформации насочени към тяхното оцеляване в </w:t>
      </w:r>
      <w:proofErr w:type="spellStart"/>
      <w:r w:rsidRPr="007A28EF">
        <w:rPr>
          <w:rFonts w:ascii="Times New Roman" w:eastAsia="Calibri" w:hAnsi="Times New Roman" w:cs="Times New Roman"/>
          <w:color w:val="000000"/>
          <w:sz w:val="24"/>
          <w:szCs w:val="24"/>
        </w:rPr>
        <w:t>многополюсния</w:t>
      </w:r>
      <w:proofErr w:type="spellEnd"/>
      <w:r w:rsidRPr="007A28EF">
        <w:rPr>
          <w:rFonts w:ascii="Times New Roman" w:eastAsia="Calibri" w:hAnsi="Times New Roman" w:cs="Times New Roman"/>
          <w:color w:val="000000"/>
          <w:sz w:val="24"/>
          <w:szCs w:val="24"/>
        </w:rPr>
        <w:t xml:space="preserve"> свят. Всяка от организациите, създадени по времето на „студената война“ следваше да докаже полезността на своето съществуване в новите условия. Някои от организациите преминаха успешно този първи тест /НАТО, ЕС/, други бяха пометени от историята /Организацията на Варшавски договор, СИВ/, трети все още са в състояние на криза и търсене на място и мисия в новия свят /ООН, ОССЕ/.</w:t>
      </w:r>
    </w:p>
    <w:p w:rsidR="007A28EF" w:rsidRPr="007A28EF" w:rsidRDefault="007A28EF" w:rsidP="007A28EF">
      <w:pPr>
        <w:spacing w:after="0" w:line="360" w:lineRule="auto"/>
        <w:ind w:firstLine="708"/>
        <w:jc w:val="both"/>
        <w:rPr>
          <w:rFonts w:ascii="Times New Roman" w:eastAsia="Calibri" w:hAnsi="Times New Roman" w:cs="Times New Roman"/>
          <w:color w:val="000000"/>
          <w:sz w:val="24"/>
          <w:szCs w:val="24"/>
        </w:rPr>
      </w:pPr>
      <w:r w:rsidRPr="007A28EF">
        <w:rPr>
          <w:rFonts w:ascii="Times New Roman" w:eastAsia="Calibri" w:hAnsi="Times New Roman" w:cs="Times New Roman"/>
          <w:color w:val="000000"/>
          <w:sz w:val="24"/>
          <w:szCs w:val="24"/>
        </w:rPr>
        <w:t xml:space="preserve">ЕС като че ли бе първата организация, която излезе от полето на съмненията и неопределеността, приемайки през 1992 г. мащабния за времето си проект, наречен Договор за европейски съюз /ДЕС/. С него, на базата на натрупания политически опит и инерция, организацията бе изведена от полето на активното и успешно икономическо сътрудничество в много по-несигурното поле на европейската и световна политика. Интензивното развитие на общите политики в сигурността и тяхното институционализиране утвърдиха организацията като алтернативната “мека сила“ в международните отношения. </w:t>
      </w:r>
    </w:p>
    <w:p w:rsidR="007A28EF" w:rsidRPr="007A28EF" w:rsidRDefault="007A28EF" w:rsidP="007A28EF">
      <w:pPr>
        <w:spacing w:after="0" w:line="360" w:lineRule="auto"/>
        <w:ind w:firstLine="708"/>
        <w:jc w:val="both"/>
        <w:rPr>
          <w:rFonts w:ascii="Times New Roman" w:eastAsia="Calibri" w:hAnsi="Times New Roman" w:cs="Times New Roman"/>
          <w:color w:val="000000"/>
          <w:sz w:val="24"/>
          <w:szCs w:val="24"/>
        </w:rPr>
      </w:pPr>
      <w:r w:rsidRPr="007A28EF">
        <w:rPr>
          <w:rFonts w:ascii="Times New Roman" w:eastAsia="Calibri" w:hAnsi="Times New Roman" w:cs="Times New Roman"/>
          <w:color w:val="000000"/>
          <w:sz w:val="24"/>
          <w:szCs w:val="24"/>
        </w:rPr>
        <w:t xml:space="preserve">В еуфорията от идеята за единна Европа като федерация дойде и студеният душ от провала на проекта за европейска конституция. Това вече беше се случвало през 50-те години. След успешното приемане на европейския проект за ЕОВС през 1951 г. политическата класа в Европа изпревари по-бавния и разумен ход на историята, като предложи създаването на Европейска отбранителна общност и Европейска политическа общност. Този провал на </w:t>
      </w:r>
      <w:proofErr w:type="spellStart"/>
      <w:r w:rsidRPr="007A28EF">
        <w:rPr>
          <w:rFonts w:ascii="Times New Roman" w:eastAsia="Calibri" w:hAnsi="Times New Roman" w:cs="Times New Roman"/>
          <w:color w:val="000000"/>
          <w:sz w:val="24"/>
          <w:szCs w:val="24"/>
        </w:rPr>
        <w:t>еврофедералистите</w:t>
      </w:r>
      <w:proofErr w:type="spellEnd"/>
      <w:r w:rsidRPr="007A28EF">
        <w:rPr>
          <w:rFonts w:ascii="Times New Roman" w:eastAsia="Calibri" w:hAnsi="Times New Roman" w:cs="Times New Roman"/>
          <w:color w:val="000000"/>
          <w:sz w:val="24"/>
          <w:szCs w:val="24"/>
        </w:rPr>
        <w:t xml:space="preserve"> им действаше отрезвяващо чак до началото на 90-те години.</w:t>
      </w:r>
    </w:p>
    <w:p w:rsidR="007A28EF" w:rsidRPr="007A28EF" w:rsidRDefault="007A28EF" w:rsidP="007A28EF">
      <w:pPr>
        <w:spacing w:after="0" w:line="360" w:lineRule="auto"/>
        <w:jc w:val="both"/>
        <w:rPr>
          <w:rFonts w:ascii="Times New Roman" w:eastAsia="Calibri" w:hAnsi="Times New Roman" w:cs="Times New Roman"/>
          <w:sz w:val="24"/>
          <w:szCs w:val="24"/>
        </w:rPr>
      </w:pPr>
    </w:p>
    <w:p w:rsidR="007A28EF" w:rsidRPr="007A28EF" w:rsidRDefault="007A28EF" w:rsidP="007A28EF">
      <w:pPr>
        <w:spacing w:after="0" w:line="360" w:lineRule="auto"/>
        <w:ind w:firstLine="709"/>
        <w:rPr>
          <w:rFonts w:ascii="Times New Roman" w:eastAsia="Calibri" w:hAnsi="Times New Roman" w:cs="Times New Roman"/>
          <w:b/>
          <w:sz w:val="24"/>
          <w:szCs w:val="24"/>
        </w:rPr>
      </w:pPr>
      <w:r w:rsidRPr="007A28EF">
        <w:rPr>
          <w:rFonts w:ascii="Times New Roman" w:eastAsia="Calibri" w:hAnsi="Times New Roman" w:cs="Times New Roman"/>
          <w:b/>
          <w:sz w:val="24"/>
          <w:szCs w:val="24"/>
        </w:rPr>
        <w:t xml:space="preserve">ЕС като уникална международна организация. Европейският проект като баланс на </w:t>
      </w:r>
      <w:proofErr w:type="spellStart"/>
      <w:r w:rsidRPr="007A28EF">
        <w:rPr>
          <w:rFonts w:ascii="Times New Roman" w:eastAsia="Calibri" w:hAnsi="Times New Roman" w:cs="Times New Roman"/>
          <w:b/>
          <w:sz w:val="24"/>
          <w:szCs w:val="24"/>
        </w:rPr>
        <w:t>функционализма</w:t>
      </w:r>
      <w:proofErr w:type="spellEnd"/>
      <w:r w:rsidRPr="007A28EF">
        <w:rPr>
          <w:rFonts w:ascii="Times New Roman" w:eastAsia="Calibri" w:hAnsi="Times New Roman" w:cs="Times New Roman"/>
          <w:b/>
          <w:sz w:val="24"/>
          <w:szCs w:val="24"/>
        </w:rPr>
        <w:t xml:space="preserve"> и федерализма /1951-1993/</w:t>
      </w:r>
    </w:p>
    <w:p w:rsidR="007A28EF" w:rsidRPr="007A28EF" w:rsidRDefault="007A28EF" w:rsidP="007A28EF">
      <w:pPr>
        <w:spacing w:after="0" w:line="360" w:lineRule="auto"/>
        <w:ind w:firstLine="708"/>
        <w:jc w:val="both"/>
        <w:rPr>
          <w:rFonts w:ascii="Times New Roman" w:eastAsia="Times New Roman" w:hAnsi="Times New Roman" w:cs="Times New Roman"/>
          <w:color w:val="000000"/>
          <w:kern w:val="24"/>
          <w:sz w:val="24"/>
          <w:szCs w:val="24"/>
          <w:lang w:eastAsia="bg-BG"/>
        </w:rPr>
      </w:pPr>
      <w:r w:rsidRPr="007A28EF">
        <w:rPr>
          <w:rFonts w:ascii="Times New Roman" w:eastAsia="Calibri" w:hAnsi="Times New Roman" w:cs="Times New Roman"/>
          <w:sz w:val="24"/>
          <w:szCs w:val="24"/>
        </w:rPr>
        <w:t xml:space="preserve">Едно от често използваните клишета при характеристиката на ЕС е, че той е организация </w:t>
      </w:r>
      <w:r w:rsidRPr="007A28EF">
        <w:rPr>
          <w:rFonts w:ascii="Times New Roman" w:eastAsia="Times New Roman" w:hAnsi="Times New Roman" w:cs="Times New Roman"/>
          <w:color w:val="000000"/>
          <w:kern w:val="24"/>
          <w:sz w:val="24"/>
          <w:szCs w:val="24"/>
          <w:lang w:val="en-US"/>
        </w:rPr>
        <w:t>sui</w:t>
      </w:r>
      <w:r w:rsidRPr="007A28EF">
        <w:rPr>
          <w:rFonts w:ascii="Times New Roman" w:eastAsia="Times New Roman" w:hAnsi="Times New Roman" w:cs="Times New Roman"/>
          <w:color w:val="000000"/>
          <w:kern w:val="24"/>
          <w:sz w:val="24"/>
          <w:szCs w:val="24"/>
          <w:lang w:val="ru-RU"/>
        </w:rPr>
        <w:t xml:space="preserve"> </w:t>
      </w:r>
      <w:r w:rsidRPr="007A28EF">
        <w:rPr>
          <w:rFonts w:ascii="Times New Roman" w:eastAsia="Times New Roman" w:hAnsi="Times New Roman" w:cs="Times New Roman"/>
          <w:color w:val="000000"/>
          <w:kern w:val="24"/>
          <w:sz w:val="24"/>
          <w:szCs w:val="24"/>
          <w:lang w:val="en-US"/>
        </w:rPr>
        <w:t>generis</w:t>
      </w:r>
      <w:r w:rsidRPr="007A28EF">
        <w:rPr>
          <w:rFonts w:ascii="Times New Roman" w:eastAsia="Times New Roman" w:hAnsi="Times New Roman" w:cs="Times New Roman"/>
          <w:color w:val="000000"/>
          <w:kern w:val="24"/>
          <w:sz w:val="24"/>
          <w:szCs w:val="24"/>
          <w:lang w:val="ru-RU"/>
        </w:rPr>
        <w:t xml:space="preserve"> </w:t>
      </w:r>
      <w:r w:rsidRPr="007A28EF">
        <w:rPr>
          <w:rFonts w:ascii="Times New Roman" w:eastAsia="Times New Roman" w:hAnsi="Times New Roman" w:cs="Times New Roman"/>
          <w:color w:val="000000"/>
          <w:kern w:val="24"/>
          <w:sz w:val="24"/>
          <w:szCs w:val="24"/>
        </w:rPr>
        <w:t xml:space="preserve">/уникална, без аналог/. Наистина, не е </w:t>
      </w:r>
      <w:r w:rsidRPr="007A28EF">
        <w:rPr>
          <w:rFonts w:ascii="Times New Roman" w:eastAsia="Times New Roman" w:hAnsi="Times New Roman" w:cs="Times New Roman"/>
          <w:color w:val="000000"/>
          <w:kern w:val="24"/>
          <w:sz w:val="24"/>
          <w:szCs w:val="24"/>
          <w:lang w:eastAsia="bg-BG"/>
        </w:rPr>
        <w:t xml:space="preserve">възможно ЕС да се вмести в познати ни до момента категории като вътрешна, външна или международна политика, от една страна, и от друга - не е възможно ЕС да бъде мислен като всички останали междудържавни организации, в които държавите са запазили напълно автономността на вземане на решения в горните области. </w:t>
      </w:r>
    </w:p>
    <w:p w:rsidR="007A28EF" w:rsidRPr="007A28EF" w:rsidRDefault="007A28EF" w:rsidP="007A28EF">
      <w:pPr>
        <w:spacing w:after="0" w:line="360" w:lineRule="auto"/>
        <w:ind w:firstLine="708"/>
        <w:jc w:val="both"/>
        <w:rPr>
          <w:rFonts w:ascii="Times New Roman" w:eastAsia="Times New Roman" w:hAnsi="Times New Roman" w:cs="Times New Roman"/>
          <w:color w:val="000000"/>
          <w:kern w:val="24"/>
          <w:sz w:val="24"/>
          <w:szCs w:val="24"/>
          <w:lang w:eastAsia="bg-BG"/>
        </w:rPr>
      </w:pPr>
      <w:r w:rsidRPr="007A28EF">
        <w:rPr>
          <w:rFonts w:ascii="Times New Roman" w:eastAsia="Times New Roman" w:hAnsi="Times New Roman" w:cs="Times New Roman"/>
          <w:color w:val="000000"/>
          <w:kern w:val="24"/>
          <w:sz w:val="24"/>
          <w:szCs w:val="24"/>
          <w:lang w:eastAsia="bg-BG"/>
        </w:rPr>
        <w:lastRenderedPageBreak/>
        <w:t>В цялото почти двувековно съществуване на международните организации досега няма такава организация, която по такъв начин да вплита междудържавното и националното начало при изграждането на организацията: една част от органите са станали символ</w:t>
      </w:r>
      <w:r w:rsidRPr="007A28EF">
        <w:rPr>
          <w:rFonts w:ascii="Calibri" w:eastAsia="Times New Roman" w:hAnsi="Constantia" w:cs="Times New Roman"/>
          <w:color w:val="000000"/>
          <w:kern w:val="24"/>
          <w:sz w:val="24"/>
          <w:szCs w:val="24"/>
          <w:lang w:eastAsia="bg-BG"/>
        </w:rPr>
        <w:t xml:space="preserve"> </w:t>
      </w:r>
      <w:r w:rsidRPr="007A28EF">
        <w:rPr>
          <w:rFonts w:ascii="Calibri" w:eastAsia="Times New Roman" w:hAnsi="Constantia" w:cs="Times New Roman"/>
          <w:color w:val="000000"/>
          <w:kern w:val="24"/>
          <w:sz w:val="24"/>
          <w:szCs w:val="24"/>
          <w:lang w:eastAsia="bg-BG"/>
        </w:rPr>
        <w:t>на</w:t>
      </w:r>
      <w:r w:rsidRPr="007A28EF">
        <w:rPr>
          <w:rFonts w:ascii="Calibri" w:eastAsia="Times New Roman" w:hAnsi="Constantia" w:cs="Times New Roman"/>
          <w:color w:val="000000"/>
          <w:kern w:val="24"/>
          <w:sz w:val="24"/>
          <w:szCs w:val="24"/>
          <w:lang w:eastAsia="bg-BG"/>
        </w:rPr>
        <w:t xml:space="preserve"> </w:t>
      </w:r>
      <w:r w:rsidRPr="007A28EF">
        <w:rPr>
          <w:rFonts w:ascii="Times New Roman" w:eastAsia="Times New Roman" w:hAnsi="Times New Roman" w:cs="Times New Roman"/>
          <w:color w:val="000000"/>
          <w:kern w:val="24"/>
          <w:sz w:val="24"/>
          <w:szCs w:val="24"/>
          <w:lang w:eastAsia="bg-BG"/>
        </w:rPr>
        <w:t>междудържавното начало /Европейски съвет, Съвет на министрите, Съд, Сметна палата/; друга част черпят правомощията си пряко от народния вот - Европейски парламент, Европейска комисия/. Наднационалното начало е по-плахо изразено при функционирането в периода на Европейската общност, засилва се след  договора за Европейски съюз и включва нови области на междудържавно сътрудничество в Лисабонския договор.</w:t>
      </w:r>
    </w:p>
    <w:p w:rsidR="007A28EF" w:rsidRPr="007A28EF" w:rsidRDefault="007A28EF" w:rsidP="007A28EF">
      <w:pPr>
        <w:spacing w:after="0" w:line="360" w:lineRule="auto"/>
        <w:ind w:firstLine="708"/>
        <w:jc w:val="both"/>
        <w:rPr>
          <w:rFonts w:ascii="Times New Roman" w:eastAsia="Times New Roman" w:hAnsi="Times New Roman" w:cs="Times New Roman"/>
          <w:color w:val="44546A"/>
          <w:kern w:val="24"/>
          <w:sz w:val="24"/>
          <w:szCs w:val="24"/>
          <w:lang w:val="ru-RU"/>
        </w:rPr>
      </w:pPr>
      <w:r w:rsidRPr="007A28EF">
        <w:rPr>
          <w:rFonts w:ascii="Times New Roman" w:eastAsia="Times New Roman" w:hAnsi="Times New Roman" w:cs="Times New Roman"/>
          <w:color w:val="000000"/>
          <w:kern w:val="24"/>
          <w:sz w:val="24"/>
          <w:szCs w:val="24"/>
          <w:lang w:eastAsia="bg-BG"/>
        </w:rPr>
        <w:t xml:space="preserve">Каквото и да е било развитието на европейския проект до 1993 г., то е било резултат от съчетанието на двете начала на изграждане на тази организация: федерализма и </w:t>
      </w:r>
      <w:proofErr w:type="spellStart"/>
      <w:r w:rsidRPr="007A28EF">
        <w:rPr>
          <w:rFonts w:ascii="Times New Roman" w:eastAsia="Times New Roman" w:hAnsi="Times New Roman" w:cs="Times New Roman"/>
          <w:color w:val="000000"/>
          <w:kern w:val="24"/>
          <w:sz w:val="24"/>
          <w:szCs w:val="24"/>
          <w:lang w:eastAsia="bg-BG"/>
        </w:rPr>
        <w:t>функционализма</w:t>
      </w:r>
      <w:proofErr w:type="spellEnd"/>
      <w:r w:rsidRPr="007A28EF">
        <w:rPr>
          <w:rFonts w:ascii="Times New Roman" w:eastAsia="Times New Roman" w:hAnsi="Times New Roman" w:cs="Times New Roman"/>
          <w:color w:val="000000"/>
          <w:kern w:val="24"/>
          <w:sz w:val="24"/>
          <w:szCs w:val="24"/>
          <w:lang w:eastAsia="bg-BG"/>
        </w:rPr>
        <w:t>.</w:t>
      </w:r>
      <w:r w:rsidRPr="007A28EF">
        <w:rPr>
          <w:rFonts w:ascii="Times New Roman" w:eastAsia="Times New Roman" w:hAnsi="Times New Roman" w:cs="Times New Roman"/>
          <w:color w:val="44546A"/>
          <w:kern w:val="24"/>
          <w:sz w:val="24"/>
          <w:szCs w:val="24"/>
          <w:lang w:val="ru-RU"/>
        </w:rPr>
        <w:t xml:space="preserve"> </w:t>
      </w:r>
    </w:p>
    <w:p w:rsidR="007A28EF" w:rsidRPr="007A28EF" w:rsidRDefault="007A28EF" w:rsidP="007A28EF">
      <w:pPr>
        <w:spacing w:after="0" w:line="360" w:lineRule="auto"/>
        <w:ind w:firstLine="708"/>
        <w:jc w:val="both"/>
        <w:rPr>
          <w:rFonts w:ascii="Times New Roman" w:eastAsia="Times New Roman" w:hAnsi="Times New Roman" w:cs="Times New Roman"/>
          <w:color w:val="000000"/>
          <w:kern w:val="24"/>
          <w:sz w:val="24"/>
          <w:szCs w:val="24"/>
          <w:lang w:eastAsia="bg-BG"/>
        </w:rPr>
      </w:pPr>
      <w:r w:rsidRPr="007A28EF">
        <w:rPr>
          <w:rFonts w:ascii="Times New Roman" w:eastAsia="Times New Roman" w:hAnsi="Times New Roman" w:cs="Times New Roman"/>
          <w:color w:val="000000"/>
          <w:kern w:val="24"/>
          <w:sz w:val="24"/>
          <w:szCs w:val="24"/>
          <w:lang w:eastAsia="bg-BG"/>
        </w:rPr>
        <w:t xml:space="preserve">В основата на концепциите за федерална Европа се поставя тезата, че националните държави са вече елемент от миналото, тъй като в икономическо отношение те не са жизнено-способни, а проявите на национализъм водят до политически и военни конфликти. Детайлната разработка на това виждане, съдържащо се в трудовете на </w:t>
      </w:r>
      <w:proofErr w:type="spellStart"/>
      <w:r w:rsidRPr="007A28EF">
        <w:rPr>
          <w:rFonts w:ascii="Times New Roman" w:eastAsia="Times New Roman" w:hAnsi="Times New Roman" w:cs="Times New Roman"/>
          <w:color w:val="000000"/>
          <w:kern w:val="24"/>
          <w:sz w:val="24"/>
          <w:szCs w:val="24"/>
          <w:lang w:eastAsia="bg-BG"/>
        </w:rPr>
        <w:t>Алтиеро</w:t>
      </w:r>
      <w:proofErr w:type="spellEnd"/>
      <w:r w:rsidRPr="007A28EF">
        <w:rPr>
          <w:rFonts w:ascii="Times New Roman" w:eastAsia="Times New Roman" w:hAnsi="Times New Roman" w:cs="Times New Roman"/>
          <w:color w:val="000000"/>
          <w:kern w:val="24"/>
          <w:sz w:val="24"/>
          <w:szCs w:val="24"/>
          <w:lang w:eastAsia="bg-BG"/>
        </w:rPr>
        <w:t xml:space="preserve"> </w:t>
      </w:r>
      <w:proofErr w:type="spellStart"/>
      <w:r w:rsidRPr="007A28EF">
        <w:rPr>
          <w:rFonts w:ascii="Times New Roman" w:eastAsia="Times New Roman" w:hAnsi="Times New Roman" w:cs="Times New Roman"/>
          <w:color w:val="000000"/>
          <w:kern w:val="24"/>
          <w:sz w:val="24"/>
          <w:szCs w:val="24"/>
          <w:lang w:eastAsia="bg-BG"/>
        </w:rPr>
        <w:t>Спинели</w:t>
      </w:r>
      <w:proofErr w:type="spellEnd"/>
      <w:r w:rsidRPr="007A28EF">
        <w:rPr>
          <w:rFonts w:ascii="Times New Roman" w:eastAsia="Times New Roman" w:hAnsi="Times New Roman" w:cs="Times New Roman"/>
          <w:color w:val="000000"/>
          <w:kern w:val="24"/>
          <w:sz w:val="24"/>
          <w:szCs w:val="24"/>
          <w:lang w:eastAsia="bg-BG"/>
        </w:rPr>
        <w:t xml:space="preserve">, постепенно се утвърждава и придобива очертания в интеграционния процес в Западна Европа. Федерализмът разглежда интеграционното обединение по аналогия с федералната държава – т. е. на база на </w:t>
      </w:r>
      <w:proofErr w:type="spellStart"/>
      <w:r w:rsidRPr="007A28EF">
        <w:rPr>
          <w:rFonts w:ascii="Times New Roman" w:eastAsia="Times New Roman" w:hAnsi="Times New Roman" w:cs="Times New Roman"/>
          <w:color w:val="000000"/>
          <w:kern w:val="24"/>
          <w:sz w:val="24"/>
          <w:szCs w:val="24"/>
          <w:lang w:eastAsia="bg-BG"/>
        </w:rPr>
        <w:t>етатистки</w:t>
      </w:r>
      <w:proofErr w:type="spellEnd"/>
      <w:r w:rsidRPr="007A28EF">
        <w:rPr>
          <w:rFonts w:ascii="Times New Roman" w:eastAsia="Times New Roman" w:hAnsi="Times New Roman" w:cs="Times New Roman"/>
          <w:color w:val="000000"/>
          <w:kern w:val="24"/>
          <w:sz w:val="24"/>
          <w:szCs w:val="24"/>
          <w:lang w:eastAsia="bg-BG"/>
        </w:rPr>
        <w:t xml:space="preserve"> модел. В първоначалния проект на Договора за Европейски съюз </w:t>
      </w:r>
      <w:proofErr w:type="spellStart"/>
      <w:r w:rsidRPr="007A28EF">
        <w:rPr>
          <w:rFonts w:ascii="Times New Roman" w:eastAsia="Times New Roman" w:hAnsi="Times New Roman" w:cs="Times New Roman"/>
          <w:color w:val="000000"/>
          <w:kern w:val="24"/>
          <w:sz w:val="24"/>
          <w:szCs w:val="24"/>
          <w:lang w:eastAsia="bg-BG"/>
        </w:rPr>
        <w:t>неофедералисткото</w:t>
      </w:r>
      <w:proofErr w:type="spellEnd"/>
      <w:r w:rsidRPr="007A28EF">
        <w:rPr>
          <w:rFonts w:ascii="Times New Roman" w:eastAsia="Times New Roman" w:hAnsi="Times New Roman" w:cs="Times New Roman"/>
          <w:color w:val="000000"/>
          <w:kern w:val="24"/>
          <w:sz w:val="24"/>
          <w:szCs w:val="24"/>
          <w:lang w:eastAsia="bg-BG"/>
        </w:rPr>
        <w:t xml:space="preserve"> влияние проличава в текста: “Договорът представлява нова стъпка в процеса, водещ постепенно към съюз с федерална цел”. Тази формулировка обаче не се запазва в окончателния текст на ДЕС, а впоследствие отпада и от окончателната редакция на проекта за Европейска конституция.</w:t>
      </w:r>
    </w:p>
    <w:p w:rsidR="007A28EF" w:rsidRPr="007A28EF" w:rsidRDefault="007A28EF" w:rsidP="007A28EF">
      <w:pPr>
        <w:spacing w:after="0" w:line="360" w:lineRule="auto"/>
        <w:ind w:firstLine="708"/>
        <w:jc w:val="both"/>
        <w:rPr>
          <w:rFonts w:ascii="Times New Roman" w:eastAsia="Times New Roman" w:hAnsi="Times New Roman" w:cs="Times New Roman"/>
          <w:color w:val="000000"/>
          <w:kern w:val="24"/>
          <w:sz w:val="24"/>
          <w:szCs w:val="24"/>
          <w:lang w:eastAsia="bg-BG"/>
        </w:rPr>
      </w:pPr>
      <w:proofErr w:type="spellStart"/>
      <w:r w:rsidRPr="007A28EF">
        <w:rPr>
          <w:rFonts w:ascii="Times New Roman" w:eastAsia="Times New Roman" w:hAnsi="Times New Roman" w:cs="Times New Roman"/>
          <w:color w:val="000000"/>
          <w:kern w:val="24"/>
          <w:sz w:val="24"/>
          <w:szCs w:val="24"/>
          <w:lang w:eastAsia="bg-BG"/>
        </w:rPr>
        <w:t>Функционализмът</w:t>
      </w:r>
      <w:proofErr w:type="spellEnd"/>
      <w:r w:rsidRPr="007A28EF">
        <w:rPr>
          <w:rFonts w:ascii="Times New Roman" w:eastAsia="Times New Roman" w:hAnsi="Times New Roman" w:cs="Times New Roman"/>
          <w:color w:val="000000"/>
          <w:kern w:val="24"/>
          <w:sz w:val="24"/>
          <w:szCs w:val="24"/>
          <w:lang w:eastAsia="bg-BG"/>
        </w:rPr>
        <w:t xml:space="preserve">, чийто основоположник е британският политолог Дейвид </w:t>
      </w:r>
      <w:proofErr w:type="spellStart"/>
      <w:r w:rsidRPr="007A28EF">
        <w:rPr>
          <w:rFonts w:ascii="Times New Roman" w:eastAsia="Times New Roman" w:hAnsi="Times New Roman" w:cs="Times New Roman"/>
          <w:color w:val="000000"/>
          <w:kern w:val="24"/>
          <w:sz w:val="24"/>
          <w:szCs w:val="24"/>
          <w:lang w:eastAsia="bg-BG"/>
        </w:rPr>
        <w:t>Митрани</w:t>
      </w:r>
      <w:proofErr w:type="spellEnd"/>
      <w:r w:rsidRPr="007A28EF">
        <w:rPr>
          <w:rFonts w:ascii="Times New Roman" w:eastAsia="Times New Roman" w:hAnsi="Times New Roman" w:cs="Times New Roman"/>
          <w:color w:val="000000"/>
          <w:kern w:val="24"/>
          <w:sz w:val="24"/>
          <w:szCs w:val="24"/>
          <w:lang w:eastAsia="bg-BG"/>
        </w:rPr>
        <w:t>, предлага създаването на нов тип международни организации, основани на функционален признак, които да имат по-продължителен и по-гъвкав живот, сравнени с класическите договори и обединения. С формирането на функционалните структури различията на национална основа ще стават все по-маловажни.</w:t>
      </w:r>
    </w:p>
    <w:p w:rsidR="007A28EF" w:rsidRPr="007A28EF" w:rsidRDefault="007A28EF" w:rsidP="007A28EF">
      <w:pPr>
        <w:spacing w:after="0" w:line="360" w:lineRule="auto"/>
        <w:ind w:firstLine="708"/>
        <w:jc w:val="both"/>
        <w:rPr>
          <w:rFonts w:ascii="Times New Roman" w:eastAsia="Times New Roman" w:hAnsi="Times New Roman" w:cs="Times New Roman"/>
          <w:sz w:val="24"/>
          <w:szCs w:val="24"/>
        </w:rPr>
      </w:pPr>
      <w:r w:rsidRPr="007A28EF">
        <w:rPr>
          <w:rFonts w:ascii="Times New Roman" w:eastAsia="Times New Roman" w:hAnsi="Times New Roman" w:cs="Times New Roman"/>
          <w:color w:val="000000"/>
          <w:kern w:val="24"/>
          <w:sz w:val="24"/>
          <w:szCs w:val="24"/>
          <w:lang w:eastAsia="bg-BG"/>
        </w:rPr>
        <w:t xml:space="preserve">В различни  периоди институционалните решения на функционирането на ЕС са повлияни от едно от двете виждания: създаването на ЕОВС и ЕО са плод на </w:t>
      </w:r>
      <w:proofErr w:type="spellStart"/>
      <w:r w:rsidRPr="007A28EF">
        <w:rPr>
          <w:rFonts w:ascii="Times New Roman" w:eastAsia="Times New Roman" w:hAnsi="Times New Roman" w:cs="Times New Roman"/>
          <w:color w:val="000000"/>
          <w:kern w:val="24"/>
          <w:sz w:val="24"/>
          <w:szCs w:val="24"/>
          <w:lang w:eastAsia="bg-BG"/>
        </w:rPr>
        <w:t>функционализма</w:t>
      </w:r>
      <w:proofErr w:type="spellEnd"/>
      <w:r w:rsidRPr="007A28EF">
        <w:rPr>
          <w:rFonts w:ascii="Times New Roman" w:eastAsia="Times New Roman" w:hAnsi="Times New Roman" w:cs="Times New Roman"/>
          <w:color w:val="000000"/>
          <w:kern w:val="24"/>
          <w:sz w:val="24"/>
          <w:szCs w:val="24"/>
          <w:lang w:eastAsia="bg-BG"/>
        </w:rPr>
        <w:t xml:space="preserve">; превръщането на ЕО в Европейски съюз /1993/ е надмощие на федерализма над господстващия дотогава </w:t>
      </w:r>
      <w:proofErr w:type="spellStart"/>
      <w:r w:rsidRPr="007A28EF">
        <w:rPr>
          <w:rFonts w:ascii="Times New Roman" w:eastAsia="Times New Roman" w:hAnsi="Times New Roman" w:cs="Times New Roman"/>
          <w:color w:val="000000"/>
          <w:kern w:val="24"/>
          <w:sz w:val="24"/>
          <w:szCs w:val="24"/>
          <w:lang w:eastAsia="bg-BG"/>
        </w:rPr>
        <w:t>функционализъм</w:t>
      </w:r>
      <w:proofErr w:type="spellEnd"/>
      <w:r w:rsidRPr="007A28EF">
        <w:rPr>
          <w:rFonts w:ascii="Times New Roman" w:eastAsia="Times New Roman" w:hAnsi="Times New Roman" w:cs="Times New Roman"/>
          <w:color w:val="000000"/>
          <w:kern w:val="24"/>
          <w:sz w:val="24"/>
          <w:szCs w:val="24"/>
          <w:lang w:eastAsia="bg-BG"/>
        </w:rPr>
        <w:t xml:space="preserve">; връх, макар и неуспешен, на идеята за федерализъм е проектът за Европейска конституция; Лисабонският договор стана компромис на двете виждания. Което и да е от двете виждания да лежеше в </w:t>
      </w:r>
      <w:r w:rsidRPr="007A28EF">
        <w:rPr>
          <w:rFonts w:ascii="Times New Roman" w:eastAsia="Times New Roman" w:hAnsi="Times New Roman" w:cs="Times New Roman"/>
          <w:color w:val="000000"/>
          <w:kern w:val="24"/>
          <w:sz w:val="24"/>
          <w:szCs w:val="24"/>
          <w:lang w:eastAsia="bg-BG"/>
        </w:rPr>
        <w:lastRenderedPageBreak/>
        <w:t>институционалните решения на Европейския съюз, то бе плод на неизменния консенсус на доминиращите в Европа и структурите на ЕС християндемократически /народни/ партии и социалистическите /социалдемократически/ партии, подкрепяни от малките либерални партии, които служиха като балансьор между големите партии.</w:t>
      </w:r>
      <w:r w:rsidRPr="007A28EF">
        <w:rPr>
          <w:rFonts w:ascii="Calibri" w:eastAsia="Times New Roman" w:hAnsi="Constantia" w:cs="Times New Roman"/>
          <w:color w:val="000000"/>
          <w:kern w:val="24"/>
          <w:sz w:val="24"/>
          <w:szCs w:val="24"/>
          <w:lang w:eastAsia="bg-BG"/>
        </w:rPr>
        <w:t xml:space="preserve"> </w:t>
      </w:r>
      <w:r w:rsidRPr="007A28EF">
        <w:rPr>
          <w:rFonts w:ascii="Times New Roman" w:eastAsia="Times New Roman" w:hAnsi="Times New Roman" w:cs="Times New Roman"/>
          <w:color w:val="000000"/>
          <w:kern w:val="24"/>
          <w:sz w:val="24"/>
          <w:szCs w:val="24"/>
          <w:lang w:eastAsia="bg-BG"/>
        </w:rPr>
        <w:t xml:space="preserve">Сега, от висотата на отминалия етап, можем да констатираме, че </w:t>
      </w:r>
      <w:r w:rsidRPr="007A28EF">
        <w:rPr>
          <w:rFonts w:ascii="Times New Roman" w:eastAsia="Times New Roman" w:hAnsi="Times New Roman" w:cs="Times New Roman"/>
          <w:sz w:val="24"/>
          <w:szCs w:val="24"/>
        </w:rPr>
        <w:t>Франция бе локомотивът на политическото преустройство на Европа, а Западна Германия</w:t>
      </w:r>
      <w:r w:rsidRPr="007A28EF">
        <w:rPr>
          <w:rFonts w:ascii="Times New Roman" w:eastAsia="Times New Roman" w:hAnsi="Times New Roman" w:cs="Times New Roman"/>
          <w:sz w:val="24"/>
          <w:szCs w:val="24"/>
        </w:rPr>
        <w:br/>
        <w:t>стана двигателят на икономиката ѝ.</w:t>
      </w:r>
    </w:p>
    <w:p w:rsidR="007A28EF" w:rsidRPr="007A28EF" w:rsidRDefault="007A28EF" w:rsidP="007A28EF">
      <w:pPr>
        <w:spacing w:after="0" w:line="360" w:lineRule="auto"/>
        <w:ind w:firstLine="708"/>
        <w:jc w:val="both"/>
        <w:rPr>
          <w:rFonts w:ascii="Times New Roman" w:eastAsia="Times New Roman" w:hAnsi="Times New Roman" w:cs="Times New Roman"/>
          <w:color w:val="000000"/>
          <w:kern w:val="24"/>
          <w:sz w:val="24"/>
          <w:szCs w:val="24"/>
          <w:lang w:eastAsia="bg-BG"/>
        </w:rPr>
      </w:pPr>
      <w:r w:rsidRPr="007A28EF">
        <w:rPr>
          <w:rFonts w:ascii="Times New Roman" w:eastAsia="Times New Roman" w:hAnsi="Times New Roman" w:cs="Times New Roman"/>
          <w:sz w:val="24"/>
          <w:szCs w:val="24"/>
        </w:rPr>
        <w:t>Консенсусът на алиансите на десните и лявоцентристки партии в Европа осигуряваше повече от петдесет години стабилността и възходящото развитие на ЕС, но то започна да се пропуква в началото на 90-те години.</w:t>
      </w:r>
    </w:p>
    <w:p w:rsidR="007A28EF" w:rsidRPr="007A28EF" w:rsidRDefault="007A28EF" w:rsidP="007A28EF">
      <w:pPr>
        <w:spacing w:after="0" w:line="360" w:lineRule="auto"/>
        <w:jc w:val="both"/>
        <w:rPr>
          <w:rFonts w:ascii="Times New Roman" w:eastAsia="Times New Roman" w:hAnsi="Times New Roman" w:cs="Times New Roman"/>
          <w:color w:val="000000"/>
          <w:kern w:val="24"/>
          <w:sz w:val="24"/>
          <w:szCs w:val="24"/>
          <w:lang w:eastAsia="bg-BG"/>
        </w:rPr>
      </w:pPr>
    </w:p>
    <w:p w:rsidR="007A28EF" w:rsidRPr="007A28EF" w:rsidRDefault="007A28EF" w:rsidP="007A28EF">
      <w:pPr>
        <w:spacing w:after="0" w:line="360" w:lineRule="auto"/>
        <w:ind w:firstLine="709"/>
        <w:jc w:val="both"/>
        <w:rPr>
          <w:rFonts w:ascii="Times New Roman" w:eastAsia="Calibri" w:hAnsi="Times New Roman" w:cs="Times New Roman"/>
          <w:b/>
          <w:sz w:val="24"/>
          <w:szCs w:val="24"/>
        </w:rPr>
      </w:pPr>
      <w:r w:rsidRPr="007A28EF">
        <w:rPr>
          <w:rFonts w:ascii="Times New Roman" w:eastAsia="Calibri" w:hAnsi="Times New Roman" w:cs="Times New Roman"/>
          <w:b/>
          <w:sz w:val="24"/>
          <w:szCs w:val="24"/>
        </w:rPr>
        <w:t>Промените в европейското политическо уравнение в края на 20 и началото на 21 век и ерозията на досегашния европейския проект. Новото европейско уравнение на сигурността</w:t>
      </w:r>
    </w:p>
    <w:p w:rsidR="007A28EF" w:rsidRPr="007A28EF" w:rsidRDefault="007A28EF" w:rsidP="007A28EF">
      <w:pPr>
        <w:spacing w:after="0" w:line="360" w:lineRule="auto"/>
        <w:ind w:firstLine="708"/>
        <w:jc w:val="both"/>
        <w:rPr>
          <w:rFonts w:ascii="Times New Roman" w:eastAsia="Times New Roman" w:hAnsi="Times New Roman" w:cs="Times New Roman"/>
          <w:color w:val="000000"/>
          <w:kern w:val="24"/>
          <w:sz w:val="24"/>
          <w:szCs w:val="24"/>
          <w:lang w:eastAsia="bg-BG"/>
        </w:rPr>
      </w:pPr>
      <w:r w:rsidRPr="007A28EF">
        <w:rPr>
          <w:rFonts w:ascii="Times New Roman" w:eastAsia="Calibri" w:hAnsi="Times New Roman" w:cs="Times New Roman"/>
          <w:sz w:val="24"/>
          <w:szCs w:val="24"/>
        </w:rPr>
        <w:t xml:space="preserve">Още в началото на 90-те години </w:t>
      </w:r>
      <w:r w:rsidRPr="007A28EF">
        <w:rPr>
          <w:rFonts w:ascii="Times New Roman" w:eastAsia="Times New Roman" w:hAnsi="Times New Roman" w:cs="Times New Roman"/>
          <w:color w:val="000000"/>
          <w:kern w:val="24"/>
          <w:sz w:val="24"/>
          <w:szCs w:val="24"/>
          <w:lang w:eastAsia="bg-BG"/>
        </w:rPr>
        <w:t>трайното заселване на големи групи от неевропейско население създаде нови рискове за сигурността на европейските градове, натовари допълнително социалните мрежи и промени радикално трудовия пазар на европейските държави. Към това следва да се добави нарастването на равнището на престъпност в тези държави, предизвикано пряко или косвено от имигрантските общности.</w:t>
      </w:r>
      <w:r w:rsidRPr="007A28EF">
        <w:rPr>
          <w:rFonts w:ascii="Calibri" w:eastAsia="Times New Roman" w:hAnsi="Constantia" w:cs="Times New Roman"/>
          <w:color w:val="000000"/>
          <w:kern w:val="24"/>
          <w:sz w:val="24"/>
          <w:szCs w:val="24"/>
        </w:rPr>
        <w:t xml:space="preserve"> </w:t>
      </w:r>
      <w:r w:rsidRPr="007A28EF">
        <w:rPr>
          <w:rFonts w:ascii="Times New Roman" w:eastAsia="Times New Roman" w:hAnsi="Times New Roman" w:cs="Times New Roman"/>
          <w:color w:val="000000"/>
          <w:kern w:val="24"/>
          <w:sz w:val="24"/>
          <w:szCs w:val="24"/>
          <w:lang w:eastAsia="bg-BG"/>
        </w:rPr>
        <w:t xml:space="preserve">Общественото недоволство стана почва за създаването на </w:t>
      </w:r>
      <w:proofErr w:type="spellStart"/>
      <w:r w:rsidRPr="007A28EF">
        <w:rPr>
          <w:rFonts w:ascii="Times New Roman" w:eastAsia="Times New Roman" w:hAnsi="Times New Roman" w:cs="Times New Roman"/>
          <w:color w:val="000000"/>
          <w:kern w:val="24"/>
          <w:sz w:val="24"/>
          <w:szCs w:val="24"/>
          <w:lang w:eastAsia="bg-BG"/>
        </w:rPr>
        <w:t>крайнодесни</w:t>
      </w:r>
      <w:proofErr w:type="spellEnd"/>
      <w:r w:rsidRPr="007A28EF">
        <w:rPr>
          <w:rFonts w:ascii="Times New Roman" w:eastAsia="Times New Roman" w:hAnsi="Times New Roman" w:cs="Times New Roman"/>
          <w:color w:val="000000"/>
          <w:kern w:val="24"/>
          <w:sz w:val="24"/>
          <w:szCs w:val="24"/>
          <w:lang w:eastAsia="bg-BG"/>
        </w:rPr>
        <w:t xml:space="preserve"> националистически и ксенофобски партии. Тези партии спечелиха първо в регионалните парламенти, утвърдиха се на равнище национални парламенти и скоро излязоха на европейската сцена.</w:t>
      </w:r>
    </w:p>
    <w:p w:rsidR="007A28EF" w:rsidRPr="007A28EF" w:rsidRDefault="007A28EF" w:rsidP="007A28EF">
      <w:pPr>
        <w:spacing w:after="0" w:line="360" w:lineRule="auto"/>
        <w:ind w:firstLine="708"/>
        <w:jc w:val="both"/>
        <w:rPr>
          <w:rFonts w:ascii="Times New Roman" w:eastAsia="Times New Roman" w:hAnsi="Times New Roman" w:cs="Times New Roman"/>
          <w:color w:val="0BD0D9"/>
          <w:sz w:val="24"/>
          <w:szCs w:val="24"/>
          <w:lang w:eastAsia="bg-BG"/>
        </w:rPr>
      </w:pPr>
      <w:r w:rsidRPr="007A28EF">
        <w:rPr>
          <w:rFonts w:ascii="Times New Roman" w:eastAsia="Times New Roman" w:hAnsi="Times New Roman" w:cs="Times New Roman"/>
          <w:color w:val="000000"/>
          <w:kern w:val="24"/>
          <w:sz w:val="24"/>
          <w:szCs w:val="24"/>
          <w:lang w:eastAsia="bg-BG"/>
        </w:rPr>
        <w:t>Кризата в еврозоната, заплахите от фалити на някои държави-членки на Съюза, ислямският тероризъм, набиращата скорост миграционна вълна допълнително засилиха влиянието на тези партии и създадоха впечатлението за безпомощността на съюза пред новите рискове и заплахи.</w:t>
      </w:r>
    </w:p>
    <w:p w:rsidR="007A28EF" w:rsidRPr="007A28EF" w:rsidRDefault="007A28EF" w:rsidP="007A28EF">
      <w:pPr>
        <w:spacing w:after="0" w:line="360" w:lineRule="auto"/>
        <w:ind w:firstLine="708"/>
        <w:jc w:val="both"/>
        <w:rPr>
          <w:rFonts w:ascii="Times New Roman" w:eastAsia="Times New Roman" w:hAnsi="Times New Roman" w:cs="Times New Roman"/>
          <w:color w:val="000000"/>
          <w:kern w:val="24"/>
          <w:sz w:val="24"/>
          <w:szCs w:val="24"/>
          <w:lang w:eastAsia="bg-BG"/>
        </w:rPr>
      </w:pPr>
      <w:r w:rsidRPr="007A28EF">
        <w:rPr>
          <w:rFonts w:ascii="Times New Roman" w:eastAsia="Times New Roman" w:hAnsi="Times New Roman" w:cs="Times New Roman"/>
          <w:color w:val="000000"/>
          <w:kern w:val="24"/>
          <w:sz w:val="24"/>
          <w:szCs w:val="24"/>
          <w:lang w:eastAsia="bg-BG"/>
        </w:rPr>
        <w:t xml:space="preserve">Излизането на </w:t>
      </w:r>
      <w:proofErr w:type="spellStart"/>
      <w:r w:rsidRPr="007A28EF">
        <w:rPr>
          <w:rFonts w:ascii="Times New Roman" w:eastAsia="Times New Roman" w:hAnsi="Times New Roman" w:cs="Times New Roman"/>
          <w:color w:val="000000"/>
          <w:kern w:val="24"/>
          <w:sz w:val="24"/>
          <w:szCs w:val="24"/>
          <w:lang w:eastAsia="bg-BG"/>
        </w:rPr>
        <w:t>крайнодесните</w:t>
      </w:r>
      <w:proofErr w:type="spellEnd"/>
      <w:r w:rsidRPr="007A28EF">
        <w:rPr>
          <w:rFonts w:ascii="Times New Roman" w:eastAsia="Times New Roman" w:hAnsi="Times New Roman" w:cs="Times New Roman"/>
          <w:color w:val="000000"/>
          <w:kern w:val="24"/>
          <w:sz w:val="24"/>
          <w:szCs w:val="24"/>
          <w:lang w:eastAsia="bg-BG"/>
        </w:rPr>
        <w:t xml:space="preserve"> партии на европейската политическа сцена първоначално бе посрещнато враждебно от класическите дясно- и лявоцентристки партии. При появата на евродепутати от австрийската Партия на свободата на </w:t>
      </w:r>
      <w:proofErr w:type="spellStart"/>
      <w:r w:rsidRPr="007A28EF">
        <w:rPr>
          <w:rFonts w:ascii="Times New Roman" w:eastAsia="Times New Roman" w:hAnsi="Times New Roman" w:cs="Times New Roman"/>
          <w:color w:val="000000"/>
          <w:kern w:val="24"/>
          <w:sz w:val="24"/>
          <w:szCs w:val="24"/>
          <w:lang w:eastAsia="bg-BG"/>
        </w:rPr>
        <w:t>Йорг</w:t>
      </w:r>
      <w:proofErr w:type="spellEnd"/>
      <w:r w:rsidRPr="007A28EF">
        <w:rPr>
          <w:rFonts w:ascii="Times New Roman" w:eastAsia="Times New Roman" w:hAnsi="Times New Roman" w:cs="Times New Roman"/>
          <w:color w:val="000000"/>
          <w:kern w:val="24"/>
          <w:sz w:val="24"/>
          <w:szCs w:val="24"/>
          <w:lang w:eastAsia="bg-BG"/>
        </w:rPr>
        <w:t xml:space="preserve"> </w:t>
      </w:r>
      <w:proofErr w:type="spellStart"/>
      <w:r w:rsidRPr="007A28EF">
        <w:rPr>
          <w:rFonts w:ascii="Times New Roman" w:eastAsia="Times New Roman" w:hAnsi="Times New Roman" w:cs="Times New Roman"/>
          <w:color w:val="000000"/>
          <w:kern w:val="24"/>
          <w:sz w:val="24"/>
          <w:szCs w:val="24"/>
          <w:lang w:eastAsia="bg-BG"/>
        </w:rPr>
        <w:t>Хайгер</w:t>
      </w:r>
      <w:proofErr w:type="spellEnd"/>
      <w:r w:rsidRPr="007A28EF">
        <w:rPr>
          <w:rFonts w:ascii="Times New Roman" w:eastAsia="Times New Roman" w:hAnsi="Times New Roman" w:cs="Times New Roman"/>
          <w:color w:val="000000"/>
          <w:kern w:val="24"/>
          <w:sz w:val="24"/>
          <w:szCs w:val="24"/>
          <w:lang w:eastAsia="bg-BG"/>
        </w:rPr>
        <w:t xml:space="preserve"> в началото на 90-те години останалите евродепутати демонстративно напускаха заседателните зали на парламента и комисиите. По подобен начин бяха посрещани в началото и представителите на </w:t>
      </w:r>
      <w:proofErr w:type="spellStart"/>
      <w:r w:rsidRPr="007A28EF">
        <w:rPr>
          <w:rFonts w:ascii="Times New Roman" w:eastAsia="Times New Roman" w:hAnsi="Times New Roman" w:cs="Times New Roman"/>
          <w:color w:val="000000"/>
          <w:kern w:val="24"/>
          <w:sz w:val="24"/>
          <w:szCs w:val="24"/>
          <w:lang w:eastAsia="bg-BG"/>
        </w:rPr>
        <w:t>крайнодясната</w:t>
      </w:r>
      <w:proofErr w:type="spellEnd"/>
      <w:r w:rsidRPr="007A28EF">
        <w:rPr>
          <w:rFonts w:ascii="Times New Roman" w:eastAsia="Times New Roman" w:hAnsi="Times New Roman" w:cs="Times New Roman"/>
          <w:color w:val="000000"/>
          <w:kern w:val="24"/>
          <w:sz w:val="24"/>
          <w:szCs w:val="24"/>
          <w:lang w:eastAsia="bg-BG"/>
        </w:rPr>
        <w:t xml:space="preserve"> „Форца Италия“ на Берлускони.</w:t>
      </w:r>
    </w:p>
    <w:p w:rsidR="007A28EF" w:rsidRPr="007A28EF" w:rsidRDefault="007A28EF" w:rsidP="007A28EF">
      <w:pPr>
        <w:spacing w:after="0" w:line="360" w:lineRule="auto"/>
        <w:ind w:firstLine="708"/>
        <w:jc w:val="both"/>
        <w:rPr>
          <w:rFonts w:ascii="Times New Roman" w:eastAsia="Times New Roman" w:hAnsi="Times New Roman" w:cs="Times New Roman"/>
          <w:color w:val="000000"/>
          <w:kern w:val="24"/>
          <w:sz w:val="24"/>
          <w:szCs w:val="24"/>
          <w:lang w:eastAsia="bg-BG"/>
        </w:rPr>
      </w:pPr>
      <w:r w:rsidRPr="007A28EF">
        <w:rPr>
          <w:rFonts w:ascii="Times New Roman" w:eastAsia="Times New Roman" w:hAnsi="Times New Roman" w:cs="Times New Roman"/>
          <w:color w:val="000000"/>
          <w:kern w:val="24"/>
          <w:sz w:val="24"/>
          <w:szCs w:val="24"/>
          <w:lang w:eastAsia="bg-BG"/>
        </w:rPr>
        <w:lastRenderedPageBreak/>
        <w:t xml:space="preserve">Постепенно обаче тези партии се превърнаха в част от общоевропейския консенсус, което стана чрез взаимни стъпки на сближаване и от двете страни - </w:t>
      </w:r>
      <w:proofErr w:type="spellStart"/>
      <w:r w:rsidRPr="007A28EF">
        <w:rPr>
          <w:rFonts w:ascii="Times New Roman" w:eastAsia="Times New Roman" w:hAnsi="Times New Roman" w:cs="Times New Roman"/>
          <w:color w:val="000000"/>
          <w:kern w:val="24"/>
          <w:sz w:val="24"/>
          <w:szCs w:val="24"/>
          <w:lang w:eastAsia="bg-BG"/>
        </w:rPr>
        <w:t>крайнодесните</w:t>
      </w:r>
      <w:proofErr w:type="spellEnd"/>
      <w:r w:rsidRPr="007A28EF">
        <w:rPr>
          <w:rFonts w:ascii="Times New Roman" w:eastAsia="Times New Roman" w:hAnsi="Times New Roman" w:cs="Times New Roman"/>
          <w:color w:val="000000"/>
          <w:kern w:val="24"/>
          <w:sz w:val="24"/>
          <w:szCs w:val="24"/>
          <w:lang w:eastAsia="bg-BG"/>
        </w:rPr>
        <w:t xml:space="preserve"> партии се отказаха от най-радикалните си идеи, смекчиха критиките си към европейските институции, а класическите европейски леви и десни партии, възприеха част от идеите и програмите на тези партии.</w:t>
      </w:r>
    </w:p>
    <w:p w:rsidR="007A28EF" w:rsidRPr="007A28EF" w:rsidRDefault="007A28EF" w:rsidP="007A28EF">
      <w:pPr>
        <w:spacing w:after="0" w:line="360" w:lineRule="auto"/>
        <w:ind w:firstLine="708"/>
        <w:jc w:val="both"/>
        <w:rPr>
          <w:rFonts w:ascii="Times New Roman" w:eastAsia="Times New Roman" w:hAnsi="Times New Roman" w:cs="Times New Roman"/>
          <w:sz w:val="24"/>
          <w:szCs w:val="24"/>
        </w:rPr>
      </w:pPr>
      <w:r w:rsidRPr="007A28EF">
        <w:rPr>
          <w:rFonts w:ascii="Times New Roman" w:eastAsia="Times New Roman" w:hAnsi="Times New Roman" w:cs="Times New Roman"/>
          <w:color w:val="000000"/>
          <w:kern w:val="24"/>
          <w:sz w:val="24"/>
          <w:szCs w:val="24"/>
          <w:lang w:eastAsia="bg-BG"/>
        </w:rPr>
        <w:t xml:space="preserve">Нов, но съществен сегмент от центробежните сили в ЕС станаха управляващите партии в Централна и Източна Европа - Унгария, Полша, Словения, Хърватска.  Единственото, което спира тези партии от пълно политическо противопоставяне на Брюксел, е тяхната </w:t>
      </w:r>
      <w:r w:rsidRPr="007A28EF">
        <w:rPr>
          <w:rFonts w:ascii="Times New Roman" w:eastAsia="Times New Roman" w:hAnsi="Times New Roman" w:cs="Times New Roman"/>
          <w:sz w:val="24"/>
          <w:szCs w:val="24"/>
        </w:rPr>
        <w:t xml:space="preserve"> пряка зависимост в своето икономическо развитие от средствата по европейските фондове и инвестициите, идващи от развитите западноевропейски страни. </w:t>
      </w:r>
    </w:p>
    <w:p w:rsidR="007A28EF" w:rsidRPr="007A28EF" w:rsidRDefault="007A28EF" w:rsidP="007A28EF">
      <w:pPr>
        <w:spacing w:after="0" w:line="360" w:lineRule="auto"/>
        <w:ind w:firstLine="708"/>
        <w:jc w:val="both"/>
        <w:rPr>
          <w:rFonts w:ascii="Times New Roman" w:eastAsia="Times New Roman" w:hAnsi="Times New Roman" w:cs="Times New Roman"/>
          <w:sz w:val="24"/>
          <w:szCs w:val="24"/>
        </w:rPr>
      </w:pPr>
      <w:proofErr w:type="spellStart"/>
      <w:r w:rsidRPr="007A28EF">
        <w:rPr>
          <w:rFonts w:ascii="Times New Roman" w:eastAsia="Times New Roman" w:hAnsi="Times New Roman" w:cs="Times New Roman"/>
          <w:sz w:val="24"/>
          <w:szCs w:val="24"/>
        </w:rPr>
        <w:t>Евросъпротива</w:t>
      </w:r>
      <w:proofErr w:type="spellEnd"/>
      <w:r w:rsidRPr="007A28EF">
        <w:rPr>
          <w:rFonts w:ascii="Times New Roman" w:eastAsia="Times New Roman" w:hAnsi="Times New Roman" w:cs="Times New Roman"/>
          <w:sz w:val="24"/>
          <w:szCs w:val="24"/>
        </w:rPr>
        <w:t xml:space="preserve"> вече има из целия континент. Във Финландия бившата партия "Истински финландци", а сега само "Финландци", спечелила доверието на финландските избиратели с </w:t>
      </w:r>
      <w:proofErr w:type="spellStart"/>
      <w:r w:rsidRPr="007A28EF">
        <w:rPr>
          <w:rFonts w:ascii="Times New Roman" w:eastAsia="Times New Roman" w:hAnsi="Times New Roman" w:cs="Times New Roman"/>
          <w:sz w:val="24"/>
          <w:szCs w:val="24"/>
        </w:rPr>
        <w:t>антимиграционна</w:t>
      </w:r>
      <w:proofErr w:type="spellEnd"/>
      <w:r w:rsidRPr="007A28EF">
        <w:rPr>
          <w:rFonts w:ascii="Times New Roman" w:eastAsia="Times New Roman" w:hAnsi="Times New Roman" w:cs="Times New Roman"/>
          <w:sz w:val="24"/>
          <w:szCs w:val="24"/>
        </w:rPr>
        <w:t xml:space="preserve"> реторика е втора политическа сила, която дори участва в правителството. В  Швеция националистичната партия Шведски демократи също е трета политическа сила. В Дания Народната партия завърши втора на миналогодишните парламентарни избори, но не участва пряко в управлението. Народната партия наскоро поиска в Дания да се проведе същия референдум като във Великобритания. Дания е втората страна след Обединеното кралство, която се ползва с най-много изключения от европейското законодателство. </w:t>
      </w:r>
    </w:p>
    <w:p w:rsidR="007A28EF" w:rsidRPr="007A28EF" w:rsidRDefault="007A28EF" w:rsidP="007A28EF">
      <w:pPr>
        <w:spacing w:after="0" w:line="360" w:lineRule="auto"/>
        <w:ind w:firstLine="708"/>
        <w:jc w:val="both"/>
        <w:rPr>
          <w:rFonts w:ascii="Times New Roman" w:eastAsia="Times New Roman" w:hAnsi="Times New Roman" w:cs="Times New Roman"/>
          <w:sz w:val="24"/>
          <w:szCs w:val="24"/>
        </w:rPr>
      </w:pPr>
      <w:r w:rsidRPr="007A28EF">
        <w:rPr>
          <w:rFonts w:ascii="Times New Roman" w:eastAsia="Times New Roman" w:hAnsi="Times New Roman" w:cs="Times New Roman"/>
          <w:sz w:val="24"/>
          <w:szCs w:val="24"/>
        </w:rPr>
        <w:t xml:space="preserve">Във Франция </w:t>
      </w:r>
      <w:proofErr w:type="spellStart"/>
      <w:r w:rsidRPr="007A28EF">
        <w:rPr>
          <w:rFonts w:ascii="Times New Roman" w:eastAsia="Times New Roman" w:hAnsi="Times New Roman" w:cs="Times New Roman"/>
          <w:sz w:val="24"/>
          <w:szCs w:val="24"/>
        </w:rPr>
        <w:t>крайнодесният</w:t>
      </w:r>
      <w:proofErr w:type="spellEnd"/>
      <w:r w:rsidRPr="007A28EF">
        <w:rPr>
          <w:rFonts w:ascii="Times New Roman" w:eastAsia="Times New Roman" w:hAnsi="Times New Roman" w:cs="Times New Roman"/>
          <w:sz w:val="24"/>
          <w:szCs w:val="24"/>
        </w:rPr>
        <w:t xml:space="preserve"> Национален фронт под ръководството на Марин </w:t>
      </w:r>
      <w:proofErr w:type="spellStart"/>
      <w:r w:rsidRPr="007A28EF">
        <w:rPr>
          <w:rFonts w:ascii="Times New Roman" w:eastAsia="Times New Roman" w:hAnsi="Times New Roman" w:cs="Times New Roman"/>
          <w:sz w:val="24"/>
          <w:szCs w:val="24"/>
        </w:rPr>
        <w:t>льо</w:t>
      </w:r>
      <w:proofErr w:type="spellEnd"/>
      <w:r w:rsidRPr="007A28EF">
        <w:rPr>
          <w:rFonts w:ascii="Times New Roman" w:eastAsia="Times New Roman" w:hAnsi="Times New Roman" w:cs="Times New Roman"/>
          <w:sz w:val="24"/>
          <w:szCs w:val="24"/>
        </w:rPr>
        <w:t xml:space="preserve"> Пен е все по-стабилен на политическата сцена. Партията за малко да постигне нов рекорд в политическата си история на местните избори миналата година, след като на първия тур спечели близо 28% от гласовете. На втория тур разумът надделя и партията отново се сви в обичайните си за последните години размери. Въпреки това, тя е сериозна заплаха за президентските избори догодина. Дали и тогава разумът ще надделее зависи от много фактори, най-важният от които ще бъде изходът от британския референдум и как ЕС ще реагира на него. </w:t>
      </w:r>
    </w:p>
    <w:p w:rsidR="007A28EF" w:rsidRPr="007A28EF" w:rsidRDefault="007A28EF" w:rsidP="007A28EF">
      <w:pPr>
        <w:spacing w:after="0" w:line="360" w:lineRule="auto"/>
        <w:ind w:firstLine="708"/>
        <w:jc w:val="both"/>
        <w:rPr>
          <w:rFonts w:ascii="Times New Roman" w:eastAsia="Times New Roman" w:hAnsi="Times New Roman" w:cs="Times New Roman"/>
          <w:sz w:val="24"/>
          <w:szCs w:val="24"/>
        </w:rPr>
      </w:pPr>
      <w:r w:rsidRPr="007A28EF">
        <w:rPr>
          <w:rFonts w:ascii="Times New Roman" w:eastAsia="Times New Roman" w:hAnsi="Times New Roman" w:cs="Times New Roman"/>
          <w:sz w:val="24"/>
          <w:szCs w:val="24"/>
        </w:rPr>
        <w:t xml:space="preserve">Германия има също участие в общия поход срещу ЕС. На регионалните избори през март </w:t>
      </w:r>
      <w:proofErr w:type="spellStart"/>
      <w:r w:rsidRPr="007A28EF">
        <w:rPr>
          <w:rFonts w:ascii="Times New Roman" w:eastAsia="Times New Roman" w:hAnsi="Times New Roman" w:cs="Times New Roman"/>
          <w:sz w:val="24"/>
          <w:szCs w:val="24"/>
        </w:rPr>
        <w:t>евроскептичната</w:t>
      </w:r>
      <w:proofErr w:type="spellEnd"/>
      <w:r w:rsidRPr="007A28EF">
        <w:rPr>
          <w:rFonts w:ascii="Times New Roman" w:eastAsia="Times New Roman" w:hAnsi="Times New Roman" w:cs="Times New Roman"/>
          <w:sz w:val="24"/>
          <w:szCs w:val="24"/>
        </w:rPr>
        <w:t xml:space="preserve"> партия Алтернатива за Германия се класира в някои провинции дори втора. Бежанската криза се оказа мощен катализатор за политическия ѝ възход, което вече се вижда в действията на Берлин - започва прокарването на закони, които да ограничават достъпа на мигранти до социалната система и които заемат значително по-твърда позиция спрямо интеграцията на бежанците. </w:t>
      </w:r>
    </w:p>
    <w:p w:rsidR="007A28EF" w:rsidRPr="007A28EF" w:rsidRDefault="007A28EF" w:rsidP="007A28EF">
      <w:pPr>
        <w:spacing w:after="0" w:line="360" w:lineRule="auto"/>
        <w:ind w:firstLine="708"/>
        <w:jc w:val="both"/>
        <w:rPr>
          <w:rFonts w:ascii="Times New Roman" w:eastAsia="Times New Roman" w:hAnsi="Times New Roman" w:cs="Times New Roman"/>
          <w:sz w:val="24"/>
          <w:szCs w:val="24"/>
        </w:rPr>
      </w:pPr>
      <w:r w:rsidRPr="007A28EF">
        <w:rPr>
          <w:rFonts w:ascii="Times New Roman" w:eastAsia="Times New Roman" w:hAnsi="Times New Roman" w:cs="Times New Roman"/>
          <w:sz w:val="24"/>
          <w:szCs w:val="24"/>
        </w:rPr>
        <w:lastRenderedPageBreak/>
        <w:t xml:space="preserve">Австрия вероятно ще има президент, излъчен от една от най-старите </w:t>
      </w:r>
      <w:proofErr w:type="spellStart"/>
      <w:r w:rsidRPr="007A28EF">
        <w:rPr>
          <w:rFonts w:ascii="Times New Roman" w:eastAsia="Times New Roman" w:hAnsi="Times New Roman" w:cs="Times New Roman"/>
          <w:sz w:val="24"/>
          <w:szCs w:val="24"/>
        </w:rPr>
        <w:t>крайнодесни</w:t>
      </w:r>
      <w:proofErr w:type="spellEnd"/>
      <w:r w:rsidRPr="007A28EF">
        <w:rPr>
          <w:rFonts w:ascii="Times New Roman" w:eastAsia="Times New Roman" w:hAnsi="Times New Roman" w:cs="Times New Roman"/>
          <w:sz w:val="24"/>
          <w:szCs w:val="24"/>
        </w:rPr>
        <w:t xml:space="preserve"> националистически партии в Европа - Партията на свободата, Чехия инициира референдум за излизане от ЕС, в Гърция </w:t>
      </w:r>
      <w:proofErr w:type="spellStart"/>
      <w:r w:rsidRPr="007A28EF">
        <w:rPr>
          <w:rFonts w:ascii="Times New Roman" w:eastAsia="Times New Roman" w:hAnsi="Times New Roman" w:cs="Times New Roman"/>
          <w:sz w:val="24"/>
          <w:szCs w:val="24"/>
        </w:rPr>
        <w:t>крайнолявата</w:t>
      </w:r>
      <w:proofErr w:type="spellEnd"/>
      <w:r w:rsidRPr="007A28EF">
        <w:rPr>
          <w:rFonts w:ascii="Times New Roman" w:eastAsia="Times New Roman" w:hAnsi="Times New Roman" w:cs="Times New Roman"/>
          <w:sz w:val="24"/>
          <w:szCs w:val="24"/>
        </w:rPr>
        <w:t xml:space="preserve"> партия </w:t>
      </w:r>
      <w:proofErr w:type="spellStart"/>
      <w:r w:rsidRPr="007A28EF">
        <w:rPr>
          <w:rFonts w:ascii="Times New Roman" w:eastAsia="Times New Roman" w:hAnsi="Times New Roman" w:cs="Times New Roman"/>
          <w:sz w:val="24"/>
          <w:szCs w:val="24"/>
        </w:rPr>
        <w:t>Сириза</w:t>
      </w:r>
      <w:proofErr w:type="spellEnd"/>
      <w:r w:rsidRPr="007A28EF">
        <w:rPr>
          <w:rFonts w:ascii="Times New Roman" w:eastAsia="Times New Roman" w:hAnsi="Times New Roman" w:cs="Times New Roman"/>
          <w:sz w:val="24"/>
          <w:szCs w:val="24"/>
        </w:rPr>
        <w:t xml:space="preserve"> управлява с </w:t>
      </w:r>
      <w:proofErr w:type="spellStart"/>
      <w:r w:rsidRPr="007A28EF">
        <w:rPr>
          <w:rFonts w:ascii="Times New Roman" w:eastAsia="Times New Roman" w:hAnsi="Times New Roman" w:cs="Times New Roman"/>
          <w:sz w:val="24"/>
          <w:szCs w:val="24"/>
        </w:rPr>
        <w:t>крайнодесните</w:t>
      </w:r>
      <w:proofErr w:type="spellEnd"/>
      <w:r w:rsidRPr="007A28EF">
        <w:rPr>
          <w:rFonts w:ascii="Times New Roman" w:eastAsia="Times New Roman" w:hAnsi="Times New Roman" w:cs="Times New Roman"/>
          <w:sz w:val="24"/>
          <w:szCs w:val="24"/>
        </w:rPr>
        <w:t xml:space="preserve"> "Независими гърци".</w:t>
      </w:r>
    </w:p>
    <w:p w:rsidR="007A28EF" w:rsidRPr="007A28EF" w:rsidRDefault="007A28EF" w:rsidP="007A28EF">
      <w:pPr>
        <w:spacing w:after="0" w:line="360" w:lineRule="auto"/>
        <w:ind w:firstLine="708"/>
        <w:jc w:val="both"/>
        <w:rPr>
          <w:rFonts w:ascii="Times New Roman" w:eastAsia="Times New Roman" w:hAnsi="Times New Roman" w:cs="Times New Roman"/>
          <w:sz w:val="24"/>
          <w:szCs w:val="24"/>
        </w:rPr>
      </w:pPr>
      <w:r w:rsidRPr="007A28EF">
        <w:rPr>
          <w:rFonts w:ascii="Times New Roman" w:eastAsia="Times New Roman" w:hAnsi="Times New Roman" w:cs="Times New Roman"/>
          <w:sz w:val="24"/>
          <w:szCs w:val="24"/>
        </w:rPr>
        <w:t>Като тактически ход десните партии успяват да заглушат крайните партии, но като се превръщат в тях, възприемайки най-важните им искания. Такъв е случаят в Унгария, където "Фидес", за да се спаси от заплахата на "</w:t>
      </w:r>
      <w:proofErr w:type="spellStart"/>
      <w:r w:rsidRPr="007A28EF">
        <w:rPr>
          <w:rFonts w:ascii="Times New Roman" w:eastAsia="Times New Roman" w:hAnsi="Times New Roman" w:cs="Times New Roman"/>
          <w:sz w:val="24"/>
          <w:szCs w:val="24"/>
        </w:rPr>
        <w:t>Йобик</w:t>
      </w:r>
      <w:proofErr w:type="spellEnd"/>
      <w:r w:rsidRPr="007A28EF">
        <w:rPr>
          <w:rFonts w:ascii="Times New Roman" w:eastAsia="Times New Roman" w:hAnsi="Times New Roman" w:cs="Times New Roman"/>
          <w:sz w:val="24"/>
          <w:szCs w:val="24"/>
        </w:rPr>
        <w:t xml:space="preserve">", усвои тяхната идеология. Същото се случи и във Великобритания. Според доскорошния председател на ЕК </w:t>
      </w:r>
      <w:proofErr w:type="spellStart"/>
      <w:r w:rsidRPr="007A28EF">
        <w:rPr>
          <w:rFonts w:ascii="Times New Roman" w:eastAsia="Times New Roman" w:hAnsi="Times New Roman" w:cs="Times New Roman"/>
          <w:sz w:val="24"/>
          <w:szCs w:val="24"/>
        </w:rPr>
        <w:t>Жозе</w:t>
      </w:r>
      <w:proofErr w:type="spellEnd"/>
      <w:r w:rsidRPr="007A28EF">
        <w:rPr>
          <w:rFonts w:ascii="Times New Roman" w:eastAsia="Times New Roman" w:hAnsi="Times New Roman" w:cs="Times New Roman"/>
          <w:sz w:val="24"/>
          <w:szCs w:val="24"/>
        </w:rPr>
        <w:t xml:space="preserve"> Мануел </w:t>
      </w:r>
      <w:proofErr w:type="spellStart"/>
      <w:r w:rsidRPr="007A28EF">
        <w:rPr>
          <w:rFonts w:ascii="Times New Roman" w:eastAsia="Times New Roman" w:hAnsi="Times New Roman" w:cs="Times New Roman"/>
          <w:sz w:val="24"/>
          <w:szCs w:val="24"/>
        </w:rPr>
        <w:t>Барозу</w:t>
      </w:r>
      <w:proofErr w:type="spellEnd"/>
      <w:r w:rsidRPr="007A28EF">
        <w:rPr>
          <w:rFonts w:ascii="Times New Roman" w:eastAsia="Times New Roman" w:hAnsi="Times New Roman" w:cs="Times New Roman"/>
          <w:sz w:val="24"/>
          <w:szCs w:val="24"/>
        </w:rPr>
        <w:t xml:space="preserve"> няма разлика между консерваторите на Камерън и националистите на </w:t>
      </w:r>
      <w:proofErr w:type="spellStart"/>
      <w:r w:rsidRPr="007A28EF">
        <w:rPr>
          <w:rFonts w:ascii="Times New Roman" w:eastAsia="Times New Roman" w:hAnsi="Times New Roman" w:cs="Times New Roman"/>
          <w:sz w:val="24"/>
          <w:szCs w:val="24"/>
        </w:rPr>
        <w:t>Фараж</w:t>
      </w:r>
      <w:proofErr w:type="spellEnd"/>
      <w:r w:rsidRPr="007A28EF">
        <w:rPr>
          <w:rFonts w:ascii="Times New Roman" w:eastAsia="Times New Roman" w:hAnsi="Times New Roman" w:cs="Times New Roman"/>
          <w:sz w:val="24"/>
          <w:szCs w:val="24"/>
        </w:rPr>
        <w:t xml:space="preserve">. Това са най-ярките примери, но тенденцията е повсеместна. </w:t>
      </w:r>
    </w:p>
    <w:p w:rsidR="007A28EF" w:rsidRPr="007A28EF" w:rsidRDefault="007A28EF" w:rsidP="007A28EF">
      <w:pPr>
        <w:spacing w:after="0" w:line="360" w:lineRule="auto"/>
        <w:ind w:firstLine="708"/>
        <w:jc w:val="both"/>
        <w:rPr>
          <w:rFonts w:ascii="Times New Roman" w:eastAsia="Times New Roman" w:hAnsi="Times New Roman" w:cs="Times New Roman"/>
          <w:sz w:val="24"/>
          <w:szCs w:val="24"/>
        </w:rPr>
      </w:pPr>
      <w:r w:rsidRPr="007A28EF">
        <w:rPr>
          <w:rFonts w:ascii="Times New Roman" w:eastAsia="Times New Roman" w:hAnsi="Times New Roman" w:cs="Times New Roman"/>
          <w:sz w:val="24"/>
          <w:szCs w:val="24"/>
        </w:rPr>
        <w:t xml:space="preserve">В Полша на власт се върна </w:t>
      </w:r>
      <w:proofErr w:type="spellStart"/>
      <w:r w:rsidRPr="007A28EF">
        <w:rPr>
          <w:rFonts w:ascii="Times New Roman" w:eastAsia="Times New Roman" w:hAnsi="Times New Roman" w:cs="Times New Roman"/>
          <w:sz w:val="24"/>
          <w:szCs w:val="24"/>
        </w:rPr>
        <w:t>евроскептичната</w:t>
      </w:r>
      <w:proofErr w:type="spellEnd"/>
      <w:r w:rsidRPr="007A28EF">
        <w:rPr>
          <w:rFonts w:ascii="Times New Roman" w:eastAsia="Times New Roman" w:hAnsi="Times New Roman" w:cs="Times New Roman"/>
          <w:sz w:val="24"/>
          <w:szCs w:val="24"/>
        </w:rPr>
        <w:t xml:space="preserve"> партия Право и справедливост, която още от първия си ден се противопостави на ЕК. В Хърватия също на власт дойде силно правителство със силен националистичен уклон. В Сърбия на политическата сцена се завърнаха радикалите на Воислав </w:t>
      </w:r>
      <w:proofErr w:type="spellStart"/>
      <w:r w:rsidRPr="007A28EF">
        <w:rPr>
          <w:rFonts w:ascii="Times New Roman" w:eastAsia="Times New Roman" w:hAnsi="Times New Roman" w:cs="Times New Roman"/>
          <w:sz w:val="24"/>
          <w:szCs w:val="24"/>
        </w:rPr>
        <w:t>Шешел</w:t>
      </w:r>
      <w:proofErr w:type="spellEnd"/>
      <w:r w:rsidRPr="007A28EF">
        <w:rPr>
          <w:rFonts w:ascii="Times New Roman" w:eastAsia="Times New Roman" w:hAnsi="Times New Roman" w:cs="Times New Roman"/>
          <w:sz w:val="24"/>
          <w:szCs w:val="24"/>
        </w:rPr>
        <w:t>.</w:t>
      </w:r>
    </w:p>
    <w:p w:rsidR="007A28EF" w:rsidRPr="007A28EF" w:rsidRDefault="007A28EF" w:rsidP="007A28EF">
      <w:pPr>
        <w:spacing w:after="0" w:line="360" w:lineRule="auto"/>
        <w:ind w:firstLine="708"/>
        <w:jc w:val="both"/>
        <w:rPr>
          <w:rFonts w:ascii="Times New Roman" w:eastAsia="Times New Roman" w:hAnsi="Times New Roman" w:cs="Times New Roman"/>
          <w:color w:val="000000"/>
          <w:kern w:val="24"/>
          <w:sz w:val="24"/>
          <w:szCs w:val="24"/>
          <w:lang w:eastAsia="bg-BG"/>
        </w:rPr>
      </w:pPr>
      <w:r w:rsidRPr="007A28EF">
        <w:rPr>
          <w:rFonts w:ascii="Times New Roman" w:eastAsia="Times New Roman" w:hAnsi="Times New Roman" w:cs="Times New Roman"/>
          <w:color w:val="000000"/>
          <w:kern w:val="24"/>
          <w:sz w:val="24"/>
          <w:szCs w:val="24"/>
          <w:lang w:eastAsia="bg-BG"/>
        </w:rPr>
        <w:t>Каква е политическата картина в ЕС в първата четвърт на 21 век:</w:t>
      </w:r>
      <w:r w:rsidRPr="007A28EF">
        <w:rPr>
          <w:rFonts w:ascii="Times New Roman" w:eastAsia="Times New Roman" w:hAnsi="Times New Roman" w:cs="Times New Roman"/>
          <w:color w:val="000000"/>
          <w:kern w:val="24"/>
          <w:sz w:val="24"/>
          <w:szCs w:val="24"/>
        </w:rPr>
        <w:t xml:space="preserve"> </w:t>
      </w:r>
    </w:p>
    <w:p w:rsidR="007A28EF" w:rsidRPr="007A28EF" w:rsidRDefault="007A28EF" w:rsidP="007A28EF">
      <w:pPr>
        <w:numPr>
          <w:ilvl w:val="0"/>
          <w:numId w:val="1"/>
        </w:numPr>
        <w:spacing w:after="0" w:line="360" w:lineRule="auto"/>
        <w:ind w:left="993" w:hanging="709"/>
        <w:contextualSpacing/>
        <w:jc w:val="both"/>
        <w:rPr>
          <w:rFonts w:ascii="Times New Roman" w:eastAsia="Times New Roman" w:hAnsi="Times New Roman" w:cs="Times New Roman"/>
          <w:color w:val="0BD0D9"/>
          <w:sz w:val="24"/>
          <w:szCs w:val="24"/>
          <w:lang w:eastAsia="bg-BG"/>
        </w:rPr>
      </w:pPr>
      <w:r w:rsidRPr="007A28EF">
        <w:rPr>
          <w:rFonts w:ascii="Times New Roman" w:eastAsia="Times New Roman" w:hAnsi="Times New Roman" w:cs="Times New Roman"/>
          <w:color w:val="000000"/>
          <w:kern w:val="24"/>
          <w:sz w:val="24"/>
          <w:szCs w:val="24"/>
          <w:lang w:eastAsia="bg-BG"/>
        </w:rPr>
        <w:t xml:space="preserve">Трайно или доминиращо участие на </w:t>
      </w:r>
      <w:proofErr w:type="spellStart"/>
      <w:r w:rsidRPr="007A28EF">
        <w:rPr>
          <w:rFonts w:ascii="Times New Roman" w:eastAsia="Times New Roman" w:hAnsi="Times New Roman" w:cs="Times New Roman"/>
          <w:color w:val="000000"/>
          <w:kern w:val="24"/>
          <w:sz w:val="24"/>
          <w:szCs w:val="24"/>
          <w:lang w:eastAsia="bg-BG"/>
        </w:rPr>
        <w:t>крайнодесни</w:t>
      </w:r>
      <w:proofErr w:type="spellEnd"/>
      <w:r w:rsidRPr="007A28EF">
        <w:rPr>
          <w:rFonts w:ascii="Times New Roman" w:eastAsia="Times New Roman" w:hAnsi="Times New Roman" w:cs="Times New Roman"/>
          <w:color w:val="000000"/>
          <w:kern w:val="24"/>
          <w:sz w:val="24"/>
          <w:szCs w:val="24"/>
          <w:lang w:eastAsia="bg-BG"/>
        </w:rPr>
        <w:t xml:space="preserve">, </w:t>
      </w:r>
      <w:proofErr w:type="spellStart"/>
      <w:r w:rsidRPr="007A28EF">
        <w:rPr>
          <w:rFonts w:ascii="Times New Roman" w:eastAsia="Times New Roman" w:hAnsi="Times New Roman" w:cs="Times New Roman"/>
          <w:color w:val="000000"/>
          <w:kern w:val="24"/>
          <w:sz w:val="24"/>
          <w:szCs w:val="24"/>
          <w:lang w:eastAsia="bg-BG"/>
        </w:rPr>
        <w:t>крайнилеви</w:t>
      </w:r>
      <w:proofErr w:type="spellEnd"/>
      <w:r w:rsidRPr="007A28EF">
        <w:rPr>
          <w:rFonts w:ascii="Times New Roman" w:eastAsia="Times New Roman" w:hAnsi="Times New Roman" w:cs="Times New Roman"/>
          <w:color w:val="000000"/>
          <w:kern w:val="24"/>
          <w:sz w:val="24"/>
          <w:szCs w:val="24"/>
          <w:lang w:eastAsia="bg-BG"/>
        </w:rPr>
        <w:t xml:space="preserve"> и алтернативни партии в управлението на големи или значими европейски държави и постоянно участие в управлението на ЕС.</w:t>
      </w:r>
    </w:p>
    <w:p w:rsidR="007A28EF" w:rsidRPr="007A28EF" w:rsidRDefault="007A28EF" w:rsidP="007A28EF">
      <w:pPr>
        <w:numPr>
          <w:ilvl w:val="0"/>
          <w:numId w:val="1"/>
        </w:numPr>
        <w:spacing w:after="0" w:line="360" w:lineRule="auto"/>
        <w:ind w:left="993" w:hanging="709"/>
        <w:contextualSpacing/>
        <w:jc w:val="both"/>
        <w:rPr>
          <w:rFonts w:ascii="Times New Roman" w:eastAsia="Times New Roman" w:hAnsi="Times New Roman" w:cs="Times New Roman"/>
          <w:color w:val="000000"/>
          <w:kern w:val="24"/>
          <w:sz w:val="24"/>
          <w:szCs w:val="24"/>
          <w:lang w:eastAsia="bg-BG"/>
        </w:rPr>
      </w:pPr>
      <w:r w:rsidRPr="007A28EF">
        <w:rPr>
          <w:rFonts w:ascii="Times New Roman" w:eastAsia="Times New Roman" w:hAnsi="Times New Roman" w:cs="Times New Roman"/>
          <w:color w:val="000000"/>
          <w:kern w:val="24"/>
          <w:sz w:val="24"/>
          <w:szCs w:val="24"/>
          <w:lang w:eastAsia="bg-BG"/>
        </w:rPr>
        <w:t>Управление или участие в управлението на националистически партии или политически партии с неясен профил в бившите комунистически държави - Унгария, Полша, Словакия, Хърватия, България.</w:t>
      </w:r>
    </w:p>
    <w:p w:rsidR="007A28EF" w:rsidRPr="007A28EF" w:rsidRDefault="007A28EF" w:rsidP="007A28EF">
      <w:pPr>
        <w:numPr>
          <w:ilvl w:val="0"/>
          <w:numId w:val="1"/>
        </w:numPr>
        <w:spacing w:after="0" w:line="360" w:lineRule="auto"/>
        <w:ind w:left="993" w:hanging="709"/>
        <w:contextualSpacing/>
        <w:jc w:val="both"/>
        <w:rPr>
          <w:rFonts w:ascii="Times New Roman" w:eastAsia="Times New Roman" w:hAnsi="Times New Roman" w:cs="Times New Roman"/>
          <w:color w:val="000000"/>
          <w:kern w:val="24"/>
          <w:sz w:val="24"/>
          <w:szCs w:val="24"/>
          <w:lang w:eastAsia="bg-BG"/>
        </w:rPr>
      </w:pPr>
      <w:r w:rsidRPr="007A28EF">
        <w:rPr>
          <w:rFonts w:ascii="Times New Roman" w:eastAsia="Times New Roman" w:hAnsi="Times New Roman" w:cs="Times New Roman"/>
          <w:color w:val="000000"/>
          <w:kern w:val="24"/>
          <w:sz w:val="24"/>
          <w:szCs w:val="24"/>
          <w:lang w:eastAsia="bg-BG"/>
        </w:rPr>
        <w:t xml:space="preserve">Все по-нарастваща численост на </w:t>
      </w:r>
      <w:proofErr w:type="spellStart"/>
      <w:r w:rsidRPr="007A28EF">
        <w:rPr>
          <w:rFonts w:ascii="Times New Roman" w:eastAsia="Times New Roman" w:hAnsi="Times New Roman" w:cs="Times New Roman"/>
          <w:color w:val="000000"/>
          <w:kern w:val="24"/>
          <w:sz w:val="24"/>
          <w:szCs w:val="24"/>
          <w:lang w:eastAsia="bg-BG"/>
        </w:rPr>
        <w:t>крайнодесните</w:t>
      </w:r>
      <w:proofErr w:type="spellEnd"/>
      <w:r w:rsidRPr="007A28EF">
        <w:rPr>
          <w:rFonts w:ascii="Times New Roman" w:eastAsia="Times New Roman" w:hAnsi="Times New Roman" w:cs="Times New Roman"/>
          <w:color w:val="000000"/>
          <w:kern w:val="24"/>
          <w:sz w:val="24"/>
          <w:szCs w:val="24"/>
          <w:lang w:eastAsia="bg-BG"/>
        </w:rPr>
        <w:t xml:space="preserve"> и </w:t>
      </w:r>
      <w:proofErr w:type="spellStart"/>
      <w:r w:rsidRPr="007A28EF">
        <w:rPr>
          <w:rFonts w:ascii="Times New Roman" w:eastAsia="Times New Roman" w:hAnsi="Times New Roman" w:cs="Times New Roman"/>
          <w:color w:val="000000"/>
          <w:kern w:val="24"/>
          <w:sz w:val="24"/>
          <w:szCs w:val="24"/>
          <w:lang w:eastAsia="bg-BG"/>
        </w:rPr>
        <w:t>крайнолеви</w:t>
      </w:r>
      <w:proofErr w:type="spellEnd"/>
      <w:r w:rsidRPr="007A28EF">
        <w:rPr>
          <w:rFonts w:ascii="Times New Roman" w:eastAsia="Times New Roman" w:hAnsi="Times New Roman" w:cs="Times New Roman"/>
          <w:color w:val="000000"/>
          <w:kern w:val="24"/>
          <w:sz w:val="24"/>
          <w:szCs w:val="24"/>
          <w:lang w:eastAsia="bg-BG"/>
        </w:rPr>
        <w:t xml:space="preserve"> партии в Европейския парламент и осезателно участие и дял във функционирането и вземането на решения в органите на ЕС.</w:t>
      </w:r>
    </w:p>
    <w:p w:rsidR="007A28EF" w:rsidRPr="007A28EF" w:rsidRDefault="007A28EF" w:rsidP="007A28EF">
      <w:pPr>
        <w:numPr>
          <w:ilvl w:val="0"/>
          <w:numId w:val="1"/>
        </w:numPr>
        <w:spacing w:after="0" w:line="360" w:lineRule="auto"/>
        <w:ind w:left="993" w:hanging="709"/>
        <w:contextualSpacing/>
        <w:jc w:val="both"/>
        <w:rPr>
          <w:rFonts w:ascii="Times New Roman" w:eastAsia="Times New Roman" w:hAnsi="Times New Roman" w:cs="Times New Roman"/>
          <w:color w:val="000000"/>
          <w:kern w:val="24"/>
          <w:sz w:val="24"/>
          <w:szCs w:val="24"/>
          <w:lang w:eastAsia="bg-BG"/>
        </w:rPr>
      </w:pPr>
      <w:r w:rsidRPr="007A28EF">
        <w:rPr>
          <w:rFonts w:ascii="Times New Roman" w:eastAsia="Times New Roman" w:hAnsi="Times New Roman" w:cs="Times New Roman"/>
          <w:color w:val="000000"/>
          <w:kern w:val="24"/>
          <w:sz w:val="24"/>
          <w:szCs w:val="24"/>
          <w:lang w:eastAsia="bg-BG"/>
        </w:rPr>
        <w:t>Нехомогенен Европейски съюз: силен политически център в Брюксел и дезинтегрираща се периферия.</w:t>
      </w:r>
    </w:p>
    <w:p w:rsidR="007A28EF" w:rsidRPr="007A28EF" w:rsidRDefault="007A28EF" w:rsidP="007A28EF">
      <w:pPr>
        <w:numPr>
          <w:ilvl w:val="0"/>
          <w:numId w:val="1"/>
        </w:numPr>
        <w:spacing w:after="0" w:line="360" w:lineRule="auto"/>
        <w:ind w:left="993" w:hanging="709"/>
        <w:contextualSpacing/>
        <w:jc w:val="both"/>
        <w:rPr>
          <w:rFonts w:ascii="Times New Roman" w:eastAsia="Times New Roman" w:hAnsi="Times New Roman" w:cs="Times New Roman"/>
          <w:color w:val="000000"/>
          <w:kern w:val="24"/>
          <w:sz w:val="24"/>
          <w:szCs w:val="24"/>
          <w:lang w:eastAsia="bg-BG"/>
        </w:rPr>
      </w:pPr>
      <w:r w:rsidRPr="007A28EF">
        <w:rPr>
          <w:rFonts w:ascii="Times New Roman" w:eastAsia="Times New Roman" w:hAnsi="Times New Roman" w:cs="Times New Roman"/>
          <w:color w:val="000000"/>
          <w:kern w:val="24"/>
          <w:sz w:val="24"/>
          <w:szCs w:val="24"/>
          <w:lang w:eastAsia="bg-BG"/>
        </w:rPr>
        <w:t>Политическите стълбове на ЕС вече са повече от два: алианс на десните партии, алианс на левите партии, на крайно десните и националистически партии, на алтернативните партии, които не искат да бъдат причислени към класическите алианси /</w:t>
      </w:r>
      <w:proofErr w:type="spellStart"/>
      <w:r w:rsidRPr="007A28EF">
        <w:rPr>
          <w:rFonts w:ascii="Times New Roman" w:eastAsia="Times New Roman" w:hAnsi="Times New Roman" w:cs="Times New Roman"/>
          <w:color w:val="000000"/>
          <w:kern w:val="24"/>
          <w:sz w:val="24"/>
          <w:szCs w:val="24"/>
          <w:lang w:eastAsia="bg-BG"/>
        </w:rPr>
        <w:t>Сириза</w:t>
      </w:r>
      <w:proofErr w:type="spellEnd"/>
      <w:r w:rsidRPr="007A28EF">
        <w:rPr>
          <w:rFonts w:ascii="Times New Roman" w:eastAsia="Times New Roman" w:hAnsi="Times New Roman" w:cs="Times New Roman"/>
          <w:color w:val="000000"/>
          <w:kern w:val="24"/>
          <w:sz w:val="24"/>
          <w:szCs w:val="24"/>
          <w:lang w:eastAsia="bg-BG"/>
        </w:rPr>
        <w:t>/ и евентуалното обединение на националистически консервативни партии в Източна Европа от рода на Фидес, Право и справедливост. Тенденцията е към изравняване на влиянието на тези стълбове.</w:t>
      </w:r>
    </w:p>
    <w:p w:rsidR="007A28EF" w:rsidRPr="007A28EF" w:rsidRDefault="007A28EF" w:rsidP="007A28EF">
      <w:pPr>
        <w:spacing w:after="0" w:line="360" w:lineRule="auto"/>
        <w:ind w:firstLine="708"/>
        <w:contextualSpacing/>
        <w:jc w:val="both"/>
        <w:rPr>
          <w:rFonts w:ascii="Times New Roman" w:eastAsia="Times New Roman" w:hAnsi="Times New Roman" w:cs="Times New Roman"/>
          <w:color w:val="000000"/>
          <w:kern w:val="24"/>
          <w:sz w:val="24"/>
          <w:szCs w:val="24"/>
          <w:lang w:eastAsia="bg-BG"/>
        </w:rPr>
      </w:pPr>
      <w:r w:rsidRPr="007A28EF">
        <w:rPr>
          <w:rFonts w:ascii="Times New Roman" w:eastAsia="Times New Roman" w:hAnsi="Times New Roman" w:cs="Times New Roman"/>
          <w:color w:val="000000"/>
          <w:kern w:val="24"/>
          <w:sz w:val="24"/>
          <w:szCs w:val="24"/>
          <w:lang w:eastAsia="bg-BG"/>
        </w:rPr>
        <w:lastRenderedPageBreak/>
        <w:t>Активирането на глобалния тероризъм, разрастващата се бежанска криза, връхлитащите ЕС една след друга икономически и финансови кризи, заплахите от фалити на държави създадоха условия за центробежни тенденции в ЕС, които</w:t>
      </w:r>
      <w:r w:rsidRPr="007A28EF">
        <w:rPr>
          <w:rFonts w:ascii="Times New Roman" w:eastAsia="Times New Roman" w:hAnsi="Times New Roman" w:cs="Times New Roman"/>
          <w:color w:val="000000"/>
          <w:kern w:val="24"/>
          <w:sz w:val="24"/>
          <w:szCs w:val="24"/>
          <w:lang w:val="ru-RU" w:eastAsia="bg-BG"/>
        </w:rPr>
        <w:t xml:space="preserve"> </w:t>
      </w:r>
      <w:r w:rsidRPr="007A28EF">
        <w:rPr>
          <w:rFonts w:ascii="Times New Roman" w:eastAsia="Times New Roman" w:hAnsi="Times New Roman" w:cs="Times New Roman"/>
          <w:color w:val="000000"/>
          <w:kern w:val="24"/>
          <w:sz w:val="24"/>
          <w:szCs w:val="24"/>
          <w:lang w:eastAsia="bg-BG"/>
        </w:rPr>
        <w:t>не могат да бъдат овладени. Това допринесе до постепенно връщане към онова състояние на отношенията между държавите от ЕС, което може да бъде наречено</w:t>
      </w:r>
      <w:r w:rsidRPr="007A28EF">
        <w:rPr>
          <w:rFonts w:ascii="Times New Roman" w:eastAsia="Times New Roman" w:hAnsi="Times New Roman" w:cs="Times New Roman"/>
          <w:i/>
          <w:color w:val="000000"/>
          <w:kern w:val="24"/>
          <w:sz w:val="24"/>
          <w:szCs w:val="24"/>
          <w:lang w:eastAsia="bg-BG"/>
        </w:rPr>
        <w:t xml:space="preserve"> „свещения егоизъм на нациите“. </w:t>
      </w:r>
    </w:p>
    <w:p w:rsidR="007A28EF" w:rsidRPr="007A28EF" w:rsidRDefault="007A28EF" w:rsidP="007A28EF">
      <w:pPr>
        <w:spacing w:after="0" w:line="360" w:lineRule="auto"/>
        <w:ind w:firstLine="708"/>
        <w:contextualSpacing/>
        <w:jc w:val="both"/>
        <w:rPr>
          <w:rFonts w:ascii="Times New Roman" w:eastAsia="Times New Roman" w:hAnsi="Times New Roman" w:cs="Times New Roman"/>
          <w:color w:val="0BD0D9"/>
          <w:sz w:val="24"/>
          <w:szCs w:val="24"/>
          <w:lang w:eastAsia="bg-BG"/>
        </w:rPr>
      </w:pPr>
      <w:r w:rsidRPr="007A28EF">
        <w:rPr>
          <w:rFonts w:ascii="Times New Roman" w:eastAsia="Times New Roman" w:hAnsi="Times New Roman" w:cs="Times New Roman"/>
          <w:color w:val="000000"/>
          <w:kern w:val="24"/>
          <w:sz w:val="24"/>
          <w:szCs w:val="24"/>
          <w:lang w:eastAsia="bg-BG"/>
        </w:rPr>
        <w:t>Както е известно, този термин води началото си от произведенията на Николо Макиавели, минава през идеологията на италианския фашизъм /</w:t>
      </w:r>
      <w:proofErr w:type="spellStart"/>
      <w:r w:rsidRPr="007A28EF">
        <w:rPr>
          <w:rFonts w:ascii="Times New Roman" w:eastAsia="Times New Roman" w:hAnsi="Times New Roman" w:cs="Times New Roman"/>
          <w:color w:val="000000"/>
          <w:kern w:val="24"/>
          <w:sz w:val="24"/>
          <w:szCs w:val="24"/>
          <w:lang w:val="en-US" w:eastAsia="bg-BG"/>
        </w:rPr>
        <w:t>sacro</w:t>
      </w:r>
      <w:proofErr w:type="spellEnd"/>
      <w:r w:rsidRPr="007A28EF">
        <w:rPr>
          <w:rFonts w:ascii="Times New Roman" w:eastAsia="Times New Roman" w:hAnsi="Times New Roman" w:cs="Times New Roman"/>
          <w:color w:val="000000"/>
          <w:kern w:val="24"/>
          <w:sz w:val="24"/>
          <w:szCs w:val="24"/>
          <w:lang w:val="ru-RU" w:eastAsia="bg-BG"/>
        </w:rPr>
        <w:t xml:space="preserve"> </w:t>
      </w:r>
      <w:proofErr w:type="spellStart"/>
      <w:r w:rsidRPr="007A28EF">
        <w:rPr>
          <w:rFonts w:ascii="Times New Roman" w:eastAsia="Times New Roman" w:hAnsi="Times New Roman" w:cs="Times New Roman"/>
          <w:color w:val="000000"/>
          <w:kern w:val="24"/>
          <w:sz w:val="24"/>
          <w:szCs w:val="24"/>
          <w:lang w:val="en-US" w:eastAsia="bg-BG"/>
        </w:rPr>
        <w:t>egoismo</w:t>
      </w:r>
      <w:proofErr w:type="spellEnd"/>
      <w:r w:rsidRPr="007A28EF">
        <w:rPr>
          <w:rFonts w:ascii="Times New Roman" w:eastAsia="Times New Roman" w:hAnsi="Times New Roman" w:cs="Times New Roman"/>
          <w:color w:val="000000"/>
          <w:kern w:val="24"/>
          <w:sz w:val="24"/>
          <w:szCs w:val="24"/>
          <w:lang w:val="ru-RU" w:eastAsia="bg-BG"/>
        </w:rPr>
        <w:t>/</w:t>
      </w:r>
      <w:r w:rsidRPr="007A28EF">
        <w:rPr>
          <w:rFonts w:ascii="Times New Roman" w:eastAsia="Times New Roman" w:hAnsi="Times New Roman" w:cs="Times New Roman"/>
          <w:color w:val="000000"/>
          <w:kern w:val="24"/>
          <w:sz w:val="24"/>
          <w:szCs w:val="24"/>
          <w:lang w:eastAsia="bg-BG"/>
        </w:rPr>
        <w:t xml:space="preserve"> и става основополагащ принцип в теорията на политическия реализъм. „Свещения егоизъм на нациите“ е този, който формира националните интереси и мотивира поведението на държавите според школата на политическия реализъм.</w:t>
      </w:r>
    </w:p>
    <w:p w:rsidR="007A28EF" w:rsidRPr="007A28EF" w:rsidRDefault="007A28EF" w:rsidP="007A28EF">
      <w:pPr>
        <w:spacing w:after="0" w:line="360" w:lineRule="auto"/>
        <w:ind w:firstLine="708"/>
        <w:jc w:val="both"/>
        <w:rPr>
          <w:rFonts w:ascii="Times New Roman" w:eastAsia="Calibri" w:hAnsi="Times New Roman" w:cs="Times New Roman"/>
          <w:sz w:val="24"/>
          <w:szCs w:val="24"/>
        </w:rPr>
      </w:pPr>
      <w:r w:rsidRPr="007A28EF">
        <w:rPr>
          <w:rFonts w:ascii="Times New Roman" w:eastAsia="Calibri" w:hAnsi="Times New Roman" w:cs="Times New Roman"/>
          <w:sz w:val="24"/>
          <w:szCs w:val="24"/>
        </w:rPr>
        <w:t xml:space="preserve">Днес държавите, намиращи се в съюза, все повече търсят индивидуалното, а не колективното решение - общата сигурност е изместена от „моята сигурност“, „свещения егоизъм на нациите“ постепенно измества колективният инстинкт за вземане на решения. Външно всичко изглежда иначе: държавниците са в постоянна връзка и общуване, наднационалните институции на съюза работят регулярно, но решенията все повече се изместват от плоскостта на общите решения на съюза към решенията, удовлетворяващи националните интереси, ако и да са в ущърб на колективните /примерът с Великобритания, индивидуалните национални решения по бежанския проблем, и др./. В днешния свят на </w:t>
      </w:r>
      <w:proofErr w:type="spellStart"/>
      <w:r w:rsidRPr="007A28EF">
        <w:rPr>
          <w:rFonts w:ascii="Times New Roman" w:eastAsia="Calibri" w:hAnsi="Times New Roman" w:cs="Times New Roman"/>
          <w:sz w:val="24"/>
          <w:szCs w:val="24"/>
        </w:rPr>
        <w:t>неовладян</w:t>
      </w:r>
      <w:proofErr w:type="spellEnd"/>
      <w:r w:rsidRPr="007A28EF">
        <w:rPr>
          <w:rFonts w:ascii="Times New Roman" w:eastAsia="Calibri" w:hAnsi="Times New Roman" w:cs="Times New Roman"/>
          <w:sz w:val="24"/>
          <w:szCs w:val="24"/>
        </w:rPr>
        <w:t xml:space="preserve"> хаос националният егоизъм заема все по-голямо място, измества, засега като изключения, общите действия като заплашва в скоро бъдеще да бъде институционализиран в нов Европейски съюз на разхлабени политически, икономически и отбранителни връзки.</w:t>
      </w:r>
    </w:p>
    <w:p w:rsidR="007A28EF" w:rsidRPr="007A28EF" w:rsidRDefault="007A28EF" w:rsidP="007A28EF">
      <w:pPr>
        <w:spacing w:after="0" w:line="360" w:lineRule="auto"/>
        <w:ind w:firstLine="708"/>
        <w:jc w:val="both"/>
        <w:rPr>
          <w:rFonts w:ascii="Times New Roman" w:eastAsia="Calibri" w:hAnsi="Times New Roman" w:cs="Times New Roman"/>
          <w:sz w:val="24"/>
          <w:szCs w:val="24"/>
        </w:rPr>
      </w:pPr>
      <w:r w:rsidRPr="007A28EF">
        <w:rPr>
          <w:rFonts w:ascii="Times New Roman" w:eastAsia="Calibri" w:hAnsi="Times New Roman" w:cs="Times New Roman"/>
          <w:sz w:val="24"/>
          <w:szCs w:val="24"/>
        </w:rPr>
        <w:t>Оценката за баланса между общите интереси и действия и националния егоизъм е, че той все още не е тотално разрушен, все още центробежните и центростремителни сили в ЕС поддържат някакъв баланс.</w:t>
      </w:r>
    </w:p>
    <w:p w:rsidR="007A28EF" w:rsidRPr="007A28EF" w:rsidRDefault="007A28EF" w:rsidP="007A28EF">
      <w:pPr>
        <w:spacing w:after="0" w:line="360" w:lineRule="auto"/>
        <w:ind w:firstLine="708"/>
        <w:jc w:val="both"/>
        <w:rPr>
          <w:rFonts w:ascii="Times New Roman" w:eastAsia="Calibri" w:hAnsi="Times New Roman" w:cs="Times New Roman"/>
          <w:sz w:val="24"/>
          <w:szCs w:val="24"/>
        </w:rPr>
      </w:pPr>
    </w:p>
    <w:p w:rsidR="007A28EF" w:rsidRPr="007A28EF" w:rsidRDefault="007A28EF" w:rsidP="007A28EF">
      <w:pPr>
        <w:spacing w:after="0" w:line="360" w:lineRule="auto"/>
        <w:ind w:firstLine="709"/>
        <w:rPr>
          <w:rFonts w:ascii="Times New Roman" w:eastAsia="Calibri" w:hAnsi="Times New Roman" w:cs="Times New Roman"/>
          <w:b/>
          <w:sz w:val="24"/>
          <w:szCs w:val="24"/>
        </w:rPr>
      </w:pPr>
      <w:r w:rsidRPr="007A28EF">
        <w:rPr>
          <w:rFonts w:ascii="Times New Roman" w:eastAsia="Calibri" w:hAnsi="Times New Roman" w:cs="Times New Roman"/>
          <w:b/>
          <w:sz w:val="24"/>
          <w:szCs w:val="24"/>
        </w:rPr>
        <w:t>Варианти за бъдещото развитие на ЕС. Стагнация на политическия съюз</w:t>
      </w:r>
    </w:p>
    <w:p w:rsidR="007A28EF" w:rsidRPr="007A28EF" w:rsidRDefault="007A28EF" w:rsidP="007A28EF">
      <w:pPr>
        <w:spacing w:after="0" w:line="360" w:lineRule="auto"/>
        <w:ind w:firstLine="708"/>
        <w:jc w:val="both"/>
        <w:rPr>
          <w:rFonts w:ascii="Times New Roman" w:eastAsia="Times New Roman" w:hAnsi="Times New Roman" w:cs="Times New Roman"/>
          <w:sz w:val="24"/>
          <w:szCs w:val="24"/>
        </w:rPr>
      </w:pPr>
      <w:r w:rsidRPr="007A28EF">
        <w:rPr>
          <w:rFonts w:ascii="Times New Roman" w:eastAsia="Times New Roman" w:hAnsi="Times New Roman" w:cs="Times New Roman"/>
          <w:sz w:val="24"/>
          <w:szCs w:val="24"/>
        </w:rPr>
        <w:t>Днес Европа се колебае между алтернативи, нито една от които не е достатъчно ясно изразена.</w:t>
      </w:r>
    </w:p>
    <w:p w:rsidR="007A28EF" w:rsidRPr="007A28EF" w:rsidRDefault="007A28EF" w:rsidP="007A28EF">
      <w:pPr>
        <w:spacing w:after="0" w:line="360" w:lineRule="auto"/>
        <w:ind w:firstLine="708"/>
        <w:jc w:val="both"/>
        <w:rPr>
          <w:rFonts w:ascii="Times New Roman" w:eastAsia="Times New Roman" w:hAnsi="Times New Roman" w:cs="Times New Roman"/>
          <w:sz w:val="24"/>
          <w:szCs w:val="24"/>
        </w:rPr>
      </w:pPr>
      <w:r w:rsidRPr="007A28EF">
        <w:rPr>
          <w:rFonts w:ascii="Times New Roman" w:eastAsia="Times New Roman" w:hAnsi="Times New Roman" w:cs="Times New Roman"/>
          <w:sz w:val="24"/>
          <w:szCs w:val="24"/>
        </w:rPr>
        <w:t xml:space="preserve">Алтернативата </w:t>
      </w:r>
      <w:r w:rsidRPr="007A28EF">
        <w:rPr>
          <w:rFonts w:ascii="Times New Roman" w:eastAsia="Times New Roman" w:hAnsi="Times New Roman" w:cs="Times New Roman"/>
          <w:i/>
          <w:sz w:val="24"/>
          <w:szCs w:val="24"/>
        </w:rPr>
        <w:t>„запазване на статуквото“</w:t>
      </w:r>
      <w:r w:rsidRPr="007A28EF">
        <w:rPr>
          <w:rFonts w:ascii="Times New Roman" w:eastAsia="Times New Roman" w:hAnsi="Times New Roman" w:cs="Times New Roman"/>
          <w:sz w:val="24"/>
          <w:szCs w:val="24"/>
        </w:rPr>
        <w:t xml:space="preserve"> – утвърдените европейски политически семейства на десните и левите партии, обединени около ценностите на съвременния либерализъм да запазят ЕС в настоящия му вид. Тази алтернатива не отчита факта, че ако  определени ценности и идеи не отговарят на променящия се свят, те трябва </w:t>
      </w:r>
      <w:r w:rsidRPr="007A28EF">
        <w:rPr>
          <w:rFonts w:ascii="Times New Roman" w:eastAsia="Times New Roman" w:hAnsi="Times New Roman" w:cs="Times New Roman"/>
          <w:sz w:val="24"/>
          <w:szCs w:val="24"/>
        </w:rPr>
        <w:lastRenderedPageBreak/>
        <w:t>да бъдат преосмислени и преформулирани като реални политики.</w:t>
      </w:r>
      <w:r w:rsidRPr="007A28EF">
        <w:rPr>
          <w:rFonts w:ascii="Calibri" w:eastAsia="Calibri" w:hAnsi="Calibri" w:cs="Times New Roman"/>
          <w:sz w:val="24"/>
          <w:szCs w:val="24"/>
        </w:rPr>
        <w:t xml:space="preserve"> </w:t>
      </w:r>
      <w:r w:rsidRPr="007A28EF">
        <w:rPr>
          <w:rFonts w:ascii="Times New Roman" w:eastAsia="Calibri" w:hAnsi="Times New Roman" w:cs="Times New Roman"/>
          <w:sz w:val="24"/>
          <w:szCs w:val="24"/>
        </w:rPr>
        <w:t xml:space="preserve">Общото законодателство, общият пазар и общата парична единица не направиха единството на съюза. Историята показва, че съюзът е бил способен да преодолее кризите, когато са били зададени правилни краткосрочни и дългосрочни цели. Управлението на ЕС към настоящия момент /и от страна на междудържавните, и на </w:t>
      </w:r>
      <w:proofErr w:type="spellStart"/>
      <w:r w:rsidRPr="007A28EF">
        <w:rPr>
          <w:rFonts w:ascii="Times New Roman" w:eastAsia="Calibri" w:hAnsi="Times New Roman" w:cs="Times New Roman"/>
          <w:sz w:val="24"/>
          <w:szCs w:val="24"/>
        </w:rPr>
        <w:t>наддържавните</w:t>
      </w:r>
      <w:proofErr w:type="spellEnd"/>
      <w:r w:rsidRPr="007A28EF">
        <w:rPr>
          <w:rFonts w:ascii="Times New Roman" w:eastAsia="Calibri" w:hAnsi="Times New Roman" w:cs="Times New Roman"/>
          <w:sz w:val="24"/>
          <w:szCs w:val="24"/>
        </w:rPr>
        <w:t xml:space="preserve"> органи/ е  с мисленето, че  се управляват успешна корпорация в нормална международна среда без да приеме факта, че на съюза е необходимо кризисно управление.</w:t>
      </w:r>
    </w:p>
    <w:p w:rsidR="007A28EF" w:rsidRPr="007A28EF" w:rsidRDefault="007A28EF" w:rsidP="007A28EF">
      <w:pPr>
        <w:spacing w:after="0" w:line="360" w:lineRule="auto"/>
        <w:ind w:firstLine="708"/>
        <w:jc w:val="both"/>
        <w:rPr>
          <w:rFonts w:ascii="Times New Roman" w:eastAsia="Times New Roman" w:hAnsi="Times New Roman" w:cs="Times New Roman"/>
          <w:sz w:val="24"/>
          <w:szCs w:val="24"/>
        </w:rPr>
      </w:pPr>
      <w:r w:rsidRPr="007A28EF">
        <w:rPr>
          <w:rFonts w:ascii="Times New Roman" w:eastAsia="Times New Roman" w:hAnsi="Times New Roman" w:cs="Times New Roman"/>
          <w:sz w:val="24"/>
          <w:szCs w:val="24"/>
        </w:rPr>
        <w:t xml:space="preserve">Другата алтернатива е тази на широката гама от противници на европейския икономически, политически и ценностен модел, наричани за благозвучие </w:t>
      </w:r>
      <w:r w:rsidRPr="007A28EF">
        <w:rPr>
          <w:rFonts w:ascii="Times New Roman" w:eastAsia="Times New Roman" w:hAnsi="Times New Roman" w:cs="Times New Roman"/>
          <w:i/>
          <w:sz w:val="24"/>
          <w:szCs w:val="24"/>
        </w:rPr>
        <w:t>„</w:t>
      </w:r>
      <w:proofErr w:type="spellStart"/>
      <w:r w:rsidRPr="007A28EF">
        <w:rPr>
          <w:rFonts w:ascii="Times New Roman" w:eastAsia="Times New Roman" w:hAnsi="Times New Roman" w:cs="Times New Roman"/>
          <w:i/>
          <w:sz w:val="24"/>
          <w:szCs w:val="24"/>
        </w:rPr>
        <w:t>евроскептици</w:t>
      </w:r>
      <w:proofErr w:type="spellEnd"/>
      <w:r w:rsidRPr="007A28EF">
        <w:rPr>
          <w:rFonts w:ascii="Times New Roman" w:eastAsia="Times New Roman" w:hAnsi="Times New Roman" w:cs="Times New Roman"/>
          <w:i/>
          <w:sz w:val="24"/>
          <w:szCs w:val="24"/>
        </w:rPr>
        <w:t>“, но по същество преобладаваща част от тях целят пълно отричане на досегашните политически и икономически устои на проекта и връщане към концепцията за егоизма на нациите, като водещ мотив в европейските отношения.</w:t>
      </w:r>
      <w:r w:rsidRPr="007A28EF">
        <w:rPr>
          <w:rFonts w:ascii="Times New Roman" w:eastAsia="Times New Roman" w:hAnsi="Times New Roman" w:cs="Times New Roman"/>
          <w:sz w:val="24"/>
          <w:szCs w:val="24"/>
        </w:rPr>
        <w:t xml:space="preserve"> Въпреки нарастващото политическо влияние на тези политически партии в националните държави и органите на ЕС, едва ли биха могли да реализират варианта за закриване на организацията. Прекалено тесни и трайни икономически и политически зависимости и интереси са изградени между държавите-членки на ЕС и трудно могат да бъдат разкъсани. Вероятността от осъществяването на тази алтернатива е минимална - Европа е отишла твърде далеч напред, за да се върне към ерата на националните държави.</w:t>
      </w:r>
    </w:p>
    <w:p w:rsidR="007A28EF" w:rsidRPr="007A28EF" w:rsidRDefault="007A28EF" w:rsidP="007A28EF">
      <w:pPr>
        <w:spacing w:after="0" w:line="360" w:lineRule="auto"/>
        <w:ind w:firstLine="708"/>
        <w:jc w:val="both"/>
        <w:rPr>
          <w:rFonts w:ascii="Times New Roman" w:eastAsia="Times New Roman" w:hAnsi="Times New Roman" w:cs="Times New Roman"/>
          <w:sz w:val="24"/>
          <w:szCs w:val="24"/>
        </w:rPr>
      </w:pPr>
      <w:r w:rsidRPr="007A28EF">
        <w:rPr>
          <w:rFonts w:ascii="Times New Roman" w:eastAsia="Times New Roman" w:hAnsi="Times New Roman" w:cs="Times New Roman"/>
          <w:sz w:val="24"/>
          <w:szCs w:val="24"/>
        </w:rPr>
        <w:t xml:space="preserve">Третата и най-вероятна алтернатива е алтернативата, която може да бъде наречена </w:t>
      </w:r>
      <w:r w:rsidRPr="007A28EF">
        <w:rPr>
          <w:rFonts w:ascii="Times New Roman" w:eastAsia="Times New Roman" w:hAnsi="Times New Roman" w:cs="Times New Roman"/>
          <w:i/>
          <w:sz w:val="24"/>
          <w:szCs w:val="24"/>
        </w:rPr>
        <w:t xml:space="preserve">„разумния егоизъм на нациите“ </w:t>
      </w:r>
      <w:r w:rsidRPr="007A28EF">
        <w:rPr>
          <w:rFonts w:ascii="Times New Roman" w:eastAsia="Times New Roman" w:hAnsi="Times New Roman" w:cs="Times New Roman"/>
          <w:sz w:val="24"/>
          <w:szCs w:val="24"/>
        </w:rPr>
        <w:t>или вариант на рестрикции в организацията, забавяне на политическите интеграционни процеси, връщане към начала на междудържавните отношения, които са приемливи както за привържениците, така и за противниците на ЕС. Този вариант предполага значително снижаване на темповете на изграждане на политически съюз, връщане на държавите на част от суверенитета им в сферата на външните отношения, икономиката и финансите и сигурността, замразяване на процесите на разширение на ЕС, ревизия на съществуващите досега институционални форми на „засилено сътрудничество“ - Еврозоната и Шенгенската зона.</w:t>
      </w:r>
    </w:p>
    <w:p w:rsidR="007A28EF" w:rsidRPr="007A28EF" w:rsidRDefault="007A28EF" w:rsidP="007A28EF">
      <w:pPr>
        <w:spacing w:after="0" w:line="360" w:lineRule="auto"/>
        <w:ind w:firstLine="708"/>
        <w:jc w:val="both"/>
        <w:rPr>
          <w:rFonts w:ascii="Times New Roman" w:eastAsia="Times New Roman" w:hAnsi="Times New Roman" w:cs="Times New Roman"/>
          <w:sz w:val="24"/>
          <w:szCs w:val="24"/>
        </w:rPr>
      </w:pPr>
      <w:r w:rsidRPr="007A28EF">
        <w:rPr>
          <w:rFonts w:ascii="Times New Roman" w:eastAsia="Times New Roman" w:hAnsi="Times New Roman" w:cs="Times New Roman"/>
          <w:sz w:val="24"/>
          <w:szCs w:val="24"/>
        </w:rPr>
        <w:t xml:space="preserve">Шансовете да бъде запазен, но и реформиран ЕС ще бъдат  големи дотогава докато институциите , съставляващи ядрото на организацията не бъдат разрушени. На първо място сред тях поставям еврозоната. Каквито и да са критиките към ЕС, никой досега не е поискал излизане от нея, тъй като икономическите и социалните последици биха били изключително тежки. Да си спомним какви политически усилия и финансови ресурси се вложиха и продължават да се влагат за това, Гърция да остане във валутния </w:t>
      </w:r>
      <w:r w:rsidRPr="007A28EF">
        <w:rPr>
          <w:rFonts w:ascii="Times New Roman" w:eastAsia="Times New Roman" w:hAnsi="Times New Roman" w:cs="Times New Roman"/>
          <w:sz w:val="24"/>
          <w:szCs w:val="24"/>
        </w:rPr>
        <w:lastRenderedPageBreak/>
        <w:t>блок. Това, което свързва тези страни в икономиката, е много повече от това, което ги разединява в политиката.</w:t>
      </w:r>
    </w:p>
    <w:p w:rsidR="007A28EF" w:rsidRPr="007A28EF" w:rsidRDefault="007A28EF" w:rsidP="007A28EF">
      <w:pPr>
        <w:spacing w:after="0" w:line="360" w:lineRule="auto"/>
        <w:ind w:firstLine="708"/>
        <w:jc w:val="both"/>
        <w:rPr>
          <w:rFonts w:ascii="Times New Roman" w:eastAsia="Times New Roman" w:hAnsi="Times New Roman" w:cs="Times New Roman"/>
          <w:sz w:val="24"/>
          <w:szCs w:val="24"/>
        </w:rPr>
      </w:pPr>
      <w:r w:rsidRPr="007A28EF">
        <w:rPr>
          <w:rFonts w:ascii="Times New Roman" w:eastAsia="Times New Roman" w:hAnsi="Times New Roman" w:cs="Times New Roman"/>
          <w:sz w:val="24"/>
          <w:szCs w:val="24"/>
        </w:rPr>
        <w:t xml:space="preserve">Едва ли има нещо по-разумно в настоящия момент от свикването на междуправителствена конференция за приемане на поправки към действащия лисабонски договор. Това ще успокои </w:t>
      </w:r>
      <w:proofErr w:type="spellStart"/>
      <w:r w:rsidRPr="007A28EF">
        <w:rPr>
          <w:rFonts w:ascii="Times New Roman" w:eastAsia="Times New Roman" w:hAnsi="Times New Roman" w:cs="Times New Roman"/>
          <w:sz w:val="24"/>
          <w:szCs w:val="24"/>
        </w:rPr>
        <w:t>евроскептичните</w:t>
      </w:r>
      <w:proofErr w:type="spellEnd"/>
      <w:r w:rsidRPr="007A28EF">
        <w:rPr>
          <w:rFonts w:ascii="Times New Roman" w:eastAsia="Times New Roman" w:hAnsi="Times New Roman" w:cs="Times New Roman"/>
          <w:sz w:val="24"/>
          <w:szCs w:val="24"/>
        </w:rPr>
        <w:t xml:space="preserve"> настроения и ще даде възможност за спокойно договаряне по спорните въпроси на бъдещето на ЕС.</w:t>
      </w:r>
    </w:p>
    <w:p w:rsidR="007A28EF" w:rsidRPr="007A28EF" w:rsidRDefault="007A28EF" w:rsidP="007A28EF">
      <w:pPr>
        <w:spacing w:after="0" w:line="360" w:lineRule="auto"/>
        <w:jc w:val="both"/>
        <w:rPr>
          <w:rFonts w:ascii="Times New Roman" w:eastAsia="Times New Roman" w:hAnsi="Times New Roman" w:cs="Times New Roman"/>
          <w:b/>
          <w:sz w:val="24"/>
          <w:szCs w:val="24"/>
        </w:rPr>
      </w:pPr>
    </w:p>
    <w:p w:rsidR="007A28EF" w:rsidRPr="007A28EF" w:rsidRDefault="007A28EF" w:rsidP="007A28EF">
      <w:pPr>
        <w:spacing w:after="0" w:line="360" w:lineRule="auto"/>
        <w:ind w:firstLine="709"/>
        <w:jc w:val="both"/>
        <w:rPr>
          <w:rFonts w:ascii="Times New Roman" w:eastAsia="Calibri" w:hAnsi="Times New Roman" w:cs="Times New Roman"/>
          <w:b/>
          <w:sz w:val="24"/>
          <w:szCs w:val="24"/>
        </w:rPr>
      </w:pPr>
      <w:r w:rsidRPr="007A28EF">
        <w:rPr>
          <w:rFonts w:ascii="Times New Roman" w:eastAsia="Times New Roman" w:hAnsi="Times New Roman" w:cs="Times New Roman"/>
          <w:b/>
          <w:sz w:val="24"/>
          <w:szCs w:val="24"/>
        </w:rPr>
        <w:t>Заключение</w:t>
      </w:r>
    </w:p>
    <w:p w:rsidR="003F2871" w:rsidRPr="007A28EF" w:rsidRDefault="007A28EF" w:rsidP="007A28EF">
      <w:pPr>
        <w:autoSpaceDE w:val="0"/>
        <w:autoSpaceDN w:val="0"/>
        <w:adjustRightInd w:val="0"/>
        <w:spacing w:after="0" w:line="360" w:lineRule="auto"/>
        <w:ind w:firstLine="708"/>
        <w:jc w:val="both"/>
        <w:rPr>
          <w:rFonts w:ascii="Times New Roman" w:eastAsia="MinionPro-Regular" w:hAnsi="Times New Roman" w:cs="Times New Roman"/>
          <w:sz w:val="24"/>
          <w:szCs w:val="24"/>
        </w:rPr>
      </w:pPr>
      <w:r w:rsidRPr="007A28EF">
        <w:rPr>
          <w:rFonts w:ascii="Times New Roman" w:eastAsia="MinionPro-Regular" w:hAnsi="Times New Roman" w:cs="Times New Roman"/>
          <w:sz w:val="24"/>
          <w:szCs w:val="24"/>
        </w:rPr>
        <w:t>Способността на ЕС да запази постигнатото и да оцелява в кризи е поставена на изпитание. ЕС е достигнал точка, от която не може да продължи по същия начин, както досега. Това все повече се осъзнава и от върховете, и от „низините“. Европейският съюз  има нужда от нови правила и преразпределение на компетенциите между органите на организацията, между националните държави и наднационалните власти. Реалистичната оценка на реакцията на кризата от ръководителите на държавите членки, на наднационалните органи на ЕС е, че те основно „гасят пожари“. Затова е необходим  открит дебат по въпроса за бъдещето на организацията – експертен, политически, ценностен, който да бъде в основата на проактивните действия на организацията.</w:t>
      </w:r>
      <w:bookmarkStart w:id="0" w:name="_GoBack"/>
      <w:bookmarkEnd w:id="0"/>
    </w:p>
    <w:sectPr w:rsidR="003F2871" w:rsidRPr="007A28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tantia">
    <w:panose1 w:val="02030602050306030303"/>
    <w:charset w:val="CC"/>
    <w:family w:val="roman"/>
    <w:pitch w:val="variable"/>
    <w:sig w:usb0="A00002EF" w:usb1="4000204B" w:usb2="00000000" w:usb3="00000000" w:csb0="0000019F" w:csb1="00000000"/>
  </w:font>
  <w:font w:name="MinionPro-Regular">
    <w:altName w:val="MS Mincho"/>
    <w:panose1 w:val="00000000000000000000"/>
    <w:charset w:val="80"/>
    <w:family w:val="roman"/>
    <w:notTrueType/>
    <w:pitch w:val="default"/>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0E157C"/>
    <w:multiLevelType w:val="hybridMultilevel"/>
    <w:tmpl w:val="94BA14E2"/>
    <w:lvl w:ilvl="0" w:tplc="8C6C8DA2">
      <w:start w:val="1"/>
      <w:numFmt w:val="bullet"/>
      <w:lvlText w:val=""/>
      <w:lvlJc w:val="left"/>
      <w:pPr>
        <w:ind w:left="1428" w:hanging="360"/>
      </w:pPr>
      <w:rPr>
        <w:rFonts w:ascii="Symbol" w:hAnsi="Symbol" w:hint="default"/>
        <w:color w:val="auto"/>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EF"/>
    <w:rsid w:val="003F2871"/>
    <w:rsid w:val="007A28E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EDD2"/>
  <w15:chartTrackingRefBased/>
  <w15:docId w15:val="{97C24BEB-8EE0-4EEA-A2D2-1B3138D3E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3699</Words>
  <Characters>21086</Characters>
  <Application>Microsoft Office Word</Application>
  <DocSecurity>0</DocSecurity>
  <Lines>175</Lines>
  <Paragraphs>49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1</cp:revision>
  <dcterms:created xsi:type="dcterms:W3CDTF">2016-09-04T08:07:00Z</dcterms:created>
  <dcterms:modified xsi:type="dcterms:W3CDTF">2016-09-04T08:12:00Z</dcterms:modified>
</cp:coreProperties>
</file>