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601" w:rsidRDefault="0045124C" w:rsidP="0045124C">
      <w:pPr>
        <w:jc w:val="center"/>
        <w:rPr>
          <w:rFonts w:ascii="Times New Roman" w:hAnsi="Times New Roman" w:cs="Times New Roman"/>
          <w:b/>
          <w:sz w:val="64"/>
          <w:szCs w:val="64"/>
          <w:u w:val="single"/>
        </w:rPr>
      </w:pPr>
      <w:r w:rsidRPr="0045124C">
        <w:rPr>
          <w:rFonts w:ascii="Times New Roman" w:hAnsi="Times New Roman" w:cs="Times New Roman"/>
          <w:b/>
          <w:sz w:val="64"/>
          <w:szCs w:val="64"/>
          <w:u w:val="single"/>
        </w:rPr>
        <w:t>Нов български университет</w:t>
      </w:r>
    </w:p>
    <w:p w:rsidR="0045124C" w:rsidRDefault="0045124C" w:rsidP="0045124C">
      <w:pPr>
        <w:jc w:val="center"/>
        <w:rPr>
          <w:rFonts w:ascii="Times New Roman" w:hAnsi="Times New Roman" w:cs="Times New Roman"/>
          <w:b/>
          <w:sz w:val="32"/>
          <w:szCs w:val="32"/>
        </w:rPr>
      </w:pPr>
      <w:r w:rsidRPr="0045124C">
        <w:rPr>
          <w:rFonts w:ascii="Times New Roman" w:hAnsi="Times New Roman" w:cs="Times New Roman"/>
          <w:b/>
          <w:sz w:val="32"/>
          <w:szCs w:val="32"/>
        </w:rPr>
        <w:t>Департамент „Национална и международна сигурност“</w:t>
      </w:r>
    </w:p>
    <w:p w:rsidR="0045124C" w:rsidRDefault="0045124C" w:rsidP="0045124C">
      <w:pPr>
        <w:jc w:val="center"/>
        <w:rPr>
          <w:rFonts w:ascii="Times New Roman" w:hAnsi="Times New Roman" w:cs="Times New Roman"/>
          <w:b/>
          <w:sz w:val="32"/>
          <w:szCs w:val="32"/>
        </w:rPr>
      </w:pPr>
    </w:p>
    <w:p w:rsidR="0045124C" w:rsidRPr="00A75475" w:rsidRDefault="0045124C" w:rsidP="0045124C">
      <w:pPr>
        <w:jc w:val="center"/>
        <w:rPr>
          <w:rFonts w:ascii="Times New Roman" w:hAnsi="Times New Roman" w:cs="Times New Roman"/>
          <w:b/>
          <w:sz w:val="32"/>
          <w:szCs w:val="32"/>
          <w:lang w:val="ru-RU"/>
        </w:rPr>
      </w:pPr>
    </w:p>
    <w:p w:rsidR="0045124C" w:rsidRPr="00A75475" w:rsidRDefault="0045124C" w:rsidP="0045124C">
      <w:pPr>
        <w:jc w:val="center"/>
        <w:rPr>
          <w:rFonts w:ascii="Times New Roman" w:hAnsi="Times New Roman" w:cs="Times New Roman"/>
          <w:b/>
          <w:sz w:val="32"/>
          <w:szCs w:val="32"/>
          <w:lang w:val="ru-RU"/>
        </w:rPr>
      </w:pPr>
    </w:p>
    <w:p w:rsidR="0045124C" w:rsidRDefault="0045124C" w:rsidP="0045124C">
      <w:pPr>
        <w:jc w:val="center"/>
        <w:rPr>
          <w:rFonts w:ascii="Times New Roman" w:hAnsi="Times New Roman" w:cs="Times New Roman"/>
          <w:b/>
          <w:sz w:val="34"/>
          <w:szCs w:val="34"/>
        </w:rPr>
      </w:pPr>
      <w:r w:rsidRPr="0045124C">
        <w:rPr>
          <w:rFonts w:ascii="Times New Roman" w:hAnsi="Times New Roman" w:cs="Times New Roman"/>
          <w:b/>
          <w:sz w:val="34"/>
          <w:szCs w:val="34"/>
        </w:rPr>
        <w:t>Анализ на Закона за управление и функциониране на системата за защита на националната сигурност</w:t>
      </w:r>
    </w:p>
    <w:p w:rsidR="0045124C" w:rsidRDefault="0045124C" w:rsidP="0045124C">
      <w:pPr>
        <w:jc w:val="center"/>
        <w:rPr>
          <w:rFonts w:ascii="Times New Roman" w:hAnsi="Times New Roman" w:cs="Times New Roman"/>
          <w:b/>
          <w:sz w:val="34"/>
          <w:szCs w:val="34"/>
        </w:rPr>
      </w:pPr>
    </w:p>
    <w:p w:rsidR="0045124C" w:rsidRDefault="0045124C" w:rsidP="0045124C">
      <w:pPr>
        <w:jc w:val="center"/>
        <w:rPr>
          <w:rFonts w:ascii="Times New Roman" w:hAnsi="Times New Roman" w:cs="Times New Roman"/>
          <w:b/>
          <w:sz w:val="34"/>
          <w:szCs w:val="34"/>
        </w:rPr>
      </w:pPr>
    </w:p>
    <w:p w:rsidR="0045124C" w:rsidRPr="0045124C" w:rsidRDefault="0045124C" w:rsidP="0045124C">
      <w:pPr>
        <w:jc w:val="center"/>
        <w:rPr>
          <w:rFonts w:ascii="Times New Roman" w:hAnsi="Times New Roman" w:cs="Times New Roman"/>
          <w:b/>
          <w:sz w:val="30"/>
          <w:szCs w:val="30"/>
        </w:rPr>
      </w:pPr>
      <w:r w:rsidRPr="0045124C">
        <w:rPr>
          <w:rFonts w:ascii="Times New Roman" w:hAnsi="Times New Roman" w:cs="Times New Roman"/>
          <w:b/>
          <w:sz w:val="30"/>
          <w:szCs w:val="30"/>
        </w:rPr>
        <w:t xml:space="preserve">Курс </w:t>
      </w:r>
      <w:r w:rsidRPr="0045124C">
        <w:rPr>
          <w:rFonts w:ascii="Times New Roman" w:hAnsi="Times New Roman" w:cs="Times New Roman"/>
          <w:b/>
          <w:sz w:val="30"/>
          <w:szCs w:val="30"/>
          <w:lang w:val="en-US"/>
        </w:rPr>
        <w:t>NISD</w:t>
      </w:r>
      <w:r w:rsidRPr="0045124C">
        <w:rPr>
          <w:rFonts w:ascii="Times New Roman" w:hAnsi="Times New Roman" w:cs="Times New Roman"/>
          <w:b/>
          <w:sz w:val="30"/>
          <w:szCs w:val="30"/>
          <w:lang w:val="ru-RU"/>
        </w:rPr>
        <w:t xml:space="preserve">112 </w:t>
      </w:r>
      <w:r w:rsidRPr="0045124C">
        <w:rPr>
          <w:rFonts w:ascii="Times New Roman" w:hAnsi="Times New Roman" w:cs="Times New Roman"/>
          <w:b/>
          <w:sz w:val="30"/>
          <w:szCs w:val="30"/>
        </w:rPr>
        <w:t>„Динамика на проблемите на сигурността в България от края на 19 в. до наши дни“</w:t>
      </w:r>
    </w:p>
    <w:p w:rsidR="0045124C" w:rsidRPr="0045124C" w:rsidRDefault="0045124C" w:rsidP="0045124C">
      <w:pPr>
        <w:jc w:val="center"/>
        <w:rPr>
          <w:rFonts w:ascii="Times New Roman" w:hAnsi="Times New Roman" w:cs="Times New Roman"/>
          <w:b/>
          <w:sz w:val="30"/>
          <w:szCs w:val="30"/>
        </w:rPr>
      </w:pPr>
    </w:p>
    <w:p w:rsidR="0045124C" w:rsidRPr="0045124C" w:rsidRDefault="0045124C" w:rsidP="0045124C">
      <w:pPr>
        <w:jc w:val="center"/>
        <w:rPr>
          <w:rFonts w:ascii="Times New Roman" w:hAnsi="Times New Roman" w:cs="Times New Roman"/>
          <w:b/>
          <w:sz w:val="30"/>
          <w:szCs w:val="30"/>
        </w:rPr>
      </w:pPr>
    </w:p>
    <w:p w:rsidR="0045124C" w:rsidRPr="0045124C" w:rsidRDefault="0045124C" w:rsidP="0045124C">
      <w:pPr>
        <w:jc w:val="center"/>
        <w:rPr>
          <w:rFonts w:ascii="Times New Roman" w:hAnsi="Times New Roman" w:cs="Times New Roman"/>
          <w:b/>
          <w:sz w:val="30"/>
          <w:szCs w:val="30"/>
        </w:rPr>
      </w:pPr>
    </w:p>
    <w:p w:rsidR="0045124C" w:rsidRPr="0045124C" w:rsidRDefault="0045124C" w:rsidP="0045124C">
      <w:pPr>
        <w:jc w:val="center"/>
        <w:rPr>
          <w:rFonts w:ascii="Times New Roman" w:hAnsi="Times New Roman" w:cs="Times New Roman"/>
          <w:b/>
          <w:sz w:val="30"/>
          <w:szCs w:val="30"/>
        </w:rPr>
      </w:pPr>
    </w:p>
    <w:p w:rsidR="0045124C" w:rsidRPr="0045124C" w:rsidRDefault="0045124C" w:rsidP="0045124C">
      <w:pPr>
        <w:jc w:val="center"/>
        <w:rPr>
          <w:rFonts w:ascii="Times New Roman" w:hAnsi="Times New Roman" w:cs="Times New Roman"/>
          <w:b/>
          <w:sz w:val="30"/>
          <w:szCs w:val="30"/>
        </w:rPr>
      </w:pPr>
      <w:r w:rsidRPr="0045124C">
        <w:rPr>
          <w:rFonts w:ascii="Times New Roman" w:hAnsi="Times New Roman" w:cs="Times New Roman"/>
          <w:b/>
          <w:sz w:val="30"/>
          <w:szCs w:val="30"/>
        </w:rPr>
        <w:t>Изготвил</w:t>
      </w:r>
      <w:r w:rsidRPr="00A75475">
        <w:rPr>
          <w:rFonts w:ascii="Times New Roman" w:hAnsi="Times New Roman" w:cs="Times New Roman"/>
          <w:b/>
          <w:sz w:val="30"/>
          <w:szCs w:val="30"/>
          <w:lang w:val="ru-RU"/>
        </w:rPr>
        <w:t xml:space="preserve">: </w:t>
      </w:r>
      <w:r w:rsidRPr="0045124C">
        <w:rPr>
          <w:rFonts w:ascii="Times New Roman" w:hAnsi="Times New Roman" w:cs="Times New Roman"/>
          <w:b/>
          <w:sz w:val="30"/>
          <w:szCs w:val="30"/>
        </w:rPr>
        <w:t>Михаел Минев Димитров</w:t>
      </w:r>
    </w:p>
    <w:p w:rsidR="0045124C" w:rsidRPr="00A75475" w:rsidRDefault="0045124C" w:rsidP="0045124C">
      <w:pPr>
        <w:jc w:val="center"/>
        <w:rPr>
          <w:rFonts w:ascii="Times New Roman" w:hAnsi="Times New Roman" w:cs="Times New Roman"/>
          <w:b/>
          <w:sz w:val="30"/>
          <w:szCs w:val="30"/>
          <w:lang w:val="ru-RU"/>
        </w:rPr>
      </w:pPr>
      <w:r w:rsidRPr="0045124C">
        <w:rPr>
          <w:rFonts w:ascii="Times New Roman" w:hAnsi="Times New Roman" w:cs="Times New Roman"/>
          <w:b/>
          <w:sz w:val="30"/>
          <w:szCs w:val="30"/>
          <w:lang w:val="en-US"/>
        </w:rPr>
        <w:t>F</w:t>
      </w:r>
      <w:r w:rsidRPr="00A75475">
        <w:rPr>
          <w:rFonts w:ascii="Times New Roman" w:hAnsi="Times New Roman" w:cs="Times New Roman"/>
          <w:b/>
          <w:sz w:val="30"/>
          <w:szCs w:val="30"/>
          <w:lang w:val="ru-RU"/>
        </w:rPr>
        <w:t>44011</w:t>
      </w:r>
    </w:p>
    <w:p w:rsidR="0045124C" w:rsidRPr="00A75475" w:rsidRDefault="0045124C" w:rsidP="0045124C">
      <w:pPr>
        <w:jc w:val="center"/>
        <w:rPr>
          <w:rFonts w:ascii="Times New Roman" w:hAnsi="Times New Roman" w:cs="Times New Roman"/>
          <w:b/>
          <w:sz w:val="30"/>
          <w:szCs w:val="30"/>
          <w:lang w:val="ru-RU"/>
        </w:rPr>
      </w:pPr>
    </w:p>
    <w:p w:rsidR="0045124C" w:rsidRPr="00A75475" w:rsidRDefault="0045124C" w:rsidP="0045124C">
      <w:pPr>
        <w:jc w:val="center"/>
        <w:rPr>
          <w:rFonts w:ascii="Times New Roman" w:hAnsi="Times New Roman" w:cs="Times New Roman"/>
          <w:b/>
          <w:sz w:val="30"/>
          <w:szCs w:val="30"/>
          <w:lang w:val="ru-RU"/>
        </w:rPr>
      </w:pPr>
    </w:p>
    <w:p w:rsidR="0045124C" w:rsidRPr="00A75475" w:rsidRDefault="0045124C" w:rsidP="0045124C">
      <w:pPr>
        <w:jc w:val="center"/>
        <w:rPr>
          <w:rFonts w:ascii="Times New Roman" w:hAnsi="Times New Roman" w:cs="Times New Roman"/>
          <w:b/>
          <w:sz w:val="30"/>
          <w:szCs w:val="30"/>
          <w:lang w:val="ru-RU"/>
        </w:rPr>
      </w:pPr>
    </w:p>
    <w:p w:rsidR="0045124C" w:rsidRPr="00A75475" w:rsidRDefault="0045124C" w:rsidP="0045124C">
      <w:pPr>
        <w:jc w:val="center"/>
        <w:rPr>
          <w:rFonts w:ascii="Times New Roman" w:hAnsi="Times New Roman" w:cs="Times New Roman"/>
          <w:b/>
          <w:sz w:val="30"/>
          <w:szCs w:val="30"/>
          <w:lang w:val="ru-RU"/>
        </w:rPr>
      </w:pPr>
    </w:p>
    <w:p w:rsidR="0045124C" w:rsidRPr="00A75475" w:rsidRDefault="0045124C" w:rsidP="0045124C">
      <w:pPr>
        <w:jc w:val="center"/>
        <w:rPr>
          <w:rFonts w:ascii="Times New Roman" w:hAnsi="Times New Roman" w:cs="Times New Roman"/>
          <w:b/>
          <w:sz w:val="30"/>
          <w:szCs w:val="30"/>
          <w:lang w:val="ru-RU"/>
        </w:rPr>
      </w:pPr>
    </w:p>
    <w:p w:rsidR="0045124C" w:rsidRPr="00A75475" w:rsidRDefault="0045124C" w:rsidP="0045124C">
      <w:pPr>
        <w:jc w:val="center"/>
        <w:rPr>
          <w:rFonts w:ascii="Times New Roman" w:hAnsi="Times New Roman" w:cs="Times New Roman"/>
          <w:b/>
          <w:sz w:val="30"/>
          <w:szCs w:val="30"/>
          <w:lang w:val="ru-RU"/>
        </w:rPr>
      </w:pPr>
    </w:p>
    <w:p w:rsidR="0045124C" w:rsidRPr="0045124C" w:rsidRDefault="0045124C" w:rsidP="0045124C">
      <w:pPr>
        <w:jc w:val="center"/>
        <w:rPr>
          <w:rFonts w:ascii="Times New Roman" w:hAnsi="Times New Roman" w:cs="Times New Roman"/>
          <w:b/>
          <w:sz w:val="30"/>
          <w:szCs w:val="30"/>
        </w:rPr>
      </w:pPr>
      <w:r w:rsidRPr="0045124C">
        <w:rPr>
          <w:rFonts w:ascii="Times New Roman" w:hAnsi="Times New Roman" w:cs="Times New Roman"/>
          <w:b/>
          <w:sz w:val="30"/>
          <w:szCs w:val="30"/>
        </w:rPr>
        <w:t>София</w:t>
      </w:r>
    </w:p>
    <w:p w:rsidR="0045124C" w:rsidRDefault="0045124C" w:rsidP="0045124C">
      <w:pPr>
        <w:jc w:val="center"/>
        <w:rPr>
          <w:rFonts w:ascii="Times New Roman" w:hAnsi="Times New Roman" w:cs="Times New Roman"/>
          <w:b/>
          <w:sz w:val="30"/>
          <w:szCs w:val="30"/>
        </w:rPr>
      </w:pPr>
      <w:r w:rsidRPr="0045124C">
        <w:rPr>
          <w:rFonts w:ascii="Times New Roman" w:hAnsi="Times New Roman" w:cs="Times New Roman"/>
          <w:b/>
          <w:sz w:val="30"/>
          <w:szCs w:val="30"/>
        </w:rPr>
        <w:t>2016 г.</w:t>
      </w:r>
    </w:p>
    <w:p w:rsidR="0045124C" w:rsidRDefault="0045124C" w:rsidP="00664343">
      <w:pPr>
        <w:jc w:val="both"/>
        <w:rPr>
          <w:rFonts w:ascii="Times New Roman" w:hAnsi="Times New Roman" w:cs="Times New Roman"/>
          <w:b/>
          <w:sz w:val="24"/>
          <w:szCs w:val="24"/>
        </w:rPr>
      </w:pPr>
    </w:p>
    <w:p w:rsidR="00BF17CB" w:rsidRDefault="00BD6527" w:rsidP="00BD652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Съдържание</w:t>
      </w:r>
    </w:p>
    <w:p w:rsidR="00BD6527" w:rsidRDefault="00BD6527" w:rsidP="00BD6527">
      <w:pPr>
        <w:spacing w:line="360" w:lineRule="auto"/>
        <w:jc w:val="center"/>
        <w:rPr>
          <w:rFonts w:ascii="Times New Roman" w:hAnsi="Times New Roman" w:cs="Times New Roman"/>
          <w:b/>
          <w:sz w:val="24"/>
          <w:szCs w:val="24"/>
        </w:rPr>
      </w:pPr>
    </w:p>
    <w:p w:rsidR="00BD6527" w:rsidRDefault="00BD6527" w:rsidP="00BD652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Увод </w:t>
      </w:r>
      <w:r w:rsidRPr="005760F3">
        <w:rPr>
          <w:rFonts w:ascii="Times New Roman" w:hAnsi="Times New Roman" w:cs="Times New Roman"/>
          <w:sz w:val="24"/>
          <w:szCs w:val="24"/>
        </w:rPr>
        <w:t>…………………………………………………………………………………..</w:t>
      </w:r>
      <w:r>
        <w:rPr>
          <w:rFonts w:ascii="Times New Roman" w:hAnsi="Times New Roman" w:cs="Times New Roman"/>
          <w:b/>
          <w:sz w:val="24"/>
          <w:szCs w:val="24"/>
        </w:rPr>
        <w:t xml:space="preserve">3 стр. </w:t>
      </w:r>
    </w:p>
    <w:p w:rsidR="00BD6527" w:rsidRDefault="00BD6527" w:rsidP="00BD6527">
      <w:pPr>
        <w:spacing w:line="360" w:lineRule="auto"/>
        <w:jc w:val="both"/>
        <w:rPr>
          <w:rFonts w:ascii="Times New Roman" w:hAnsi="Times New Roman" w:cs="Times New Roman"/>
          <w:b/>
          <w:sz w:val="24"/>
          <w:szCs w:val="24"/>
        </w:rPr>
      </w:pPr>
    </w:p>
    <w:p w:rsidR="00BD6527" w:rsidRDefault="00BD6527" w:rsidP="00BD652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Същност на мрежовото изграждане на системата за национална сигурност </w:t>
      </w:r>
      <w:r w:rsidRPr="005760F3">
        <w:rPr>
          <w:rFonts w:ascii="Times New Roman" w:hAnsi="Times New Roman" w:cs="Times New Roman"/>
          <w:sz w:val="24"/>
          <w:szCs w:val="24"/>
        </w:rPr>
        <w:t>...</w:t>
      </w:r>
      <w:r>
        <w:rPr>
          <w:rFonts w:ascii="Times New Roman" w:hAnsi="Times New Roman" w:cs="Times New Roman"/>
          <w:b/>
          <w:sz w:val="24"/>
          <w:szCs w:val="24"/>
        </w:rPr>
        <w:t>3 стр.</w:t>
      </w:r>
    </w:p>
    <w:p w:rsidR="00BD6527" w:rsidRDefault="00BD6527" w:rsidP="00BD6527">
      <w:pPr>
        <w:spacing w:line="360" w:lineRule="auto"/>
        <w:jc w:val="both"/>
        <w:rPr>
          <w:rFonts w:ascii="Times New Roman" w:hAnsi="Times New Roman" w:cs="Times New Roman"/>
          <w:b/>
          <w:sz w:val="24"/>
          <w:szCs w:val="24"/>
        </w:rPr>
      </w:pPr>
    </w:p>
    <w:p w:rsidR="00BD6527" w:rsidRDefault="00BD6527" w:rsidP="00BD652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Положителни и отрицателни страни на Закона за управление и функциониране на системата за защита на националната сигурност </w:t>
      </w:r>
      <w:r w:rsidRPr="005760F3">
        <w:rPr>
          <w:rFonts w:ascii="Times New Roman" w:hAnsi="Times New Roman" w:cs="Times New Roman"/>
          <w:sz w:val="24"/>
          <w:szCs w:val="24"/>
        </w:rPr>
        <w:t>……………………………..</w:t>
      </w:r>
      <w:r>
        <w:rPr>
          <w:rFonts w:ascii="Times New Roman" w:hAnsi="Times New Roman" w:cs="Times New Roman"/>
          <w:b/>
          <w:sz w:val="24"/>
          <w:szCs w:val="24"/>
        </w:rPr>
        <w:t>6 стр.</w:t>
      </w:r>
    </w:p>
    <w:p w:rsidR="00BD6527" w:rsidRDefault="00BD6527" w:rsidP="00BD6527">
      <w:pPr>
        <w:spacing w:line="360" w:lineRule="auto"/>
        <w:jc w:val="both"/>
        <w:rPr>
          <w:rFonts w:ascii="Times New Roman" w:hAnsi="Times New Roman" w:cs="Times New Roman"/>
          <w:b/>
          <w:sz w:val="24"/>
          <w:szCs w:val="24"/>
        </w:rPr>
      </w:pPr>
    </w:p>
    <w:p w:rsidR="00BD6527" w:rsidRDefault="00BD6527" w:rsidP="00BD652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Заключение </w:t>
      </w:r>
      <w:r w:rsidRPr="005760F3">
        <w:rPr>
          <w:rFonts w:ascii="Times New Roman" w:hAnsi="Times New Roman" w:cs="Times New Roman"/>
          <w:sz w:val="24"/>
          <w:szCs w:val="24"/>
        </w:rPr>
        <w:t>…………………………………………………………………………</w:t>
      </w:r>
      <w:r>
        <w:rPr>
          <w:rFonts w:ascii="Times New Roman" w:hAnsi="Times New Roman" w:cs="Times New Roman"/>
          <w:b/>
          <w:sz w:val="24"/>
          <w:szCs w:val="24"/>
        </w:rPr>
        <w:t xml:space="preserve">13 стр. </w:t>
      </w:r>
    </w:p>
    <w:p w:rsidR="00BD6527" w:rsidRDefault="00BD6527" w:rsidP="00BD6527">
      <w:pPr>
        <w:spacing w:line="360" w:lineRule="auto"/>
        <w:jc w:val="both"/>
        <w:rPr>
          <w:rFonts w:ascii="Times New Roman" w:hAnsi="Times New Roman" w:cs="Times New Roman"/>
          <w:b/>
          <w:sz w:val="24"/>
          <w:szCs w:val="24"/>
        </w:rPr>
      </w:pPr>
    </w:p>
    <w:p w:rsidR="00BF17CB" w:rsidRDefault="00BD6527" w:rsidP="00765F6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 Използвани източници </w:t>
      </w:r>
      <w:r w:rsidRPr="005760F3">
        <w:rPr>
          <w:rFonts w:ascii="Times New Roman" w:hAnsi="Times New Roman" w:cs="Times New Roman"/>
          <w:sz w:val="24"/>
          <w:szCs w:val="24"/>
        </w:rPr>
        <w:t>……………………………………………………………</w:t>
      </w:r>
      <w:r>
        <w:rPr>
          <w:rFonts w:ascii="Times New Roman" w:hAnsi="Times New Roman" w:cs="Times New Roman"/>
          <w:b/>
          <w:sz w:val="24"/>
          <w:szCs w:val="24"/>
        </w:rPr>
        <w:t xml:space="preserve">14 стр. </w:t>
      </w:r>
    </w:p>
    <w:p w:rsidR="00BD6527" w:rsidRDefault="00BD6527" w:rsidP="00765F64">
      <w:pPr>
        <w:spacing w:line="360" w:lineRule="auto"/>
        <w:jc w:val="both"/>
        <w:rPr>
          <w:rFonts w:ascii="Times New Roman" w:hAnsi="Times New Roman" w:cs="Times New Roman"/>
          <w:b/>
          <w:sz w:val="24"/>
          <w:szCs w:val="24"/>
        </w:rPr>
      </w:pPr>
    </w:p>
    <w:p w:rsidR="00BF17CB" w:rsidRDefault="00BF17CB" w:rsidP="00765F64">
      <w:pPr>
        <w:spacing w:line="360" w:lineRule="auto"/>
        <w:jc w:val="both"/>
        <w:rPr>
          <w:rFonts w:ascii="Times New Roman" w:hAnsi="Times New Roman" w:cs="Times New Roman"/>
          <w:b/>
          <w:sz w:val="24"/>
          <w:szCs w:val="24"/>
        </w:rPr>
      </w:pPr>
    </w:p>
    <w:p w:rsidR="00BF17CB" w:rsidRDefault="00BF17CB" w:rsidP="00765F64">
      <w:pPr>
        <w:spacing w:line="360" w:lineRule="auto"/>
        <w:jc w:val="both"/>
        <w:rPr>
          <w:rFonts w:ascii="Times New Roman" w:hAnsi="Times New Roman" w:cs="Times New Roman"/>
          <w:b/>
          <w:sz w:val="24"/>
          <w:szCs w:val="24"/>
        </w:rPr>
      </w:pPr>
    </w:p>
    <w:p w:rsidR="00BF17CB" w:rsidRDefault="00BF17CB" w:rsidP="00765F64">
      <w:pPr>
        <w:spacing w:line="360" w:lineRule="auto"/>
        <w:jc w:val="both"/>
        <w:rPr>
          <w:rFonts w:ascii="Times New Roman" w:hAnsi="Times New Roman" w:cs="Times New Roman"/>
          <w:b/>
          <w:sz w:val="24"/>
          <w:szCs w:val="24"/>
        </w:rPr>
      </w:pPr>
    </w:p>
    <w:p w:rsidR="00BF17CB" w:rsidRDefault="00BF17CB" w:rsidP="00765F64">
      <w:pPr>
        <w:spacing w:line="360" w:lineRule="auto"/>
        <w:jc w:val="both"/>
        <w:rPr>
          <w:rFonts w:ascii="Times New Roman" w:hAnsi="Times New Roman" w:cs="Times New Roman"/>
          <w:b/>
          <w:sz w:val="24"/>
          <w:szCs w:val="24"/>
        </w:rPr>
      </w:pPr>
    </w:p>
    <w:p w:rsidR="00BF17CB" w:rsidRDefault="00BF17CB" w:rsidP="00765F64">
      <w:pPr>
        <w:spacing w:line="360" w:lineRule="auto"/>
        <w:jc w:val="both"/>
        <w:rPr>
          <w:rFonts w:ascii="Times New Roman" w:hAnsi="Times New Roman" w:cs="Times New Roman"/>
          <w:b/>
          <w:sz w:val="24"/>
          <w:szCs w:val="24"/>
        </w:rPr>
      </w:pPr>
    </w:p>
    <w:p w:rsidR="00BF17CB" w:rsidRDefault="00BF17CB" w:rsidP="00765F64">
      <w:pPr>
        <w:spacing w:line="360" w:lineRule="auto"/>
        <w:jc w:val="both"/>
        <w:rPr>
          <w:rFonts w:ascii="Times New Roman" w:hAnsi="Times New Roman" w:cs="Times New Roman"/>
          <w:b/>
          <w:sz w:val="24"/>
          <w:szCs w:val="24"/>
        </w:rPr>
      </w:pPr>
    </w:p>
    <w:p w:rsidR="00BF17CB" w:rsidRDefault="00BF17CB" w:rsidP="00765F64">
      <w:pPr>
        <w:spacing w:line="360" w:lineRule="auto"/>
        <w:jc w:val="both"/>
        <w:rPr>
          <w:rFonts w:ascii="Times New Roman" w:hAnsi="Times New Roman" w:cs="Times New Roman"/>
          <w:b/>
          <w:sz w:val="24"/>
          <w:szCs w:val="24"/>
        </w:rPr>
      </w:pPr>
    </w:p>
    <w:p w:rsidR="00BF17CB" w:rsidRDefault="00BF17CB" w:rsidP="00765F64">
      <w:pPr>
        <w:spacing w:line="360" w:lineRule="auto"/>
        <w:jc w:val="both"/>
        <w:rPr>
          <w:rFonts w:ascii="Times New Roman" w:hAnsi="Times New Roman" w:cs="Times New Roman"/>
          <w:b/>
          <w:sz w:val="24"/>
          <w:szCs w:val="24"/>
        </w:rPr>
      </w:pPr>
    </w:p>
    <w:p w:rsidR="00BF17CB" w:rsidRDefault="00BF17CB" w:rsidP="00765F64">
      <w:pPr>
        <w:spacing w:line="360" w:lineRule="auto"/>
        <w:jc w:val="both"/>
        <w:rPr>
          <w:rFonts w:ascii="Times New Roman" w:hAnsi="Times New Roman" w:cs="Times New Roman"/>
          <w:b/>
          <w:sz w:val="24"/>
          <w:szCs w:val="24"/>
        </w:rPr>
      </w:pPr>
    </w:p>
    <w:p w:rsidR="00BF17CB" w:rsidRDefault="00BF17CB" w:rsidP="00765F64">
      <w:pPr>
        <w:spacing w:line="360" w:lineRule="auto"/>
        <w:jc w:val="both"/>
        <w:rPr>
          <w:rFonts w:ascii="Times New Roman" w:hAnsi="Times New Roman" w:cs="Times New Roman"/>
          <w:b/>
          <w:sz w:val="24"/>
          <w:szCs w:val="24"/>
        </w:rPr>
      </w:pPr>
    </w:p>
    <w:p w:rsidR="00BF17CB" w:rsidRDefault="00BF17CB" w:rsidP="00765F64">
      <w:pPr>
        <w:spacing w:line="360" w:lineRule="auto"/>
        <w:jc w:val="both"/>
        <w:rPr>
          <w:rFonts w:ascii="Times New Roman" w:hAnsi="Times New Roman" w:cs="Times New Roman"/>
          <w:b/>
          <w:sz w:val="24"/>
          <w:szCs w:val="24"/>
        </w:rPr>
      </w:pPr>
    </w:p>
    <w:p w:rsidR="00BF17CB" w:rsidRDefault="00BF17CB" w:rsidP="00765F64">
      <w:pPr>
        <w:spacing w:line="360" w:lineRule="auto"/>
        <w:jc w:val="both"/>
        <w:rPr>
          <w:rFonts w:ascii="Times New Roman" w:hAnsi="Times New Roman" w:cs="Times New Roman"/>
          <w:b/>
          <w:sz w:val="24"/>
          <w:szCs w:val="24"/>
        </w:rPr>
      </w:pPr>
    </w:p>
    <w:p w:rsidR="00813963" w:rsidRDefault="00813963" w:rsidP="00765F6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 Увод </w:t>
      </w:r>
    </w:p>
    <w:p w:rsidR="00813963" w:rsidRDefault="00813963" w:rsidP="00765F64">
      <w:pPr>
        <w:spacing w:line="360" w:lineRule="auto"/>
        <w:jc w:val="both"/>
        <w:rPr>
          <w:rFonts w:ascii="Times New Roman" w:hAnsi="Times New Roman" w:cs="Times New Roman"/>
          <w:sz w:val="24"/>
          <w:szCs w:val="24"/>
        </w:rPr>
      </w:pPr>
      <w:r>
        <w:rPr>
          <w:rFonts w:ascii="Times New Roman" w:hAnsi="Times New Roman" w:cs="Times New Roman"/>
          <w:sz w:val="24"/>
          <w:szCs w:val="24"/>
        </w:rPr>
        <w:tab/>
        <w:t>В настоящия текст се разглежда съдържанието на Закона за управление и функциониране на системата за защита на националната сигурност</w:t>
      </w:r>
      <w:r w:rsidR="00685952">
        <w:rPr>
          <w:rFonts w:ascii="Times New Roman" w:hAnsi="Times New Roman" w:cs="Times New Roman"/>
          <w:sz w:val="24"/>
          <w:szCs w:val="24"/>
        </w:rPr>
        <w:t>,</w:t>
      </w:r>
      <w:r>
        <w:rPr>
          <w:rFonts w:ascii="Times New Roman" w:hAnsi="Times New Roman" w:cs="Times New Roman"/>
          <w:sz w:val="24"/>
          <w:szCs w:val="24"/>
        </w:rPr>
        <w:t xml:space="preserve"> в контекста на </w:t>
      </w:r>
      <w:r w:rsidR="00154914">
        <w:rPr>
          <w:rFonts w:ascii="Times New Roman" w:hAnsi="Times New Roman" w:cs="Times New Roman"/>
          <w:sz w:val="24"/>
          <w:szCs w:val="24"/>
        </w:rPr>
        <w:t xml:space="preserve">идеите за мрежово изграждане на системата за национална сигурност. </w:t>
      </w:r>
      <w:r w:rsidR="007C5EBC">
        <w:rPr>
          <w:rFonts w:ascii="Times New Roman" w:hAnsi="Times New Roman" w:cs="Times New Roman"/>
          <w:sz w:val="24"/>
          <w:szCs w:val="24"/>
        </w:rPr>
        <w:t>Предмет на познавателен интерес е ЗУФСЗНС от гледна точка на способността му да допринесе за постигането на непротиворечивост и синергичен ефект между отделните държавни органи и структури</w:t>
      </w:r>
      <w:r w:rsidR="00685952">
        <w:rPr>
          <w:rFonts w:ascii="Times New Roman" w:hAnsi="Times New Roman" w:cs="Times New Roman"/>
          <w:sz w:val="24"/>
          <w:szCs w:val="24"/>
        </w:rPr>
        <w:t>,</w:t>
      </w:r>
      <w:r w:rsidR="007C5EBC">
        <w:rPr>
          <w:rFonts w:ascii="Times New Roman" w:hAnsi="Times New Roman" w:cs="Times New Roman"/>
          <w:sz w:val="24"/>
          <w:szCs w:val="24"/>
        </w:rPr>
        <w:t xml:space="preserve"> занимаващи се с гарантирането на сигурността на Р България. </w:t>
      </w:r>
      <w:r w:rsidR="00BE50B5">
        <w:rPr>
          <w:rFonts w:ascii="Times New Roman" w:hAnsi="Times New Roman" w:cs="Times New Roman"/>
          <w:sz w:val="24"/>
          <w:szCs w:val="24"/>
        </w:rPr>
        <w:t>Обект от своя страна са текстовете на представяния нормативен акт и теоретичните систематизации</w:t>
      </w:r>
      <w:r w:rsidR="00685952">
        <w:rPr>
          <w:rFonts w:ascii="Times New Roman" w:hAnsi="Times New Roman" w:cs="Times New Roman"/>
          <w:sz w:val="24"/>
          <w:szCs w:val="24"/>
        </w:rPr>
        <w:t>,</w:t>
      </w:r>
      <w:r w:rsidR="00BE50B5">
        <w:rPr>
          <w:rFonts w:ascii="Times New Roman" w:hAnsi="Times New Roman" w:cs="Times New Roman"/>
          <w:sz w:val="24"/>
          <w:szCs w:val="24"/>
        </w:rPr>
        <w:t xml:space="preserve"> които могат да бъдат използвани като отправна точка при самото осъществяване на анализа. </w:t>
      </w:r>
    </w:p>
    <w:p w:rsidR="00FB563D" w:rsidRDefault="00FB563D" w:rsidP="00765F64">
      <w:pPr>
        <w:spacing w:line="360" w:lineRule="auto"/>
        <w:jc w:val="both"/>
        <w:rPr>
          <w:rFonts w:ascii="Times New Roman" w:hAnsi="Times New Roman" w:cs="Times New Roman"/>
          <w:sz w:val="24"/>
          <w:szCs w:val="24"/>
        </w:rPr>
      </w:pPr>
      <w:r>
        <w:rPr>
          <w:rFonts w:ascii="Times New Roman" w:hAnsi="Times New Roman" w:cs="Times New Roman"/>
          <w:sz w:val="24"/>
          <w:szCs w:val="24"/>
        </w:rPr>
        <w:tab/>
        <w:t>Целта на предприетото изследване е да се очертаят силните и слаби страни на ЗУФСЗНС</w:t>
      </w:r>
      <w:r w:rsidR="00685952">
        <w:rPr>
          <w:rFonts w:ascii="Times New Roman" w:hAnsi="Times New Roman" w:cs="Times New Roman"/>
          <w:sz w:val="24"/>
          <w:szCs w:val="24"/>
        </w:rPr>
        <w:t>,</w:t>
      </w:r>
      <w:r>
        <w:rPr>
          <w:rFonts w:ascii="Times New Roman" w:hAnsi="Times New Roman" w:cs="Times New Roman"/>
          <w:sz w:val="24"/>
          <w:szCs w:val="24"/>
        </w:rPr>
        <w:t xml:space="preserve"> с оглед неговото подобряване. </w:t>
      </w:r>
      <w:r w:rsidR="00685952">
        <w:rPr>
          <w:rFonts w:ascii="Times New Roman" w:hAnsi="Times New Roman" w:cs="Times New Roman"/>
          <w:sz w:val="24"/>
          <w:szCs w:val="24"/>
        </w:rPr>
        <w:t>За</w:t>
      </w:r>
      <w:r>
        <w:rPr>
          <w:rFonts w:ascii="Times New Roman" w:hAnsi="Times New Roman" w:cs="Times New Roman"/>
          <w:sz w:val="24"/>
          <w:szCs w:val="24"/>
        </w:rPr>
        <w:t xml:space="preserve"> постигането на тази цел са осъществени задачите по разкриване на същността на мрежовото изграждане на системата за национална сигурност и конкретното проучване на правните норми</w:t>
      </w:r>
      <w:r w:rsidR="00685952">
        <w:rPr>
          <w:rFonts w:ascii="Times New Roman" w:hAnsi="Times New Roman" w:cs="Times New Roman"/>
          <w:sz w:val="24"/>
          <w:szCs w:val="24"/>
        </w:rPr>
        <w:t>,</w:t>
      </w:r>
      <w:r>
        <w:rPr>
          <w:rFonts w:ascii="Times New Roman" w:hAnsi="Times New Roman" w:cs="Times New Roman"/>
          <w:sz w:val="24"/>
          <w:szCs w:val="24"/>
        </w:rPr>
        <w:t xml:space="preserve"> съдържащи</w:t>
      </w:r>
      <w:r w:rsidR="0025716D">
        <w:rPr>
          <w:rFonts w:ascii="Times New Roman" w:hAnsi="Times New Roman" w:cs="Times New Roman"/>
          <w:sz w:val="24"/>
          <w:szCs w:val="24"/>
        </w:rPr>
        <w:t xml:space="preserve"> се</w:t>
      </w:r>
      <w:r>
        <w:rPr>
          <w:rFonts w:ascii="Times New Roman" w:hAnsi="Times New Roman" w:cs="Times New Roman"/>
          <w:sz w:val="24"/>
          <w:szCs w:val="24"/>
        </w:rPr>
        <w:t xml:space="preserve"> в анализирания нормативен акт. </w:t>
      </w:r>
      <w:r w:rsidR="00BB5EB1">
        <w:rPr>
          <w:rFonts w:ascii="Times New Roman" w:hAnsi="Times New Roman" w:cs="Times New Roman"/>
          <w:sz w:val="24"/>
          <w:szCs w:val="24"/>
        </w:rPr>
        <w:t xml:space="preserve">Методите използвани при реализирането на настоящия текст са свързани с общите логически инструменти като </w:t>
      </w:r>
      <w:r w:rsidR="00541D6F">
        <w:rPr>
          <w:rFonts w:ascii="Times New Roman" w:hAnsi="Times New Roman" w:cs="Times New Roman"/>
          <w:sz w:val="24"/>
          <w:szCs w:val="24"/>
        </w:rPr>
        <w:t xml:space="preserve">анализ, синтез аналогия, сравнение, абстракция, обобщение, индукция и дедукция. </w:t>
      </w:r>
    </w:p>
    <w:p w:rsidR="00445234" w:rsidRPr="00813963" w:rsidRDefault="00445234" w:rsidP="00765F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5716D">
        <w:rPr>
          <w:rFonts w:ascii="Times New Roman" w:hAnsi="Times New Roman" w:cs="Times New Roman"/>
          <w:sz w:val="24"/>
          <w:szCs w:val="24"/>
        </w:rPr>
        <w:t>Проблемът поставен пред изследването се изразява в</w:t>
      </w:r>
      <w:r>
        <w:rPr>
          <w:rFonts w:ascii="Times New Roman" w:hAnsi="Times New Roman" w:cs="Times New Roman"/>
          <w:sz w:val="24"/>
          <w:szCs w:val="24"/>
        </w:rPr>
        <w:t xml:space="preserve"> </w:t>
      </w:r>
      <w:r w:rsidR="00130609">
        <w:rPr>
          <w:rFonts w:ascii="Times New Roman" w:hAnsi="Times New Roman" w:cs="Times New Roman"/>
          <w:sz w:val="24"/>
          <w:szCs w:val="24"/>
        </w:rPr>
        <w:t>определянето на обхвата на ЗУФСЗНС към момента и разкриването на възможности за оптимизиране</w:t>
      </w:r>
      <w:r w:rsidR="00685952">
        <w:rPr>
          <w:rFonts w:ascii="Times New Roman" w:hAnsi="Times New Roman" w:cs="Times New Roman"/>
          <w:sz w:val="24"/>
          <w:szCs w:val="24"/>
        </w:rPr>
        <w:t>,</w:t>
      </w:r>
      <w:r w:rsidR="00130609">
        <w:rPr>
          <w:rFonts w:ascii="Times New Roman" w:hAnsi="Times New Roman" w:cs="Times New Roman"/>
          <w:sz w:val="24"/>
          <w:szCs w:val="24"/>
        </w:rPr>
        <w:t xml:space="preserve"> които</w:t>
      </w:r>
      <w:r w:rsidR="00357FC2">
        <w:rPr>
          <w:rFonts w:ascii="Times New Roman" w:hAnsi="Times New Roman" w:cs="Times New Roman"/>
          <w:sz w:val="24"/>
          <w:szCs w:val="24"/>
        </w:rPr>
        <w:t xml:space="preserve"> да</w:t>
      </w:r>
      <w:r w:rsidR="00130609">
        <w:rPr>
          <w:rFonts w:ascii="Times New Roman" w:hAnsi="Times New Roman" w:cs="Times New Roman"/>
          <w:sz w:val="24"/>
          <w:szCs w:val="24"/>
        </w:rPr>
        <w:t xml:space="preserve"> позволяват възможно най-висока степен на съгласуваност между отделните държавни органи и структури</w:t>
      </w:r>
      <w:r w:rsidR="00685952">
        <w:rPr>
          <w:rFonts w:ascii="Times New Roman" w:hAnsi="Times New Roman" w:cs="Times New Roman"/>
          <w:sz w:val="24"/>
          <w:szCs w:val="24"/>
        </w:rPr>
        <w:t>,</w:t>
      </w:r>
      <w:r w:rsidR="00130609">
        <w:rPr>
          <w:rFonts w:ascii="Times New Roman" w:hAnsi="Times New Roman" w:cs="Times New Roman"/>
          <w:sz w:val="24"/>
          <w:szCs w:val="24"/>
        </w:rPr>
        <w:t xml:space="preserve"> функциониращи в сферата на сигурно</w:t>
      </w:r>
      <w:r w:rsidR="005F732C">
        <w:rPr>
          <w:rFonts w:ascii="Times New Roman" w:hAnsi="Times New Roman" w:cs="Times New Roman"/>
          <w:sz w:val="24"/>
          <w:szCs w:val="24"/>
        </w:rPr>
        <w:t>стта и отбраната на Р България</w:t>
      </w:r>
      <w:r w:rsidR="00685952">
        <w:rPr>
          <w:rFonts w:ascii="Times New Roman" w:hAnsi="Times New Roman" w:cs="Times New Roman"/>
          <w:sz w:val="24"/>
          <w:szCs w:val="24"/>
        </w:rPr>
        <w:t>,</w:t>
      </w:r>
      <w:r w:rsidR="005F732C">
        <w:rPr>
          <w:rFonts w:ascii="Times New Roman" w:hAnsi="Times New Roman" w:cs="Times New Roman"/>
          <w:sz w:val="24"/>
          <w:szCs w:val="24"/>
        </w:rPr>
        <w:t xml:space="preserve"> без да следват негативни последствия произлизащи от споделянето на уязвимости. </w:t>
      </w:r>
    </w:p>
    <w:p w:rsidR="00813963" w:rsidRDefault="00813963" w:rsidP="00765F64">
      <w:pPr>
        <w:spacing w:line="360" w:lineRule="auto"/>
        <w:jc w:val="both"/>
        <w:rPr>
          <w:rFonts w:ascii="Times New Roman" w:hAnsi="Times New Roman" w:cs="Times New Roman"/>
          <w:b/>
          <w:sz w:val="24"/>
          <w:szCs w:val="24"/>
        </w:rPr>
      </w:pPr>
    </w:p>
    <w:p w:rsidR="00664343" w:rsidRDefault="00813963" w:rsidP="00765F64">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664343" w:rsidRPr="00664343">
        <w:rPr>
          <w:rFonts w:ascii="Times New Roman" w:hAnsi="Times New Roman" w:cs="Times New Roman"/>
          <w:b/>
          <w:sz w:val="24"/>
          <w:szCs w:val="24"/>
        </w:rPr>
        <w:t xml:space="preserve">. </w:t>
      </w:r>
      <w:r w:rsidR="00664343">
        <w:rPr>
          <w:rFonts w:ascii="Times New Roman" w:hAnsi="Times New Roman" w:cs="Times New Roman"/>
          <w:b/>
          <w:sz w:val="24"/>
          <w:szCs w:val="24"/>
        </w:rPr>
        <w:t xml:space="preserve">Същност на мрежовото изграждане на системата за национална сигурност </w:t>
      </w:r>
    </w:p>
    <w:p w:rsidR="004020BB" w:rsidRPr="004020BB" w:rsidRDefault="00664343" w:rsidP="00765F64">
      <w:pPr>
        <w:spacing w:line="360" w:lineRule="auto"/>
        <w:jc w:val="both"/>
        <w:rPr>
          <w:rFonts w:ascii="Times New Roman" w:eastAsia="Calibri" w:hAnsi="Times New Roman" w:cs="Times New Roman"/>
          <w:sz w:val="24"/>
          <w:szCs w:val="24"/>
        </w:rPr>
      </w:pPr>
      <w:r>
        <w:rPr>
          <w:rFonts w:ascii="Times New Roman" w:hAnsi="Times New Roman" w:cs="Times New Roman"/>
          <w:sz w:val="24"/>
          <w:szCs w:val="24"/>
        </w:rPr>
        <w:tab/>
      </w:r>
      <w:r w:rsidR="00D1781F">
        <w:rPr>
          <w:rFonts w:ascii="Times New Roman" w:hAnsi="Times New Roman" w:cs="Times New Roman"/>
          <w:sz w:val="24"/>
          <w:szCs w:val="24"/>
        </w:rPr>
        <w:t>Изменящите се условия в средата на сигурност налагат осъществяването на промени спрямо институциите</w:t>
      </w:r>
      <w:r w:rsidR="00685952">
        <w:rPr>
          <w:rFonts w:ascii="Times New Roman" w:hAnsi="Times New Roman" w:cs="Times New Roman"/>
          <w:sz w:val="24"/>
          <w:szCs w:val="24"/>
        </w:rPr>
        <w:t>,</w:t>
      </w:r>
      <w:r w:rsidR="00D1781F">
        <w:rPr>
          <w:rFonts w:ascii="Times New Roman" w:hAnsi="Times New Roman" w:cs="Times New Roman"/>
          <w:sz w:val="24"/>
          <w:szCs w:val="24"/>
        </w:rPr>
        <w:t xml:space="preserve"> насочени към гарантирането на националната сигурност</w:t>
      </w:r>
      <w:r w:rsidR="00685952">
        <w:rPr>
          <w:rFonts w:ascii="Times New Roman" w:hAnsi="Times New Roman" w:cs="Times New Roman"/>
          <w:sz w:val="24"/>
          <w:szCs w:val="24"/>
        </w:rPr>
        <w:t>,</w:t>
      </w:r>
      <w:r w:rsidR="00D1781F">
        <w:rPr>
          <w:rFonts w:ascii="Times New Roman" w:hAnsi="Times New Roman" w:cs="Times New Roman"/>
          <w:sz w:val="24"/>
          <w:szCs w:val="24"/>
        </w:rPr>
        <w:t xml:space="preserve"> с оглед оптимизиране на постиганите резултати. </w:t>
      </w:r>
      <w:r w:rsidR="00D1781F">
        <w:rPr>
          <w:rFonts w:ascii="Times New Roman" w:eastAsia="Calibri" w:hAnsi="Times New Roman" w:cs="Times New Roman"/>
          <w:sz w:val="24"/>
          <w:szCs w:val="24"/>
        </w:rPr>
        <w:t>В това отношение е водеща ролята на мрежовия принцип</w:t>
      </w:r>
      <w:r w:rsidR="00685952">
        <w:rPr>
          <w:rFonts w:ascii="Times New Roman" w:eastAsia="Calibri" w:hAnsi="Times New Roman" w:cs="Times New Roman"/>
          <w:sz w:val="24"/>
          <w:szCs w:val="24"/>
        </w:rPr>
        <w:t>,</w:t>
      </w:r>
      <w:r w:rsidR="00D1781F">
        <w:rPr>
          <w:rFonts w:ascii="Times New Roman" w:eastAsia="Calibri" w:hAnsi="Times New Roman" w:cs="Times New Roman"/>
          <w:sz w:val="24"/>
          <w:szCs w:val="24"/>
        </w:rPr>
        <w:t xml:space="preserve"> като тук </w:t>
      </w:r>
      <w:r w:rsidR="004020BB" w:rsidRPr="004020BB">
        <w:rPr>
          <w:rFonts w:ascii="Times New Roman" w:eastAsia="Calibri" w:hAnsi="Times New Roman" w:cs="Times New Roman"/>
          <w:sz w:val="24"/>
          <w:szCs w:val="24"/>
        </w:rPr>
        <w:t xml:space="preserve">накратко ще се разгледа неговото място във видовете организационни структури на управление. </w:t>
      </w:r>
      <w:r w:rsidR="00D1781F">
        <w:rPr>
          <w:rFonts w:ascii="Times New Roman" w:eastAsia="Calibri" w:hAnsi="Times New Roman" w:cs="Times New Roman"/>
          <w:sz w:val="24"/>
          <w:szCs w:val="24"/>
        </w:rPr>
        <w:t>В</w:t>
      </w:r>
      <w:r w:rsidR="004020BB" w:rsidRPr="004020BB">
        <w:rPr>
          <w:rFonts w:ascii="Times New Roman" w:eastAsia="Calibri" w:hAnsi="Times New Roman" w:cs="Times New Roman"/>
          <w:sz w:val="24"/>
          <w:szCs w:val="24"/>
        </w:rPr>
        <w:t xml:space="preserve"> съответствие с разграничените подходи за организационно управление, формите на организационните структури се разделят на </w:t>
      </w:r>
      <w:r w:rsidR="004020BB" w:rsidRPr="004020BB">
        <w:rPr>
          <w:rFonts w:ascii="Times New Roman" w:eastAsia="Calibri" w:hAnsi="Times New Roman" w:cs="Times New Roman"/>
          <w:sz w:val="24"/>
          <w:szCs w:val="24"/>
        </w:rPr>
        <w:lastRenderedPageBreak/>
        <w:t>четири основни вида: традиционни, децентрализирани, програмни и ситуационни</w:t>
      </w:r>
      <w:r w:rsidR="00D1781F">
        <w:rPr>
          <w:rFonts w:ascii="Times New Roman" w:eastAsia="Calibri" w:hAnsi="Times New Roman" w:cs="Times New Roman"/>
          <w:sz w:val="24"/>
          <w:szCs w:val="24"/>
        </w:rPr>
        <w:t xml:space="preserve"> (Иванов 2008</w:t>
      </w:r>
      <w:r w:rsidR="00D1781F" w:rsidRPr="00D1781F">
        <w:rPr>
          <w:rFonts w:ascii="Times New Roman" w:eastAsia="Calibri" w:hAnsi="Times New Roman" w:cs="Times New Roman"/>
          <w:sz w:val="24"/>
          <w:szCs w:val="24"/>
          <w:lang w:val="ru-RU"/>
        </w:rPr>
        <w:t>: 189</w:t>
      </w:r>
      <w:r w:rsidR="00D1781F">
        <w:rPr>
          <w:rFonts w:ascii="Times New Roman" w:eastAsia="Calibri" w:hAnsi="Times New Roman" w:cs="Times New Roman"/>
          <w:sz w:val="24"/>
          <w:szCs w:val="24"/>
        </w:rPr>
        <w:t>)</w:t>
      </w:r>
      <w:r w:rsidR="004020BB" w:rsidRPr="004020BB">
        <w:rPr>
          <w:rFonts w:ascii="Times New Roman" w:eastAsia="Calibri" w:hAnsi="Times New Roman" w:cs="Times New Roman"/>
          <w:sz w:val="24"/>
          <w:szCs w:val="24"/>
        </w:rPr>
        <w:t>. Първите от своя страна се подразделят на линейна и линейно-щабна, вторите са функционална, дивизионна и хибридна,</w:t>
      </w:r>
      <w:r w:rsidR="00D1781F">
        <w:rPr>
          <w:rFonts w:ascii="Times New Roman" w:eastAsia="Calibri" w:hAnsi="Times New Roman" w:cs="Times New Roman"/>
          <w:sz w:val="24"/>
          <w:szCs w:val="24"/>
        </w:rPr>
        <w:t xml:space="preserve"> </w:t>
      </w:r>
      <w:r w:rsidR="004020BB" w:rsidRPr="004020BB">
        <w:rPr>
          <w:rFonts w:ascii="Times New Roman" w:eastAsia="Calibri" w:hAnsi="Times New Roman" w:cs="Times New Roman"/>
          <w:sz w:val="24"/>
          <w:szCs w:val="24"/>
        </w:rPr>
        <w:t>програмните структури се подразделят на проектна и програмна, докато ситуационните на матрична и клетъчно-мрежова</w:t>
      </w:r>
      <w:r w:rsidR="00D1781F" w:rsidRPr="00D1781F">
        <w:rPr>
          <w:rFonts w:ascii="Times New Roman" w:eastAsia="Calibri" w:hAnsi="Times New Roman" w:cs="Times New Roman"/>
          <w:sz w:val="24"/>
          <w:szCs w:val="24"/>
          <w:lang w:val="ru-RU"/>
        </w:rPr>
        <w:t xml:space="preserve"> </w:t>
      </w:r>
      <w:r w:rsidR="00D1781F">
        <w:rPr>
          <w:rFonts w:ascii="Times New Roman" w:eastAsia="Calibri" w:hAnsi="Times New Roman" w:cs="Times New Roman"/>
          <w:sz w:val="24"/>
          <w:szCs w:val="24"/>
        </w:rPr>
        <w:t>(Иванов 2008</w:t>
      </w:r>
      <w:r w:rsidR="00D1781F" w:rsidRPr="00D1781F">
        <w:rPr>
          <w:rFonts w:ascii="Times New Roman" w:eastAsia="Calibri" w:hAnsi="Times New Roman" w:cs="Times New Roman"/>
          <w:sz w:val="24"/>
          <w:szCs w:val="24"/>
          <w:lang w:val="ru-RU"/>
        </w:rPr>
        <w:t>: 190</w:t>
      </w:r>
      <w:r w:rsidR="00D1781F">
        <w:rPr>
          <w:rFonts w:ascii="Times New Roman" w:eastAsia="Calibri" w:hAnsi="Times New Roman" w:cs="Times New Roman"/>
          <w:sz w:val="24"/>
          <w:szCs w:val="24"/>
        </w:rPr>
        <w:t>)</w:t>
      </w:r>
      <w:r w:rsidR="004020BB" w:rsidRPr="004020BB">
        <w:rPr>
          <w:rFonts w:ascii="Times New Roman" w:eastAsia="Calibri" w:hAnsi="Times New Roman" w:cs="Times New Roman"/>
          <w:sz w:val="24"/>
          <w:szCs w:val="24"/>
        </w:rPr>
        <w:t xml:space="preserve">. </w:t>
      </w:r>
    </w:p>
    <w:p w:rsidR="004020BB" w:rsidRPr="004020BB" w:rsidRDefault="006852B5" w:rsidP="00765F64">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К</w:t>
      </w:r>
      <w:r w:rsidR="004020BB" w:rsidRPr="004020BB">
        <w:rPr>
          <w:rFonts w:ascii="Times New Roman" w:eastAsia="Calibri" w:hAnsi="Times New Roman" w:cs="Times New Roman"/>
          <w:sz w:val="24"/>
          <w:szCs w:val="24"/>
        </w:rPr>
        <w:t>летъчно-мрежовата структура е тази, която позволява най-ефективно и бързо адаптиране на системата към обкръжаващата я среда</w:t>
      </w:r>
      <w:r w:rsidR="00685952">
        <w:rPr>
          <w:rFonts w:ascii="Times New Roman" w:eastAsia="Calibri" w:hAnsi="Times New Roman" w:cs="Times New Roman"/>
          <w:sz w:val="24"/>
          <w:szCs w:val="24"/>
        </w:rPr>
        <w:t>,</w:t>
      </w:r>
      <w:r w:rsidR="004020BB" w:rsidRPr="004020BB">
        <w:rPr>
          <w:rFonts w:ascii="Times New Roman" w:eastAsia="Calibri" w:hAnsi="Times New Roman" w:cs="Times New Roman"/>
          <w:sz w:val="24"/>
          <w:szCs w:val="24"/>
        </w:rPr>
        <w:t xml:space="preserve"> </w:t>
      </w:r>
      <w:r w:rsidR="00A75475">
        <w:rPr>
          <w:rFonts w:ascii="Times New Roman" w:eastAsia="Calibri" w:hAnsi="Times New Roman" w:cs="Times New Roman"/>
          <w:sz w:val="24"/>
          <w:szCs w:val="24"/>
        </w:rPr>
        <w:t>като</w:t>
      </w:r>
      <w:r w:rsidR="004020BB" w:rsidRPr="004020BB">
        <w:rPr>
          <w:rFonts w:ascii="Times New Roman" w:eastAsia="Calibri" w:hAnsi="Times New Roman" w:cs="Times New Roman"/>
          <w:sz w:val="24"/>
          <w:szCs w:val="24"/>
        </w:rPr>
        <w:t xml:space="preserve"> по този начин генерира максимални резултати. </w:t>
      </w:r>
      <w:r w:rsidR="009D69FC">
        <w:rPr>
          <w:rFonts w:ascii="Times New Roman" w:eastAsia="Calibri" w:hAnsi="Times New Roman" w:cs="Times New Roman"/>
          <w:sz w:val="24"/>
          <w:szCs w:val="24"/>
        </w:rPr>
        <w:t>П</w:t>
      </w:r>
      <w:r w:rsidR="004020BB" w:rsidRPr="004020BB">
        <w:rPr>
          <w:rFonts w:ascii="Times New Roman" w:eastAsia="Calibri" w:hAnsi="Times New Roman" w:cs="Times New Roman"/>
          <w:sz w:val="24"/>
          <w:szCs w:val="24"/>
        </w:rPr>
        <w:t xml:space="preserve">ри разглеждането на йерархични и мрежови форми на управление </w:t>
      </w:r>
      <w:r w:rsidR="009D69FC">
        <w:rPr>
          <w:rFonts w:ascii="Times New Roman" w:eastAsia="Calibri" w:hAnsi="Times New Roman" w:cs="Times New Roman"/>
          <w:sz w:val="24"/>
          <w:szCs w:val="24"/>
        </w:rPr>
        <w:t xml:space="preserve">обаче </w:t>
      </w:r>
      <w:r w:rsidR="004020BB" w:rsidRPr="004020BB">
        <w:rPr>
          <w:rFonts w:ascii="Times New Roman" w:eastAsia="Calibri" w:hAnsi="Times New Roman" w:cs="Times New Roman"/>
          <w:sz w:val="24"/>
          <w:szCs w:val="24"/>
        </w:rPr>
        <w:t xml:space="preserve">не бива да се смята, че всичко опира до архитектурата, тъй като </w:t>
      </w:r>
      <w:r w:rsidR="0081267D">
        <w:rPr>
          <w:rFonts w:ascii="Times New Roman" w:eastAsia="Calibri" w:hAnsi="Times New Roman" w:cs="Times New Roman"/>
          <w:sz w:val="24"/>
          <w:szCs w:val="24"/>
        </w:rPr>
        <w:t>тя</w:t>
      </w:r>
      <w:r w:rsidR="004020BB" w:rsidRPr="004020BB">
        <w:rPr>
          <w:rFonts w:ascii="Times New Roman" w:eastAsia="Calibri" w:hAnsi="Times New Roman" w:cs="Times New Roman"/>
          <w:sz w:val="24"/>
          <w:szCs w:val="24"/>
        </w:rPr>
        <w:t xml:space="preserve"> принадлежи към нова епоха – в управлението, в организационното поведение, в отношението към целите и ресурсите на системата за сигурност в международен и в национален план</w:t>
      </w:r>
      <w:r w:rsidR="009D69FC">
        <w:rPr>
          <w:rFonts w:ascii="Times New Roman" w:eastAsia="Calibri" w:hAnsi="Times New Roman" w:cs="Times New Roman"/>
          <w:sz w:val="24"/>
          <w:szCs w:val="24"/>
        </w:rPr>
        <w:t xml:space="preserve"> (Георгиев 2011</w:t>
      </w:r>
      <w:r w:rsidR="009D69FC" w:rsidRPr="009D69FC">
        <w:rPr>
          <w:rFonts w:ascii="Times New Roman" w:eastAsia="Calibri" w:hAnsi="Times New Roman" w:cs="Times New Roman"/>
          <w:sz w:val="24"/>
          <w:szCs w:val="24"/>
          <w:lang w:val="ru-RU"/>
        </w:rPr>
        <w:t>: 84</w:t>
      </w:r>
      <w:r w:rsidR="009D69FC">
        <w:rPr>
          <w:rFonts w:ascii="Times New Roman" w:eastAsia="Calibri" w:hAnsi="Times New Roman" w:cs="Times New Roman"/>
          <w:sz w:val="24"/>
          <w:szCs w:val="24"/>
        </w:rPr>
        <w:t>)</w:t>
      </w:r>
      <w:r w:rsidR="004020BB" w:rsidRPr="004020BB">
        <w:rPr>
          <w:rFonts w:ascii="Times New Roman" w:eastAsia="Calibri" w:hAnsi="Times New Roman" w:cs="Times New Roman"/>
          <w:sz w:val="24"/>
          <w:szCs w:val="24"/>
        </w:rPr>
        <w:t xml:space="preserve">. Следва да се </w:t>
      </w:r>
      <w:r w:rsidR="0081267D">
        <w:rPr>
          <w:rFonts w:ascii="Times New Roman" w:eastAsia="Calibri" w:hAnsi="Times New Roman" w:cs="Times New Roman"/>
          <w:sz w:val="24"/>
          <w:szCs w:val="24"/>
        </w:rPr>
        <w:t>представи и</w:t>
      </w:r>
      <w:r w:rsidR="004020BB" w:rsidRPr="004020BB">
        <w:rPr>
          <w:rFonts w:ascii="Times New Roman" w:eastAsia="Calibri" w:hAnsi="Times New Roman" w:cs="Times New Roman"/>
          <w:sz w:val="24"/>
          <w:szCs w:val="24"/>
        </w:rPr>
        <w:t xml:space="preserve"> начина </w:t>
      </w:r>
      <w:r w:rsidR="0081267D">
        <w:rPr>
          <w:rFonts w:ascii="Times New Roman" w:eastAsia="Calibri" w:hAnsi="Times New Roman" w:cs="Times New Roman"/>
          <w:sz w:val="24"/>
          <w:szCs w:val="24"/>
        </w:rPr>
        <w:t>ѝ</w:t>
      </w:r>
      <w:r w:rsidR="004020BB" w:rsidRPr="004020BB">
        <w:rPr>
          <w:rFonts w:ascii="Times New Roman" w:eastAsia="Calibri" w:hAnsi="Times New Roman" w:cs="Times New Roman"/>
          <w:sz w:val="24"/>
          <w:szCs w:val="24"/>
        </w:rPr>
        <w:t xml:space="preserve"> на изграждане</w:t>
      </w:r>
      <w:r w:rsidR="00685952">
        <w:rPr>
          <w:rFonts w:ascii="Times New Roman" w:eastAsia="Calibri" w:hAnsi="Times New Roman" w:cs="Times New Roman"/>
          <w:sz w:val="24"/>
          <w:szCs w:val="24"/>
        </w:rPr>
        <w:t>,</w:t>
      </w:r>
      <w:r w:rsidR="0081267D">
        <w:rPr>
          <w:rFonts w:ascii="Times New Roman" w:eastAsia="Calibri" w:hAnsi="Times New Roman" w:cs="Times New Roman"/>
          <w:sz w:val="24"/>
          <w:szCs w:val="24"/>
        </w:rPr>
        <w:t xml:space="preserve"> тъй като той разкрива силните страни на подобен подход</w:t>
      </w:r>
      <w:r w:rsidR="004020BB" w:rsidRPr="004020BB">
        <w:rPr>
          <w:rFonts w:ascii="Times New Roman" w:eastAsia="Calibri" w:hAnsi="Times New Roman" w:cs="Times New Roman"/>
          <w:sz w:val="24"/>
          <w:szCs w:val="24"/>
        </w:rPr>
        <w:t>. Клетъчно-мрежовата структура е съставена от клетки и връзки между тях, като те могат да бъдат както спящи, така и действащи, предоставящи по този начин възможност за ситуационно рекомбиниране в зависимост от външните ситуационни фактори</w:t>
      </w:r>
      <w:r w:rsidR="0081267D">
        <w:rPr>
          <w:rFonts w:ascii="Times New Roman" w:eastAsia="Calibri" w:hAnsi="Times New Roman" w:cs="Times New Roman"/>
          <w:sz w:val="24"/>
          <w:szCs w:val="24"/>
        </w:rPr>
        <w:t xml:space="preserve"> (Иванов 2008</w:t>
      </w:r>
      <w:r w:rsidR="0081267D" w:rsidRPr="0081267D">
        <w:rPr>
          <w:rFonts w:ascii="Times New Roman" w:eastAsia="Calibri" w:hAnsi="Times New Roman" w:cs="Times New Roman"/>
          <w:sz w:val="24"/>
          <w:szCs w:val="24"/>
          <w:lang w:val="ru-RU"/>
        </w:rPr>
        <w:t xml:space="preserve">: </w:t>
      </w:r>
      <w:r w:rsidR="0081267D">
        <w:rPr>
          <w:rFonts w:ascii="Times New Roman" w:eastAsia="Calibri" w:hAnsi="Times New Roman" w:cs="Times New Roman"/>
          <w:sz w:val="24"/>
          <w:szCs w:val="24"/>
        </w:rPr>
        <w:t>196)</w:t>
      </w:r>
      <w:r w:rsidR="004020BB" w:rsidRPr="004020BB">
        <w:rPr>
          <w:rFonts w:ascii="Times New Roman" w:eastAsia="Calibri" w:hAnsi="Times New Roman" w:cs="Times New Roman"/>
          <w:sz w:val="24"/>
          <w:szCs w:val="24"/>
        </w:rPr>
        <w:t xml:space="preserve">. </w:t>
      </w:r>
      <w:r w:rsidR="00D07E32">
        <w:rPr>
          <w:rFonts w:ascii="Times New Roman" w:eastAsia="Calibri" w:hAnsi="Times New Roman" w:cs="Times New Roman"/>
          <w:sz w:val="24"/>
          <w:szCs w:val="24"/>
        </w:rPr>
        <w:t>В резултат се постига възможност за</w:t>
      </w:r>
      <w:r w:rsidR="004020BB" w:rsidRPr="004020BB">
        <w:rPr>
          <w:rFonts w:ascii="Times New Roman" w:eastAsia="Calibri" w:hAnsi="Times New Roman" w:cs="Times New Roman"/>
          <w:sz w:val="24"/>
          <w:szCs w:val="24"/>
        </w:rPr>
        <w:t xml:space="preserve"> бързо </w:t>
      </w:r>
      <w:r w:rsidR="00D07E32">
        <w:rPr>
          <w:rFonts w:ascii="Times New Roman" w:eastAsia="Calibri" w:hAnsi="Times New Roman" w:cs="Times New Roman"/>
          <w:sz w:val="24"/>
          <w:szCs w:val="24"/>
        </w:rPr>
        <w:t>изграждане на подмножества на мрежата</w:t>
      </w:r>
      <w:r w:rsidR="00685952">
        <w:rPr>
          <w:rFonts w:ascii="Times New Roman" w:eastAsia="Calibri" w:hAnsi="Times New Roman" w:cs="Times New Roman"/>
          <w:sz w:val="24"/>
          <w:szCs w:val="24"/>
        </w:rPr>
        <w:t>,</w:t>
      </w:r>
      <w:r w:rsidR="00D07E32">
        <w:rPr>
          <w:rFonts w:ascii="Times New Roman" w:eastAsia="Calibri" w:hAnsi="Times New Roman" w:cs="Times New Roman"/>
          <w:sz w:val="24"/>
          <w:szCs w:val="24"/>
        </w:rPr>
        <w:t xml:space="preserve"> имащи различни цели</w:t>
      </w:r>
      <w:r w:rsidR="005224E4">
        <w:rPr>
          <w:rFonts w:ascii="Times New Roman" w:eastAsia="Calibri" w:hAnsi="Times New Roman" w:cs="Times New Roman"/>
          <w:sz w:val="24"/>
          <w:szCs w:val="24"/>
        </w:rPr>
        <w:t xml:space="preserve"> свързани с ограничаване и неутрализиране</w:t>
      </w:r>
      <w:r w:rsidR="004020BB" w:rsidRPr="004020BB">
        <w:rPr>
          <w:rFonts w:ascii="Times New Roman" w:eastAsia="Calibri" w:hAnsi="Times New Roman" w:cs="Times New Roman"/>
          <w:sz w:val="24"/>
          <w:szCs w:val="24"/>
        </w:rPr>
        <w:t xml:space="preserve"> на въздействия</w:t>
      </w:r>
      <w:r w:rsidR="00DE4B04">
        <w:rPr>
          <w:rFonts w:ascii="Times New Roman" w:eastAsia="Calibri" w:hAnsi="Times New Roman" w:cs="Times New Roman"/>
          <w:sz w:val="24"/>
          <w:szCs w:val="24"/>
        </w:rPr>
        <w:t>та</w:t>
      </w:r>
      <w:r w:rsidR="00685952">
        <w:rPr>
          <w:rFonts w:ascii="Times New Roman" w:eastAsia="Calibri" w:hAnsi="Times New Roman" w:cs="Times New Roman"/>
          <w:sz w:val="24"/>
          <w:szCs w:val="24"/>
        </w:rPr>
        <w:t>,</w:t>
      </w:r>
      <w:r w:rsidR="00DE4B04">
        <w:rPr>
          <w:rFonts w:ascii="Times New Roman" w:eastAsia="Calibri" w:hAnsi="Times New Roman" w:cs="Times New Roman"/>
          <w:sz w:val="24"/>
          <w:szCs w:val="24"/>
        </w:rPr>
        <w:t xml:space="preserve"> идващи от средата или вражески сили</w:t>
      </w:r>
      <w:r w:rsidR="004020BB" w:rsidRPr="004020BB">
        <w:rPr>
          <w:rFonts w:ascii="Times New Roman" w:eastAsia="Calibri" w:hAnsi="Times New Roman" w:cs="Times New Roman"/>
          <w:sz w:val="24"/>
          <w:szCs w:val="24"/>
        </w:rPr>
        <w:t xml:space="preserve">. </w:t>
      </w:r>
    </w:p>
    <w:p w:rsidR="004020BB" w:rsidRPr="004020BB" w:rsidRDefault="00A86E06" w:rsidP="00765F64">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Н</w:t>
      </w:r>
      <w:r w:rsidR="004020BB" w:rsidRPr="004020BB">
        <w:rPr>
          <w:rFonts w:ascii="Times New Roman" w:eastAsia="Calibri" w:hAnsi="Times New Roman" w:cs="Times New Roman"/>
          <w:sz w:val="24"/>
          <w:szCs w:val="24"/>
        </w:rPr>
        <w:t>едостатък в това отношение е трудността за постигането на ефективност при подобни действия, изискващи особени лидерски качества и умения, както и значителни възможности на съществуващата комуникационна система. Този тип структури се използват широко в сферата на разузнаването и подривната дейност, които изискват висока степен на прикритие на целите и дейностите, като са възприети и от повечето терористични организации, поради възможността за модификация в зависимост от интензивността на комуникацията</w:t>
      </w:r>
      <w:r>
        <w:rPr>
          <w:rFonts w:ascii="Times New Roman" w:eastAsia="Calibri" w:hAnsi="Times New Roman" w:cs="Times New Roman"/>
          <w:sz w:val="24"/>
          <w:szCs w:val="24"/>
        </w:rPr>
        <w:t xml:space="preserve"> (Иванов 2008</w:t>
      </w:r>
      <w:r w:rsidRPr="00A86E06">
        <w:rPr>
          <w:rFonts w:ascii="Times New Roman" w:eastAsia="Calibri" w:hAnsi="Times New Roman" w:cs="Times New Roman"/>
          <w:sz w:val="24"/>
          <w:szCs w:val="24"/>
          <w:lang w:val="ru-RU"/>
        </w:rPr>
        <w:t xml:space="preserve">: </w:t>
      </w:r>
      <w:r>
        <w:rPr>
          <w:rFonts w:ascii="Times New Roman" w:eastAsia="Calibri" w:hAnsi="Times New Roman" w:cs="Times New Roman"/>
          <w:sz w:val="24"/>
          <w:szCs w:val="24"/>
        </w:rPr>
        <w:t>196)</w:t>
      </w:r>
      <w:r w:rsidR="004020BB" w:rsidRPr="004020BB">
        <w:rPr>
          <w:rFonts w:ascii="Times New Roman" w:eastAsia="Calibri" w:hAnsi="Times New Roman" w:cs="Times New Roman"/>
          <w:sz w:val="24"/>
          <w:szCs w:val="24"/>
        </w:rPr>
        <w:t xml:space="preserve">. </w:t>
      </w:r>
      <w:r w:rsidR="00483153">
        <w:rPr>
          <w:rFonts w:ascii="Times New Roman" w:eastAsia="Calibri" w:hAnsi="Times New Roman" w:cs="Times New Roman"/>
          <w:sz w:val="24"/>
          <w:szCs w:val="24"/>
        </w:rPr>
        <w:t>П</w:t>
      </w:r>
      <w:r w:rsidR="004020BB" w:rsidRPr="004020BB">
        <w:rPr>
          <w:rFonts w:ascii="Times New Roman" w:eastAsia="Calibri" w:hAnsi="Times New Roman" w:cs="Times New Roman"/>
          <w:sz w:val="24"/>
          <w:szCs w:val="24"/>
        </w:rPr>
        <w:t xml:space="preserve">оради тази причина и комуникационните взаимодействия са от особена важност, тъй като в противен случай променящите се форми на организацията ще останат неотговарящи на състоянието на средата и ще пропуснат възможността за </w:t>
      </w:r>
      <w:r w:rsidR="00483153">
        <w:rPr>
          <w:rFonts w:ascii="Times New Roman" w:eastAsia="Calibri" w:hAnsi="Times New Roman" w:cs="Times New Roman"/>
          <w:sz w:val="24"/>
          <w:szCs w:val="24"/>
        </w:rPr>
        <w:t>постигане на конкурентно преимущество</w:t>
      </w:r>
      <w:r w:rsidR="004020BB" w:rsidRPr="004020BB">
        <w:rPr>
          <w:rFonts w:ascii="Times New Roman" w:eastAsia="Calibri" w:hAnsi="Times New Roman" w:cs="Times New Roman"/>
          <w:sz w:val="24"/>
          <w:szCs w:val="24"/>
        </w:rPr>
        <w:t xml:space="preserve">. </w:t>
      </w:r>
    </w:p>
    <w:p w:rsidR="004020BB" w:rsidRPr="004020BB" w:rsidRDefault="004020BB" w:rsidP="00765F64">
      <w:pPr>
        <w:spacing w:line="360" w:lineRule="auto"/>
        <w:ind w:firstLine="720"/>
        <w:jc w:val="both"/>
        <w:rPr>
          <w:rFonts w:ascii="Times New Roman" w:eastAsia="Calibri" w:hAnsi="Times New Roman" w:cs="Times New Roman"/>
          <w:sz w:val="24"/>
          <w:szCs w:val="24"/>
        </w:rPr>
      </w:pPr>
      <w:r w:rsidRPr="004020BB">
        <w:rPr>
          <w:rFonts w:ascii="Times New Roman" w:eastAsia="Calibri" w:hAnsi="Times New Roman" w:cs="Times New Roman"/>
          <w:sz w:val="24"/>
          <w:szCs w:val="24"/>
        </w:rPr>
        <w:t>При строго дефиниране на вида и характера на връзките, могат да възникнат структури със зададена форма като кръгови, сферични и кристални</w:t>
      </w:r>
      <w:r w:rsidR="002B3220">
        <w:rPr>
          <w:rFonts w:ascii="Times New Roman" w:eastAsia="Calibri" w:hAnsi="Times New Roman" w:cs="Times New Roman"/>
          <w:sz w:val="24"/>
          <w:szCs w:val="24"/>
        </w:rPr>
        <w:t xml:space="preserve"> (Иванов 2008</w:t>
      </w:r>
      <w:r w:rsidR="002B3220" w:rsidRPr="002B3220">
        <w:rPr>
          <w:rFonts w:ascii="Times New Roman" w:eastAsia="Calibri" w:hAnsi="Times New Roman" w:cs="Times New Roman"/>
          <w:sz w:val="24"/>
          <w:szCs w:val="24"/>
          <w:lang w:val="ru-RU"/>
        </w:rPr>
        <w:t>: 197</w:t>
      </w:r>
      <w:r w:rsidR="002B3220">
        <w:rPr>
          <w:rFonts w:ascii="Times New Roman" w:eastAsia="Calibri" w:hAnsi="Times New Roman" w:cs="Times New Roman"/>
          <w:sz w:val="24"/>
          <w:szCs w:val="24"/>
        </w:rPr>
        <w:t>)</w:t>
      </w:r>
      <w:r w:rsidRPr="004020BB">
        <w:rPr>
          <w:rFonts w:ascii="Times New Roman" w:eastAsia="Calibri" w:hAnsi="Times New Roman" w:cs="Times New Roman"/>
          <w:sz w:val="24"/>
          <w:szCs w:val="24"/>
        </w:rPr>
        <w:t xml:space="preserve">. </w:t>
      </w:r>
      <w:r w:rsidR="002B3220">
        <w:rPr>
          <w:rFonts w:ascii="Times New Roman" w:eastAsia="Calibri" w:hAnsi="Times New Roman" w:cs="Times New Roman"/>
          <w:sz w:val="24"/>
          <w:szCs w:val="24"/>
        </w:rPr>
        <w:t>П</w:t>
      </w:r>
      <w:r w:rsidRPr="004020BB">
        <w:rPr>
          <w:rFonts w:ascii="Times New Roman" w:eastAsia="Calibri" w:hAnsi="Times New Roman" w:cs="Times New Roman"/>
          <w:sz w:val="24"/>
          <w:szCs w:val="24"/>
        </w:rPr>
        <w:t xml:space="preserve">ри нарушаване на връзките </w:t>
      </w:r>
      <w:r w:rsidR="002B3220">
        <w:rPr>
          <w:rFonts w:ascii="Times New Roman" w:eastAsia="Calibri" w:hAnsi="Times New Roman" w:cs="Times New Roman"/>
          <w:sz w:val="24"/>
          <w:szCs w:val="24"/>
        </w:rPr>
        <w:t xml:space="preserve">обаче </w:t>
      </w:r>
      <w:r w:rsidRPr="004020BB">
        <w:rPr>
          <w:rFonts w:ascii="Times New Roman" w:eastAsia="Calibri" w:hAnsi="Times New Roman" w:cs="Times New Roman"/>
          <w:sz w:val="24"/>
          <w:szCs w:val="24"/>
        </w:rPr>
        <w:t xml:space="preserve">е </w:t>
      </w:r>
      <w:r w:rsidR="002B3220">
        <w:rPr>
          <w:rFonts w:ascii="Times New Roman" w:eastAsia="Calibri" w:hAnsi="Times New Roman" w:cs="Times New Roman"/>
          <w:sz w:val="24"/>
          <w:szCs w:val="24"/>
        </w:rPr>
        <w:t>вероятно</w:t>
      </w:r>
      <w:r w:rsidRPr="004020BB">
        <w:rPr>
          <w:rFonts w:ascii="Times New Roman" w:eastAsia="Calibri" w:hAnsi="Times New Roman" w:cs="Times New Roman"/>
          <w:sz w:val="24"/>
          <w:szCs w:val="24"/>
        </w:rPr>
        <w:t xml:space="preserve"> отделните клетки напълно да загубят функционалността си, а това налага не само обръщане на внимание на техническия </w:t>
      </w:r>
      <w:r w:rsidRPr="004020BB">
        <w:rPr>
          <w:rFonts w:ascii="Times New Roman" w:eastAsia="Calibri" w:hAnsi="Times New Roman" w:cs="Times New Roman"/>
          <w:sz w:val="24"/>
          <w:szCs w:val="24"/>
        </w:rPr>
        <w:lastRenderedPageBreak/>
        <w:t>компонент, но и на самата организационна култура, включително и на традициите, културат</w:t>
      </w:r>
      <w:r w:rsidR="002B3220">
        <w:rPr>
          <w:rFonts w:ascii="Times New Roman" w:eastAsia="Calibri" w:hAnsi="Times New Roman" w:cs="Times New Roman"/>
          <w:sz w:val="24"/>
          <w:szCs w:val="24"/>
        </w:rPr>
        <w:t>а и ценностите на човешкия компонент</w:t>
      </w:r>
      <w:r w:rsidRPr="004020BB">
        <w:rPr>
          <w:rFonts w:ascii="Times New Roman" w:eastAsia="Calibri" w:hAnsi="Times New Roman" w:cs="Times New Roman"/>
          <w:sz w:val="24"/>
          <w:szCs w:val="24"/>
        </w:rPr>
        <w:t xml:space="preserve">. </w:t>
      </w:r>
    </w:p>
    <w:p w:rsidR="00DF5C3F" w:rsidRDefault="009450CE" w:rsidP="00765F64">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С</w:t>
      </w:r>
      <w:r w:rsidR="004020BB" w:rsidRPr="004020BB">
        <w:rPr>
          <w:rFonts w:ascii="Times New Roman" w:eastAsia="Calibri" w:hAnsi="Times New Roman" w:cs="Times New Roman"/>
          <w:sz w:val="24"/>
          <w:szCs w:val="24"/>
        </w:rPr>
        <w:t xml:space="preserve">истемата за сигурност следва да обхваща определен минимален брой институции, които изискват значителни ресурси за </w:t>
      </w:r>
      <w:r w:rsidR="00133410">
        <w:rPr>
          <w:rFonts w:ascii="Times New Roman" w:eastAsia="Calibri" w:hAnsi="Times New Roman" w:cs="Times New Roman"/>
          <w:sz w:val="24"/>
          <w:szCs w:val="24"/>
        </w:rPr>
        <w:t xml:space="preserve">ефикасното си </w:t>
      </w:r>
      <w:r w:rsidR="004020BB" w:rsidRPr="004020BB">
        <w:rPr>
          <w:rFonts w:ascii="Times New Roman" w:eastAsia="Calibri" w:hAnsi="Times New Roman" w:cs="Times New Roman"/>
          <w:sz w:val="24"/>
          <w:szCs w:val="24"/>
        </w:rPr>
        <w:t xml:space="preserve">функциониране. Това в известна степен ограничава приложимостта на клетъчно-мрежовата структура до тактическото и оперативното равнище на командване. Самата философия на изграждане на отделните организации за пораждане на сигурност, следва да бъде всеобхватна и създаваща възможност за максимално съгласуване между отделните действащи звена. </w:t>
      </w:r>
    </w:p>
    <w:p w:rsidR="00D1781F" w:rsidRDefault="00765F64" w:rsidP="00765F64">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И</w:t>
      </w:r>
      <w:r w:rsidR="004020BB" w:rsidRPr="004020BB">
        <w:rPr>
          <w:rFonts w:ascii="Times New Roman" w:eastAsia="Calibri" w:hAnsi="Times New Roman" w:cs="Times New Roman"/>
          <w:sz w:val="24"/>
          <w:szCs w:val="24"/>
        </w:rPr>
        <w:t>деята за изграждане на мрежа от мрежи за национална сигурност (система за сигурност 2М), отразяваща стремежа да се излезе от авторитарното господство на един почти невидим, но безпощаден център на власт, който подчинява всички инструменти на сигурността на ограничени групово-партийни интереси</w:t>
      </w:r>
      <w:r w:rsidR="00685952">
        <w:rPr>
          <w:rFonts w:ascii="Times New Roman" w:eastAsia="Calibri" w:hAnsi="Times New Roman" w:cs="Times New Roman"/>
          <w:sz w:val="24"/>
          <w:szCs w:val="24"/>
        </w:rPr>
        <w:t>,</w:t>
      </w:r>
      <w:r>
        <w:rPr>
          <w:rFonts w:ascii="Times New Roman" w:eastAsia="Calibri" w:hAnsi="Times New Roman" w:cs="Times New Roman"/>
          <w:sz w:val="24"/>
          <w:szCs w:val="24"/>
        </w:rPr>
        <w:t xml:space="preserve"> е водеща в стремежите за оптимизиране на институциите в сферата на сигурността и отбраната (Йончев 2008</w:t>
      </w:r>
      <w:r w:rsidRPr="00765F64">
        <w:rPr>
          <w:rFonts w:ascii="Times New Roman" w:eastAsia="Calibri" w:hAnsi="Times New Roman" w:cs="Times New Roman"/>
          <w:sz w:val="24"/>
          <w:szCs w:val="24"/>
          <w:lang w:val="ru-RU"/>
        </w:rPr>
        <w:t xml:space="preserve">: </w:t>
      </w:r>
      <w:r>
        <w:rPr>
          <w:rFonts w:ascii="Times New Roman" w:eastAsia="Calibri" w:hAnsi="Times New Roman" w:cs="Times New Roman"/>
          <w:sz w:val="24"/>
          <w:szCs w:val="24"/>
        </w:rPr>
        <w:t>210)</w:t>
      </w:r>
      <w:r w:rsidR="004020BB" w:rsidRPr="004020BB">
        <w:rPr>
          <w:rFonts w:ascii="Times New Roman" w:eastAsia="Calibri" w:hAnsi="Times New Roman" w:cs="Times New Roman"/>
          <w:sz w:val="24"/>
          <w:szCs w:val="24"/>
        </w:rPr>
        <w:t xml:space="preserve">. </w:t>
      </w:r>
      <w:r>
        <w:rPr>
          <w:rFonts w:ascii="Times New Roman" w:eastAsia="Calibri" w:hAnsi="Times New Roman" w:cs="Times New Roman"/>
          <w:sz w:val="24"/>
          <w:szCs w:val="24"/>
        </w:rPr>
        <w:t>Т</w:t>
      </w:r>
      <w:r w:rsidR="004020BB" w:rsidRPr="004020BB">
        <w:rPr>
          <w:rFonts w:ascii="Times New Roman" w:eastAsia="Calibri" w:hAnsi="Times New Roman" w:cs="Times New Roman"/>
          <w:sz w:val="24"/>
          <w:szCs w:val="24"/>
        </w:rPr>
        <w:t xml:space="preserve">ова припокриване на отделните мрежи от системи, позволява гъвкавото пренасочване на сили и средства, които при необходимост да подпомогнат тези дейности от производството на сигурност, в най-голяма степен оставащи затруднени и можещи да преминат от състояние на норма в криза. Стратегическото ниво е това, което обуславя в най-голяма степен мрежовия характер на системата, понеже едва на него могат да се съчетаят нейните елементи по такъв начин, позволяващ интегриране на равнищата на сигурност и противодействие срещу асиметричните заплахи. </w:t>
      </w:r>
    </w:p>
    <w:p w:rsidR="004020BB" w:rsidRPr="004020BB" w:rsidRDefault="00765F64" w:rsidP="00765F64">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П</w:t>
      </w:r>
      <w:r w:rsidR="004020BB" w:rsidRPr="004020BB">
        <w:rPr>
          <w:rFonts w:ascii="Times New Roman" w:eastAsia="Calibri" w:hAnsi="Times New Roman" w:cs="Times New Roman"/>
          <w:sz w:val="24"/>
          <w:szCs w:val="24"/>
        </w:rPr>
        <w:t>ри определянето на целите и задачите на отделните институции, трудно може да се допусне свободна намеса на една организация в сферата на друга, но и запазването на строги граници, определяни от характера на заплахите, явяващи се обект на противодействие, далеч не би допринесло за постигането на търсената гъвкавост и ефективност. Затова системата за сигурност 2М, ако бъде създадена, би означавало да се обединят под един планиращ и контролиращ поглед, всички съществуващи средства на сигурността в страната, за да се постигне адекватно съотношение между личната, груповата и държавната сигурност</w:t>
      </w:r>
      <w:r>
        <w:rPr>
          <w:rFonts w:ascii="Times New Roman" w:eastAsia="Calibri" w:hAnsi="Times New Roman" w:cs="Times New Roman"/>
          <w:sz w:val="24"/>
          <w:szCs w:val="24"/>
        </w:rPr>
        <w:t xml:space="preserve"> (Йончев 2008</w:t>
      </w:r>
      <w:r w:rsidRPr="00765F64">
        <w:rPr>
          <w:rFonts w:ascii="Times New Roman" w:eastAsia="Calibri" w:hAnsi="Times New Roman" w:cs="Times New Roman"/>
          <w:sz w:val="24"/>
          <w:szCs w:val="24"/>
          <w:lang w:val="ru-RU"/>
        </w:rPr>
        <w:t xml:space="preserve">: </w:t>
      </w:r>
      <w:r>
        <w:rPr>
          <w:rFonts w:ascii="Times New Roman" w:eastAsia="Calibri" w:hAnsi="Times New Roman" w:cs="Times New Roman"/>
          <w:sz w:val="24"/>
          <w:szCs w:val="24"/>
        </w:rPr>
        <w:t>211)</w:t>
      </w:r>
      <w:r w:rsidR="004020BB" w:rsidRPr="004020BB">
        <w:rPr>
          <w:rFonts w:ascii="Times New Roman" w:eastAsia="Calibri" w:hAnsi="Times New Roman" w:cs="Times New Roman"/>
          <w:sz w:val="24"/>
          <w:szCs w:val="24"/>
        </w:rPr>
        <w:t xml:space="preserve">. Това не означава премахването на каквито и да било граници, но следва да се установят и връзки на хоризонтално равнище, както вътре в самите институции, така и между тях, за да се подсигури стабилността на потока от информация и да се намали риска от понасяне на щети, вследствие на липса на реакция, или незадействане на определени сили и средства, поради същността им, или същността на заплахата, дори когато те биха били от полза. </w:t>
      </w:r>
    </w:p>
    <w:p w:rsidR="004B5474" w:rsidRDefault="004B5474" w:rsidP="00765F64">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В</w:t>
      </w:r>
      <w:r w:rsidR="004020BB" w:rsidRPr="004020BB">
        <w:rPr>
          <w:rFonts w:ascii="Times New Roman" w:eastAsia="Calibri" w:hAnsi="Times New Roman" w:cs="Times New Roman"/>
          <w:sz w:val="24"/>
          <w:szCs w:val="24"/>
        </w:rPr>
        <w:t xml:space="preserve"> това отношение мрежовата структура позволява отделните й ядра, които запазват своята автономност, да останат взаимосвързани и следвайки стратегическите цели, да координират своите действия с тези на останалите и да се възползват от възникващите локални възможности, ако се появят такива</w:t>
      </w:r>
      <w:r>
        <w:rPr>
          <w:rFonts w:ascii="Times New Roman" w:eastAsia="Calibri" w:hAnsi="Times New Roman" w:cs="Times New Roman"/>
          <w:sz w:val="24"/>
          <w:szCs w:val="24"/>
        </w:rPr>
        <w:t xml:space="preserve"> (Георгиев 2011</w:t>
      </w:r>
      <w:r w:rsidRPr="004B5474">
        <w:rPr>
          <w:rFonts w:ascii="Times New Roman" w:eastAsia="Calibri" w:hAnsi="Times New Roman" w:cs="Times New Roman"/>
          <w:sz w:val="24"/>
          <w:szCs w:val="24"/>
          <w:lang w:val="ru-RU"/>
        </w:rPr>
        <w:t xml:space="preserve">: </w:t>
      </w:r>
      <w:r>
        <w:rPr>
          <w:rFonts w:ascii="Times New Roman" w:eastAsia="Calibri" w:hAnsi="Times New Roman" w:cs="Times New Roman"/>
          <w:sz w:val="24"/>
          <w:szCs w:val="24"/>
        </w:rPr>
        <w:t>83-84)</w:t>
      </w:r>
      <w:r w:rsidR="004020BB" w:rsidRPr="004020BB">
        <w:rPr>
          <w:rFonts w:ascii="Times New Roman" w:eastAsia="Calibri" w:hAnsi="Times New Roman" w:cs="Times New Roman"/>
          <w:sz w:val="24"/>
          <w:szCs w:val="24"/>
        </w:rPr>
        <w:t xml:space="preserve">. Това налага при всички положения да е налице ясна стратегическа визия, изразяваща определено бъдещо желано състояние, което се възприема от всеки един отделен елемент от системата и мотивира човешкия компонент за постигането му. </w:t>
      </w:r>
    </w:p>
    <w:p w:rsidR="004020BB" w:rsidRPr="004020BB" w:rsidRDefault="004020BB" w:rsidP="00765F64">
      <w:pPr>
        <w:spacing w:line="360" w:lineRule="auto"/>
        <w:ind w:firstLine="720"/>
        <w:jc w:val="both"/>
        <w:rPr>
          <w:rFonts w:ascii="Times New Roman" w:eastAsia="Calibri" w:hAnsi="Times New Roman" w:cs="Times New Roman"/>
          <w:sz w:val="24"/>
          <w:szCs w:val="24"/>
        </w:rPr>
      </w:pPr>
      <w:r w:rsidRPr="004020BB">
        <w:rPr>
          <w:rFonts w:ascii="Times New Roman" w:eastAsia="Calibri" w:hAnsi="Times New Roman" w:cs="Times New Roman"/>
          <w:sz w:val="24"/>
          <w:szCs w:val="24"/>
        </w:rPr>
        <w:t xml:space="preserve">Без наличието на подобно състояние мрежовата структура не би могла да съществува, или поне не по начин позволяващ </w:t>
      </w:r>
      <w:r w:rsidR="004B5474">
        <w:rPr>
          <w:rFonts w:ascii="Times New Roman" w:eastAsia="Calibri" w:hAnsi="Times New Roman" w:cs="Times New Roman"/>
          <w:sz w:val="24"/>
          <w:szCs w:val="24"/>
        </w:rPr>
        <w:t>постигането</w:t>
      </w:r>
      <w:r w:rsidRPr="004020BB">
        <w:rPr>
          <w:rFonts w:ascii="Times New Roman" w:eastAsia="Calibri" w:hAnsi="Times New Roman" w:cs="Times New Roman"/>
          <w:sz w:val="24"/>
          <w:szCs w:val="24"/>
        </w:rPr>
        <w:t xml:space="preserve"> на </w:t>
      </w:r>
      <w:r w:rsidR="004B5474">
        <w:rPr>
          <w:rFonts w:ascii="Times New Roman" w:eastAsia="Calibri" w:hAnsi="Times New Roman" w:cs="Times New Roman"/>
          <w:sz w:val="24"/>
          <w:szCs w:val="24"/>
        </w:rPr>
        <w:t>гореизложените</w:t>
      </w:r>
      <w:r w:rsidRPr="004020BB">
        <w:rPr>
          <w:rFonts w:ascii="Times New Roman" w:eastAsia="Calibri" w:hAnsi="Times New Roman" w:cs="Times New Roman"/>
          <w:sz w:val="24"/>
          <w:szCs w:val="24"/>
        </w:rPr>
        <w:t xml:space="preserve"> </w:t>
      </w:r>
      <w:r w:rsidR="004B5474">
        <w:rPr>
          <w:rFonts w:ascii="Times New Roman" w:eastAsia="Calibri" w:hAnsi="Times New Roman" w:cs="Times New Roman"/>
          <w:sz w:val="24"/>
          <w:szCs w:val="24"/>
        </w:rPr>
        <w:t>положителни изменения</w:t>
      </w:r>
      <w:r w:rsidRPr="004020BB">
        <w:rPr>
          <w:rFonts w:ascii="Times New Roman" w:eastAsia="Calibri" w:hAnsi="Times New Roman" w:cs="Times New Roman"/>
          <w:sz w:val="24"/>
          <w:szCs w:val="24"/>
        </w:rPr>
        <w:t xml:space="preserve">, </w:t>
      </w:r>
      <w:r w:rsidR="004B5474">
        <w:rPr>
          <w:rFonts w:ascii="Times New Roman" w:eastAsia="Calibri" w:hAnsi="Times New Roman" w:cs="Times New Roman"/>
          <w:sz w:val="24"/>
          <w:szCs w:val="24"/>
        </w:rPr>
        <w:t>на свой ред водещи до</w:t>
      </w:r>
      <w:r w:rsidRPr="004020BB">
        <w:rPr>
          <w:rFonts w:ascii="Times New Roman" w:eastAsia="Calibri" w:hAnsi="Times New Roman" w:cs="Times New Roman"/>
          <w:sz w:val="24"/>
          <w:szCs w:val="24"/>
        </w:rPr>
        <w:t xml:space="preserve"> </w:t>
      </w:r>
      <w:r w:rsidR="004B5474">
        <w:rPr>
          <w:rFonts w:ascii="Times New Roman" w:eastAsia="Calibri" w:hAnsi="Times New Roman" w:cs="Times New Roman"/>
          <w:sz w:val="24"/>
          <w:szCs w:val="24"/>
        </w:rPr>
        <w:t>осигуряването</w:t>
      </w:r>
      <w:r w:rsidRPr="004020BB">
        <w:rPr>
          <w:rFonts w:ascii="Times New Roman" w:eastAsia="Calibri" w:hAnsi="Times New Roman" w:cs="Times New Roman"/>
          <w:sz w:val="24"/>
          <w:szCs w:val="24"/>
        </w:rPr>
        <w:t xml:space="preserve"> на печеливша времеконстанта на реакция и постоянно въвличане на максимален потенциал на намеса във всеки един отрязък от време. </w:t>
      </w:r>
      <w:r w:rsidR="004B5474">
        <w:rPr>
          <w:rFonts w:ascii="Times New Roman" w:eastAsia="Calibri" w:hAnsi="Times New Roman" w:cs="Times New Roman"/>
          <w:sz w:val="24"/>
          <w:szCs w:val="24"/>
        </w:rPr>
        <w:t>К</w:t>
      </w:r>
      <w:r w:rsidRPr="004020BB">
        <w:rPr>
          <w:rFonts w:ascii="Times New Roman" w:eastAsia="Calibri" w:hAnsi="Times New Roman" w:cs="Times New Roman"/>
          <w:sz w:val="24"/>
          <w:szCs w:val="24"/>
        </w:rPr>
        <w:t>ато най-значително преимущество следва да се изтъкне, че ако елемент от йерархичната структура трябва да изпрати сигнал до центъра за инструкции и да действа едва когато този сигнал се завърне с указание, то елементите на мрежовата структура сами проучват средата в която оперират и която най-добре познават, и сами вземат оптималното решение, т.е. мрежата има свойствата самообучаване и самосинхронизация</w:t>
      </w:r>
      <w:r w:rsidR="004B5474">
        <w:rPr>
          <w:rFonts w:ascii="Times New Roman" w:eastAsia="Calibri" w:hAnsi="Times New Roman" w:cs="Times New Roman"/>
          <w:sz w:val="24"/>
          <w:szCs w:val="24"/>
        </w:rPr>
        <w:t xml:space="preserve"> (Георгиев 2011</w:t>
      </w:r>
      <w:r w:rsidR="004B5474" w:rsidRPr="004B5474">
        <w:rPr>
          <w:rFonts w:ascii="Times New Roman" w:eastAsia="Calibri" w:hAnsi="Times New Roman" w:cs="Times New Roman"/>
          <w:sz w:val="24"/>
          <w:szCs w:val="24"/>
          <w:lang w:val="ru-RU"/>
        </w:rPr>
        <w:t>: 84</w:t>
      </w:r>
      <w:r w:rsidR="004B5474">
        <w:rPr>
          <w:rFonts w:ascii="Times New Roman" w:eastAsia="Calibri" w:hAnsi="Times New Roman" w:cs="Times New Roman"/>
          <w:sz w:val="24"/>
          <w:szCs w:val="24"/>
        </w:rPr>
        <w:t>)</w:t>
      </w:r>
      <w:r w:rsidRPr="004020BB">
        <w:rPr>
          <w:rFonts w:ascii="Times New Roman" w:eastAsia="Calibri" w:hAnsi="Times New Roman" w:cs="Times New Roman"/>
          <w:sz w:val="24"/>
          <w:szCs w:val="24"/>
        </w:rPr>
        <w:t xml:space="preserve">. Именно това допринася и за ефективността и ефикасността на представяния организационен модел. </w:t>
      </w:r>
    </w:p>
    <w:p w:rsidR="00664343" w:rsidRDefault="00C26C12" w:rsidP="00765F64">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Направеното описание на мрежовия подход за изграждане на системата за сигурност разкрива неговите отличителни черти на всяко едно равнище на управление (стратегическо, тактическо и оперативно)</w:t>
      </w:r>
      <w:r w:rsidR="001E119E">
        <w:rPr>
          <w:rFonts w:ascii="Times New Roman" w:eastAsia="Calibri" w:hAnsi="Times New Roman" w:cs="Times New Roman"/>
          <w:sz w:val="24"/>
          <w:szCs w:val="24"/>
        </w:rPr>
        <w:t>,</w:t>
      </w:r>
      <w:r>
        <w:rPr>
          <w:rFonts w:ascii="Times New Roman" w:eastAsia="Calibri" w:hAnsi="Times New Roman" w:cs="Times New Roman"/>
          <w:sz w:val="24"/>
          <w:szCs w:val="24"/>
        </w:rPr>
        <w:t xml:space="preserve"> като демонстрира необходимостта от промяна както на традиционните управленски структури</w:t>
      </w:r>
      <w:r w:rsidR="001E119E">
        <w:rPr>
          <w:rFonts w:ascii="Times New Roman" w:eastAsia="Calibri" w:hAnsi="Times New Roman" w:cs="Times New Roman"/>
          <w:sz w:val="24"/>
          <w:szCs w:val="24"/>
        </w:rPr>
        <w:t>,</w:t>
      </w:r>
      <w:r>
        <w:rPr>
          <w:rFonts w:ascii="Times New Roman" w:eastAsia="Calibri" w:hAnsi="Times New Roman" w:cs="Times New Roman"/>
          <w:sz w:val="24"/>
          <w:szCs w:val="24"/>
        </w:rPr>
        <w:t xml:space="preserve"> така и на самия начин на мислене</w:t>
      </w:r>
      <w:r w:rsidR="001E119E">
        <w:rPr>
          <w:rFonts w:ascii="Times New Roman" w:eastAsia="Calibri" w:hAnsi="Times New Roman" w:cs="Times New Roman"/>
          <w:sz w:val="24"/>
          <w:szCs w:val="24"/>
        </w:rPr>
        <w:t>,</w:t>
      </w:r>
      <w:r>
        <w:rPr>
          <w:rFonts w:ascii="Times New Roman" w:eastAsia="Calibri" w:hAnsi="Times New Roman" w:cs="Times New Roman"/>
          <w:sz w:val="24"/>
          <w:szCs w:val="24"/>
        </w:rPr>
        <w:t xml:space="preserve"> а не се изчерпва единствено до изменение на нормативната база или институционализираните правила за поведение. </w:t>
      </w:r>
      <w:r w:rsidR="007F0D87">
        <w:rPr>
          <w:rFonts w:ascii="Times New Roman" w:eastAsia="Calibri" w:hAnsi="Times New Roman" w:cs="Times New Roman"/>
          <w:sz w:val="24"/>
          <w:szCs w:val="24"/>
        </w:rPr>
        <w:t xml:space="preserve">Направеното в настоящата точка позволява да се пристъпи към анализа на Закона за управление и функциониране на системата за защита на националната сигурност. </w:t>
      </w:r>
    </w:p>
    <w:p w:rsidR="007F0D87" w:rsidRDefault="007F0D87" w:rsidP="007F0D87">
      <w:pPr>
        <w:spacing w:line="360" w:lineRule="auto"/>
        <w:jc w:val="both"/>
        <w:rPr>
          <w:rFonts w:ascii="Times New Roman" w:eastAsia="Calibri" w:hAnsi="Times New Roman" w:cs="Times New Roman"/>
          <w:sz w:val="24"/>
          <w:szCs w:val="24"/>
        </w:rPr>
      </w:pPr>
    </w:p>
    <w:p w:rsidR="007F0D87" w:rsidRDefault="00813963" w:rsidP="007F0D87">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3</w:t>
      </w:r>
      <w:r w:rsidR="007F0D87" w:rsidRPr="007F0D87">
        <w:rPr>
          <w:rFonts w:ascii="Times New Roman" w:eastAsia="Calibri" w:hAnsi="Times New Roman" w:cs="Times New Roman"/>
          <w:b/>
          <w:sz w:val="24"/>
          <w:szCs w:val="24"/>
        </w:rPr>
        <w:t>. Положителни и отрицателни страни на Закона за управление и функциониране на системата за защита на националната сигурност</w:t>
      </w:r>
      <w:r w:rsidR="007F0D87">
        <w:rPr>
          <w:rFonts w:ascii="Times New Roman" w:eastAsia="Calibri" w:hAnsi="Times New Roman" w:cs="Times New Roman"/>
          <w:b/>
          <w:sz w:val="24"/>
          <w:szCs w:val="24"/>
        </w:rPr>
        <w:t xml:space="preserve"> </w:t>
      </w:r>
    </w:p>
    <w:p w:rsidR="007F0D87" w:rsidRDefault="007F0D87" w:rsidP="007F0D8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7C6042">
        <w:rPr>
          <w:rFonts w:ascii="Times New Roman" w:eastAsia="Calibri" w:hAnsi="Times New Roman" w:cs="Times New Roman"/>
          <w:sz w:val="24"/>
          <w:szCs w:val="24"/>
        </w:rPr>
        <w:t>Създаването на подобен нормативен акт</w:t>
      </w:r>
      <w:r w:rsidR="001E119E">
        <w:rPr>
          <w:rFonts w:ascii="Times New Roman" w:eastAsia="Calibri" w:hAnsi="Times New Roman" w:cs="Times New Roman"/>
          <w:sz w:val="24"/>
          <w:szCs w:val="24"/>
        </w:rPr>
        <w:t>,</w:t>
      </w:r>
      <w:r w:rsidR="007C6042">
        <w:rPr>
          <w:rFonts w:ascii="Times New Roman" w:eastAsia="Calibri" w:hAnsi="Times New Roman" w:cs="Times New Roman"/>
          <w:sz w:val="24"/>
          <w:szCs w:val="24"/>
        </w:rPr>
        <w:t xml:space="preserve"> </w:t>
      </w:r>
      <w:r w:rsidR="00B011E5">
        <w:rPr>
          <w:rFonts w:ascii="Times New Roman" w:eastAsia="Calibri" w:hAnsi="Times New Roman" w:cs="Times New Roman"/>
          <w:sz w:val="24"/>
          <w:szCs w:val="24"/>
        </w:rPr>
        <w:t>който да урежда взаимодействията между отделните институции занимаващи се с гарантирането на националната сигурност</w:t>
      </w:r>
      <w:r w:rsidR="001E119E">
        <w:rPr>
          <w:rFonts w:ascii="Times New Roman" w:eastAsia="Calibri" w:hAnsi="Times New Roman" w:cs="Times New Roman"/>
          <w:sz w:val="24"/>
          <w:szCs w:val="24"/>
        </w:rPr>
        <w:t>,</w:t>
      </w:r>
      <w:r w:rsidR="00B011E5">
        <w:rPr>
          <w:rFonts w:ascii="Times New Roman" w:eastAsia="Calibri" w:hAnsi="Times New Roman" w:cs="Times New Roman"/>
          <w:sz w:val="24"/>
          <w:szCs w:val="24"/>
        </w:rPr>
        <w:t xml:space="preserve"> бе поставено като цел през 2012 г. и явно бе насочено към действителното </w:t>
      </w:r>
      <w:r w:rsidR="00B011E5">
        <w:rPr>
          <w:rFonts w:ascii="Times New Roman" w:eastAsia="Calibri" w:hAnsi="Times New Roman" w:cs="Times New Roman"/>
          <w:sz w:val="24"/>
          <w:szCs w:val="24"/>
        </w:rPr>
        <w:lastRenderedPageBreak/>
        <w:t>изграждане на системна структура. Стратегията за национална сигурност на Република България</w:t>
      </w:r>
      <w:r w:rsidR="001E119E">
        <w:rPr>
          <w:rFonts w:ascii="Times New Roman" w:eastAsia="Calibri" w:hAnsi="Times New Roman" w:cs="Times New Roman"/>
          <w:sz w:val="24"/>
          <w:szCs w:val="24"/>
        </w:rPr>
        <w:t>,</w:t>
      </w:r>
      <w:r w:rsidR="00B011E5">
        <w:rPr>
          <w:rFonts w:ascii="Times New Roman" w:eastAsia="Calibri" w:hAnsi="Times New Roman" w:cs="Times New Roman"/>
          <w:sz w:val="24"/>
          <w:szCs w:val="24"/>
        </w:rPr>
        <w:t xml:space="preserve"> приета на 8.3.2011 г.</w:t>
      </w:r>
      <w:r w:rsidR="001E119E">
        <w:rPr>
          <w:rFonts w:ascii="Times New Roman" w:eastAsia="Calibri" w:hAnsi="Times New Roman" w:cs="Times New Roman"/>
          <w:sz w:val="24"/>
          <w:szCs w:val="24"/>
        </w:rPr>
        <w:t>,</w:t>
      </w:r>
      <w:r w:rsidR="00B011E5">
        <w:rPr>
          <w:rFonts w:ascii="Times New Roman" w:eastAsia="Calibri" w:hAnsi="Times New Roman" w:cs="Times New Roman"/>
          <w:sz w:val="24"/>
          <w:szCs w:val="24"/>
        </w:rPr>
        <w:t xml:space="preserve"> в своята пета глава </w:t>
      </w:r>
      <w:r w:rsidR="000445B9">
        <w:rPr>
          <w:rFonts w:ascii="Times New Roman" w:eastAsia="Calibri" w:hAnsi="Times New Roman" w:cs="Times New Roman"/>
          <w:sz w:val="24"/>
          <w:szCs w:val="24"/>
        </w:rPr>
        <w:t xml:space="preserve">не допринесе за постигането на необходимата </w:t>
      </w:r>
      <w:r w:rsidR="002C5828">
        <w:rPr>
          <w:rFonts w:ascii="Times New Roman" w:eastAsia="Calibri" w:hAnsi="Times New Roman" w:cs="Times New Roman"/>
          <w:sz w:val="24"/>
          <w:szCs w:val="24"/>
        </w:rPr>
        <w:t>яснота</w:t>
      </w:r>
      <w:r w:rsidR="000445B9">
        <w:rPr>
          <w:rFonts w:ascii="Times New Roman" w:eastAsia="Calibri" w:hAnsi="Times New Roman" w:cs="Times New Roman"/>
          <w:sz w:val="24"/>
          <w:szCs w:val="24"/>
        </w:rPr>
        <w:t xml:space="preserve"> относно начина на функциониране на системата за национална сигурност на страната</w:t>
      </w:r>
      <w:r w:rsidR="001E119E">
        <w:rPr>
          <w:rFonts w:ascii="Times New Roman" w:eastAsia="Calibri" w:hAnsi="Times New Roman" w:cs="Times New Roman"/>
          <w:sz w:val="24"/>
          <w:szCs w:val="24"/>
        </w:rPr>
        <w:t>,</w:t>
      </w:r>
      <w:r w:rsidR="000445B9">
        <w:rPr>
          <w:rFonts w:ascii="Times New Roman" w:eastAsia="Calibri" w:hAnsi="Times New Roman" w:cs="Times New Roman"/>
          <w:sz w:val="24"/>
          <w:szCs w:val="24"/>
        </w:rPr>
        <w:t xml:space="preserve"> доколкото въобще понятието система може да бъде използвано адекватно в този случай. </w:t>
      </w:r>
      <w:r w:rsidR="00C5235D">
        <w:rPr>
          <w:rFonts w:ascii="Times New Roman" w:eastAsia="Calibri" w:hAnsi="Times New Roman" w:cs="Times New Roman"/>
          <w:sz w:val="24"/>
          <w:szCs w:val="24"/>
        </w:rPr>
        <w:t>Поради тази причина разработването и последвалото влизане в сила на ЗУФСЗНС на 1 ноември 2015 г.</w:t>
      </w:r>
      <w:r w:rsidR="001E119E">
        <w:rPr>
          <w:rFonts w:ascii="Times New Roman" w:eastAsia="Calibri" w:hAnsi="Times New Roman" w:cs="Times New Roman"/>
          <w:sz w:val="24"/>
          <w:szCs w:val="24"/>
        </w:rPr>
        <w:t>,</w:t>
      </w:r>
      <w:r w:rsidR="00C5235D">
        <w:rPr>
          <w:rFonts w:ascii="Times New Roman" w:eastAsia="Calibri" w:hAnsi="Times New Roman" w:cs="Times New Roman"/>
          <w:sz w:val="24"/>
          <w:szCs w:val="24"/>
        </w:rPr>
        <w:t xml:space="preserve"> бе съпътствано от значителни очаквания относно оптимизиране на цялостното функциониране на държавните органи и структур</w:t>
      </w:r>
      <w:r w:rsidR="002C5828">
        <w:rPr>
          <w:rFonts w:ascii="Times New Roman" w:eastAsia="Calibri" w:hAnsi="Times New Roman" w:cs="Times New Roman"/>
          <w:sz w:val="24"/>
          <w:szCs w:val="24"/>
        </w:rPr>
        <w:t>и</w:t>
      </w:r>
      <w:r w:rsidR="001E119E">
        <w:rPr>
          <w:rFonts w:ascii="Times New Roman" w:eastAsia="Calibri" w:hAnsi="Times New Roman" w:cs="Times New Roman"/>
          <w:sz w:val="24"/>
          <w:szCs w:val="24"/>
        </w:rPr>
        <w:t>,</w:t>
      </w:r>
      <w:r w:rsidR="002C5828">
        <w:rPr>
          <w:rFonts w:ascii="Times New Roman" w:eastAsia="Calibri" w:hAnsi="Times New Roman" w:cs="Times New Roman"/>
          <w:sz w:val="24"/>
          <w:szCs w:val="24"/>
        </w:rPr>
        <w:t xml:space="preserve"> гарантиращи сигурността на Република България. </w:t>
      </w:r>
    </w:p>
    <w:p w:rsidR="002C5828" w:rsidRDefault="002C5828" w:rsidP="007F0D8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A514BA">
        <w:rPr>
          <w:rFonts w:ascii="Times New Roman" w:eastAsia="Calibri" w:hAnsi="Times New Roman" w:cs="Times New Roman"/>
          <w:sz w:val="24"/>
          <w:szCs w:val="24"/>
        </w:rPr>
        <w:t>Още от заглавието на този закон обаче се разкрива разлика в използваните понятия</w:t>
      </w:r>
      <w:r w:rsidR="001E119E">
        <w:rPr>
          <w:rFonts w:ascii="Times New Roman" w:eastAsia="Calibri" w:hAnsi="Times New Roman" w:cs="Times New Roman"/>
          <w:sz w:val="24"/>
          <w:szCs w:val="24"/>
        </w:rPr>
        <w:t>,</w:t>
      </w:r>
      <w:r w:rsidR="00A514BA">
        <w:rPr>
          <w:rFonts w:ascii="Times New Roman" w:eastAsia="Calibri" w:hAnsi="Times New Roman" w:cs="Times New Roman"/>
          <w:sz w:val="24"/>
          <w:szCs w:val="24"/>
        </w:rPr>
        <w:t xml:space="preserve"> която действително не е определяща</w:t>
      </w:r>
      <w:r w:rsidR="001E119E">
        <w:rPr>
          <w:rFonts w:ascii="Times New Roman" w:eastAsia="Calibri" w:hAnsi="Times New Roman" w:cs="Times New Roman"/>
          <w:sz w:val="24"/>
          <w:szCs w:val="24"/>
        </w:rPr>
        <w:t>,</w:t>
      </w:r>
      <w:r w:rsidR="00A514BA">
        <w:rPr>
          <w:rFonts w:ascii="Times New Roman" w:eastAsia="Calibri" w:hAnsi="Times New Roman" w:cs="Times New Roman"/>
          <w:sz w:val="24"/>
          <w:szCs w:val="24"/>
        </w:rPr>
        <w:t xml:space="preserve"> но не допринася за </w:t>
      </w:r>
      <w:r w:rsidR="00C72EA3">
        <w:rPr>
          <w:rFonts w:ascii="Times New Roman" w:eastAsia="Calibri" w:hAnsi="Times New Roman" w:cs="Times New Roman"/>
          <w:sz w:val="24"/>
          <w:szCs w:val="24"/>
        </w:rPr>
        <w:t>постигането на по-висока степен на непротиворечивост и яснота – в Стратегията за национална сигурност се говори за „Система за национална сигурност“, докато в интересуващия ни нормативен акт се използва „Система за защита на националната сигурност“. Спорът кой от двата термина е по-подходящ в случая няма значение</w:t>
      </w:r>
      <w:r w:rsidR="001E119E">
        <w:rPr>
          <w:rFonts w:ascii="Times New Roman" w:eastAsia="Calibri" w:hAnsi="Times New Roman" w:cs="Times New Roman"/>
          <w:sz w:val="24"/>
          <w:szCs w:val="24"/>
        </w:rPr>
        <w:t>,</w:t>
      </w:r>
      <w:r w:rsidR="00C72EA3">
        <w:rPr>
          <w:rFonts w:ascii="Times New Roman" w:eastAsia="Calibri" w:hAnsi="Times New Roman" w:cs="Times New Roman"/>
          <w:sz w:val="24"/>
          <w:szCs w:val="24"/>
        </w:rPr>
        <w:t xml:space="preserve"> а самия факт че буквално погледнато определението на системата за защита на националната сигурност</w:t>
      </w:r>
      <w:r w:rsidR="001E119E">
        <w:rPr>
          <w:rFonts w:ascii="Times New Roman" w:eastAsia="Calibri" w:hAnsi="Times New Roman" w:cs="Times New Roman"/>
          <w:sz w:val="24"/>
          <w:szCs w:val="24"/>
        </w:rPr>
        <w:t>,</w:t>
      </w:r>
      <w:r w:rsidR="00C72EA3">
        <w:rPr>
          <w:rFonts w:ascii="Times New Roman" w:eastAsia="Calibri" w:hAnsi="Times New Roman" w:cs="Times New Roman"/>
          <w:sz w:val="24"/>
          <w:szCs w:val="24"/>
        </w:rPr>
        <w:t xml:space="preserve"> дадено в чл. 3, ал. 1 от ЗУФСЗНС</w:t>
      </w:r>
      <w:r w:rsidR="001E119E">
        <w:rPr>
          <w:rFonts w:ascii="Times New Roman" w:eastAsia="Calibri" w:hAnsi="Times New Roman" w:cs="Times New Roman"/>
          <w:sz w:val="24"/>
          <w:szCs w:val="24"/>
        </w:rPr>
        <w:t>,</w:t>
      </w:r>
      <w:r w:rsidR="00C72EA3">
        <w:rPr>
          <w:rFonts w:ascii="Times New Roman" w:eastAsia="Calibri" w:hAnsi="Times New Roman" w:cs="Times New Roman"/>
          <w:sz w:val="24"/>
          <w:szCs w:val="24"/>
        </w:rPr>
        <w:t xml:space="preserve"> може да се приеме като </w:t>
      </w:r>
      <w:r w:rsidR="00A902B2">
        <w:rPr>
          <w:rFonts w:ascii="Times New Roman" w:eastAsia="Calibri" w:hAnsi="Times New Roman" w:cs="Times New Roman"/>
          <w:sz w:val="24"/>
          <w:szCs w:val="24"/>
        </w:rPr>
        <w:t>неприложимо към понятието система</w:t>
      </w:r>
      <w:r w:rsidR="00C72EA3">
        <w:rPr>
          <w:rFonts w:ascii="Times New Roman" w:eastAsia="Calibri" w:hAnsi="Times New Roman" w:cs="Times New Roman"/>
          <w:sz w:val="24"/>
          <w:szCs w:val="24"/>
        </w:rPr>
        <w:t xml:space="preserve"> за национална сигурност</w:t>
      </w:r>
      <w:r w:rsidR="001E119E">
        <w:rPr>
          <w:rFonts w:ascii="Times New Roman" w:eastAsia="Calibri" w:hAnsi="Times New Roman" w:cs="Times New Roman"/>
          <w:sz w:val="24"/>
          <w:szCs w:val="24"/>
        </w:rPr>
        <w:t>,</w:t>
      </w:r>
      <w:r w:rsidR="00A902B2">
        <w:rPr>
          <w:rFonts w:ascii="Times New Roman" w:eastAsia="Calibri" w:hAnsi="Times New Roman" w:cs="Times New Roman"/>
          <w:sz w:val="24"/>
          <w:szCs w:val="24"/>
        </w:rPr>
        <w:t xml:space="preserve"> използвано в стратегията</w:t>
      </w:r>
      <w:r w:rsidR="00C72EA3">
        <w:rPr>
          <w:rFonts w:ascii="Times New Roman" w:eastAsia="Calibri" w:hAnsi="Times New Roman" w:cs="Times New Roman"/>
          <w:sz w:val="24"/>
          <w:szCs w:val="24"/>
        </w:rPr>
        <w:t xml:space="preserve">. </w:t>
      </w:r>
      <w:r w:rsidR="00E115BB">
        <w:rPr>
          <w:rFonts w:ascii="Times New Roman" w:eastAsia="Calibri" w:hAnsi="Times New Roman" w:cs="Times New Roman"/>
          <w:sz w:val="24"/>
          <w:szCs w:val="24"/>
        </w:rPr>
        <w:t xml:space="preserve">Положително би било подобни разлики да бъдат избягвани. </w:t>
      </w:r>
    </w:p>
    <w:p w:rsidR="00E115BB" w:rsidRDefault="00E115BB" w:rsidP="007F0D8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794D8C">
        <w:rPr>
          <w:rFonts w:ascii="Times New Roman" w:eastAsia="Calibri" w:hAnsi="Times New Roman" w:cs="Times New Roman"/>
          <w:sz w:val="24"/>
          <w:szCs w:val="24"/>
        </w:rPr>
        <w:t xml:space="preserve">Определението за национална сигурност дадено в чл. 2 на ЗУФСЗНС </w:t>
      </w:r>
      <w:r w:rsidR="00C81BF6">
        <w:rPr>
          <w:rFonts w:ascii="Times New Roman" w:eastAsia="Calibri" w:hAnsi="Times New Roman" w:cs="Times New Roman"/>
          <w:sz w:val="24"/>
          <w:szCs w:val="24"/>
        </w:rPr>
        <w:t>е</w:t>
      </w:r>
      <w:r w:rsidR="00E370E7">
        <w:rPr>
          <w:rFonts w:ascii="Times New Roman" w:eastAsia="Calibri" w:hAnsi="Times New Roman" w:cs="Times New Roman"/>
          <w:sz w:val="24"/>
          <w:szCs w:val="24"/>
        </w:rPr>
        <w:t xml:space="preserve"> производно на </w:t>
      </w:r>
      <w:r w:rsidR="00A87254">
        <w:rPr>
          <w:rFonts w:ascii="Times New Roman" w:eastAsia="Calibri" w:hAnsi="Times New Roman" w:cs="Times New Roman"/>
          <w:sz w:val="24"/>
          <w:szCs w:val="24"/>
        </w:rPr>
        <w:t>досега съществувалите текстове в параграф 1</w:t>
      </w:r>
      <w:r w:rsidR="00976AAE">
        <w:rPr>
          <w:rFonts w:ascii="Times New Roman" w:eastAsia="Calibri" w:hAnsi="Times New Roman" w:cs="Times New Roman"/>
          <w:sz w:val="24"/>
          <w:szCs w:val="24"/>
        </w:rPr>
        <w:t xml:space="preserve"> от допълнителните разпоредби</w:t>
      </w:r>
      <w:r w:rsidR="00A87254">
        <w:rPr>
          <w:rFonts w:ascii="Times New Roman" w:eastAsia="Calibri" w:hAnsi="Times New Roman" w:cs="Times New Roman"/>
          <w:sz w:val="24"/>
          <w:szCs w:val="24"/>
        </w:rPr>
        <w:t>, т. 13 от ЗЗКИ и параграф 1</w:t>
      </w:r>
      <w:r w:rsidR="00976AAE">
        <w:rPr>
          <w:rFonts w:ascii="Times New Roman" w:eastAsia="Calibri" w:hAnsi="Times New Roman" w:cs="Times New Roman"/>
          <w:sz w:val="24"/>
          <w:szCs w:val="24"/>
        </w:rPr>
        <w:t xml:space="preserve"> от допълнителната разпоредба</w:t>
      </w:r>
      <w:r w:rsidR="00A87254">
        <w:rPr>
          <w:rFonts w:ascii="Times New Roman" w:eastAsia="Calibri" w:hAnsi="Times New Roman" w:cs="Times New Roman"/>
          <w:sz w:val="24"/>
          <w:szCs w:val="24"/>
        </w:rPr>
        <w:t>, т. 1 от ЗДАНС. То е</w:t>
      </w:r>
      <w:r w:rsidR="00C81BF6">
        <w:rPr>
          <w:rFonts w:ascii="Times New Roman" w:eastAsia="Calibri" w:hAnsi="Times New Roman" w:cs="Times New Roman"/>
          <w:sz w:val="24"/>
          <w:szCs w:val="24"/>
        </w:rPr>
        <w:t xml:space="preserve"> изчерпателно </w:t>
      </w:r>
      <w:r w:rsidR="009C4AE2">
        <w:rPr>
          <w:rFonts w:ascii="Times New Roman" w:eastAsia="Calibri" w:hAnsi="Times New Roman" w:cs="Times New Roman"/>
          <w:sz w:val="24"/>
          <w:szCs w:val="24"/>
        </w:rPr>
        <w:t>като се подчертава</w:t>
      </w:r>
      <w:r w:rsidR="001E119E">
        <w:rPr>
          <w:rFonts w:ascii="Times New Roman" w:eastAsia="Calibri" w:hAnsi="Times New Roman" w:cs="Times New Roman"/>
          <w:sz w:val="24"/>
          <w:szCs w:val="24"/>
        </w:rPr>
        <w:t>,</w:t>
      </w:r>
      <w:r w:rsidR="009C4AE2">
        <w:rPr>
          <w:rFonts w:ascii="Times New Roman" w:eastAsia="Calibri" w:hAnsi="Times New Roman" w:cs="Times New Roman"/>
          <w:sz w:val="24"/>
          <w:szCs w:val="24"/>
        </w:rPr>
        <w:t xml:space="preserve"> че</w:t>
      </w:r>
      <w:r w:rsidR="00C81BF6">
        <w:rPr>
          <w:rFonts w:ascii="Times New Roman" w:eastAsia="Calibri" w:hAnsi="Times New Roman" w:cs="Times New Roman"/>
          <w:sz w:val="24"/>
          <w:szCs w:val="24"/>
        </w:rPr>
        <w:t xml:space="preserve"> </w:t>
      </w:r>
      <w:r w:rsidR="00976AAE">
        <w:rPr>
          <w:rFonts w:ascii="Times New Roman" w:eastAsia="Calibri" w:hAnsi="Times New Roman" w:cs="Times New Roman"/>
          <w:sz w:val="24"/>
          <w:szCs w:val="24"/>
        </w:rPr>
        <w:t>представлява</w:t>
      </w:r>
      <w:r w:rsidR="00C81BF6">
        <w:rPr>
          <w:rFonts w:ascii="Times New Roman" w:eastAsia="Calibri" w:hAnsi="Times New Roman" w:cs="Times New Roman"/>
          <w:sz w:val="24"/>
          <w:szCs w:val="24"/>
        </w:rPr>
        <w:t xml:space="preserve"> динамично състояние не само на държавата</w:t>
      </w:r>
      <w:r w:rsidR="001E119E">
        <w:rPr>
          <w:rFonts w:ascii="Times New Roman" w:eastAsia="Calibri" w:hAnsi="Times New Roman" w:cs="Times New Roman"/>
          <w:sz w:val="24"/>
          <w:szCs w:val="24"/>
        </w:rPr>
        <w:t>,</w:t>
      </w:r>
      <w:r w:rsidR="00C81BF6">
        <w:rPr>
          <w:rFonts w:ascii="Times New Roman" w:eastAsia="Calibri" w:hAnsi="Times New Roman" w:cs="Times New Roman"/>
          <w:sz w:val="24"/>
          <w:szCs w:val="24"/>
        </w:rPr>
        <w:t xml:space="preserve"> а и на обществото. Поставя се ударение върху правата и свободите на гражданите</w:t>
      </w:r>
      <w:r w:rsidR="001E119E">
        <w:rPr>
          <w:rFonts w:ascii="Times New Roman" w:eastAsia="Calibri" w:hAnsi="Times New Roman" w:cs="Times New Roman"/>
          <w:sz w:val="24"/>
          <w:szCs w:val="24"/>
        </w:rPr>
        <w:t>,</w:t>
      </w:r>
      <w:r w:rsidR="00C81BF6">
        <w:rPr>
          <w:rFonts w:ascii="Times New Roman" w:eastAsia="Calibri" w:hAnsi="Times New Roman" w:cs="Times New Roman"/>
          <w:sz w:val="24"/>
          <w:szCs w:val="24"/>
        </w:rPr>
        <w:t xml:space="preserve"> както и увеличаването на тяхното благосъстояние. </w:t>
      </w:r>
      <w:r w:rsidR="007F54C0">
        <w:rPr>
          <w:rFonts w:ascii="Times New Roman" w:eastAsia="Calibri" w:hAnsi="Times New Roman" w:cs="Times New Roman"/>
          <w:sz w:val="24"/>
          <w:szCs w:val="24"/>
        </w:rPr>
        <w:t>По този начин се разкрива</w:t>
      </w:r>
      <w:r w:rsidR="001E119E">
        <w:rPr>
          <w:rFonts w:ascii="Times New Roman" w:eastAsia="Calibri" w:hAnsi="Times New Roman" w:cs="Times New Roman"/>
          <w:sz w:val="24"/>
          <w:szCs w:val="24"/>
        </w:rPr>
        <w:t>,</w:t>
      </w:r>
      <w:r w:rsidR="007F54C0">
        <w:rPr>
          <w:rFonts w:ascii="Times New Roman" w:eastAsia="Calibri" w:hAnsi="Times New Roman" w:cs="Times New Roman"/>
          <w:sz w:val="24"/>
          <w:szCs w:val="24"/>
        </w:rPr>
        <w:t xml:space="preserve"> че понятието национална сигурност в този закон не се ограничава до традиционното етатично разбиране. </w:t>
      </w:r>
      <w:r w:rsidR="00E370E7">
        <w:rPr>
          <w:rFonts w:ascii="Times New Roman" w:eastAsia="Calibri" w:hAnsi="Times New Roman" w:cs="Times New Roman"/>
          <w:sz w:val="24"/>
          <w:szCs w:val="24"/>
        </w:rPr>
        <w:t>В допълнение това определение за национална сигурност заменя досега съществув</w:t>
      </w:r>
      <w:r w:rsidR="00976AAE">
        <w:rPr>
          <w:rFonts w:ascii="Times New Roman" w:eastAsia="Calibri" w:hAnsi="Times New Roman" w:cs="Times New Roman"/>
          <w:sz w:val="24"/>
          <w:szCs w:val="24"/>
        </w:rPr>
        <w:t>алите дефиниции в ЗЗКИ и ЗДАНС</w:t>
      </w:r>
      <w:r w:rsidR="001E119E">
        <w:rPr>
          <w:rFonts w:ascii="Times New Roman" w:eastAsia="Calibri" w:hAnsi="Times New Roman" w:cs="Times New Roman"/>
          <w:sz w:val="24"/>
          <w:szCs w:val="24"/>
        </w:rPr>
        <w:t>,</w:t>
      </w:r>
      <w:r w:rsidR="00976AAE">
        <w:rPr>
          <w:rFonts w:ascii="Times New Roman" w:eastAsia="Calibri" w:hAnsi="Times New Roman" w:cs="Times New Roman"/>
          <w:sz w:val="24"/>
          <w:szCs w:val="24"/>
        </w:rPr>
        <w:t xml:space="preserve"> което допринася за уеднаквяване на понятийния апарат. </w:t>
      </w:r>
    </w:p>
    <w:p w:rsidR="00976AAE" w:rsidRDefault="00976AAE" w:rsidP="007F0D8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310DCF">
        <w:rPr>
          <w:rFonts w:ascii="Times New Roman" w:eastAsia="Calibri" w:hAnsi="Times New Roman" w:cs="Times New Roman"/>
          <w:sz w:val="24"/>
          <w:szCs w:val="24"/>
        </w:rPr>
        <w:t>Системата за защита на националната сигурност определена в чл. 3, ал. 1 от ЗУФСЗНС като „държавни органи и структури, които осъществяват дипломатическа, отбранителна, разузнавателна, контраразузнавателна, оперативно-издирвателна, правоохранителна и охранителна дейност и които са представени в Съвета по сигурността към Министерския съвет“</w:t>
      </w:r>
      <w:r w:rsidR="001E119E">
        <w:rPr>
          <w:rFonts w:ascii="Times New Roman" w:eastAsia="Calibri" w:hAnsi="Times New Roman" w:cs="Times New Roman"/>
          <w:sz w:val="24"/>
          <w:szCs w:val="24"/>
        </w:rPr>
        <w:t>,</w:t>
      </w:r>
      <w:r w:rsidR="00310DCF">
        <w:rPr>
          <w:rFonts w:ascii="Times New Roman" w:eastAsia="Calibri" w:hAnsi="Times New Roman" w:cs="Times New Roman"/>
          <w:sz w:val="24"/>
          <w:szCs w:val="24"/>
        </w:rPr>
        <w:t xml:space="preserve"> бива представена като състояща се еди</w:t>
      </w:r>
      <w:r w:rsidR="008A28FB">
        <w:rPr>
          <w:rFonts w:ascii="Times New Roman" w:eastAsia="Calibri" w:hAnsi="Times New Roman" w:cs="Times New Roman"/>
          <w:sz w:val="24"/>
          <w:szCs w:val="24"/>
        </w:rPr>
        <w:t xml:space="preserve">нствено </w:t>
      </w:r>
      <w:r w:rsidR="008A28FB">
        <w:rPr>
          <w:rFonts w:ascii="Times New Roman" w:eastAsia="Calibri" w:hAnsi="Times New Roman" w:cs="Times New Roman"/>
          <w:sz w:val="24"/>
          <w:szCs w:val="24"/>
        </w:rPr>
        <w:lastRenderedPageBreak/>
        <w:t>от държавни институции. Причините търговски дружества с предмет на дейност ЧОД да не бъдат включени</w:t>
      </w:r>
      <w:r w:rsidR="001E119E">
        <w:rPr>
          <w:rFonts w:ascii="Times New Roman" w:eastAsia="Calibri" w:hAnsi="Times New Roman" w:cs="Times New Roman"/>
          <w:sz w:val="24"/>
          <w:szCs w:val="24"/>
        </w:rPr>
        <w:t>,</w:t>
      </w:r>
      <w:r w:rsidR="008A28FB">
        <w:rPr>
          <w:rFonts w:ascii="Times New Roman" w:eastAsia="Calibri" w:hAnsi="Times New Roman" w:cs="Times New Roman"/>
          <w:sz w:val="24"/>
          <w:szCs w:val="24"/>
        </w:rPr>
        <w:t xml:space="preserve"> вероятно са свързани с възможността техните интереси да не съвпадат изцяло с националните. Но при това положение</w:t>
      </w:r>
      <w:r w:rsidR="001E119E">
        <w:rPr>
          <w:rFonts w:ascii="Times New Roman" w:eastAsia="Calibri" w:hAnsi="Times New Roman" w:cs="Times New Roman"/>
          <w:sz w:val="24"/>
          <w:szCs w:val="24"/>
        </w:rPr>
        <w:t>,</w:t>
      </w:r>
      <w:r w:rsidR="008A28FB">
        <w:rPr>
          <w:rFonts w:ascii="Times New Roman" w:eastAsia="Calibri" w:hAnsi="Times New Roman" w:cs="Times New Roman"/>
          <w:sz w:val="24"/>
          <w:szCs w:val="24"/>
        </w:rPr>
        <w:t xml:space="preserve"> ако те действат единствено в своя изгода </w:t>
      </w:r>
      <w:r w:rsidR="0013741D">
        <w:rPr>
          <w:rFonts w:ascii="Times New Roman" w:eastAsia="Calibri" w:hAnsi="Times New Roman" w:cs="Times New Roman"/>
          <w:sz w:val="24"/>
          <w:szCs w:val="24"/>
        </w:rPr>
        <w:t>без да се съобразяват с целите на системата за за</w:t>
      </w:r>
      <w:r w:rsidR="005572FB">
        <w:rPr>
          <w:rFonts w:ascii="Times New Roman" w:eastAsia="Calibri" w:hAnsi="Times New Roman" w:cs="Times New Roman"/>
          <w:sz w:val="24"/>
          <w:szCs w:val="24"/>
        </w:rPr>
        <w:t>щита на националната сигурност</w:t>
      </w:r>
      <w:r w:rsidR="001E119E">
        <w:rPr>
          <w:rFonts w:ascii="Times New Roman" w:eastAsia="Calibri" w:hAnsi="Times New Roman" w:cs="Times New Roman"/>
          <w:sz w:val="24"/>
          <w:szCs w:val="24"/>
        </w:rPr>
        <w:t>,</w:t>
      </w:r>
      <w:r w:rsidR="0013741D">
        <w:rPr>
          <w:rFonts w:ascii="Times New Roman" w:eastAsia="Calibri" w:hAnsi="Times New Roman" w:cs="Times New Roman"/>
          <w:sz w:val="24"/>
          <w:szCs w:val="24"/>
        </w:rPr>
        <w:t xml:space="preserve"> налице ще бъде нарушаване на чл. 26 от ЗЧОД. </w:t>
      </w:r>
    </w:p>
    <w:p w:rsidR="005572FB" w:rsidRDefault="005572FB" w:rsidP="007F0D8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33344B">
        <w:rPr>
          <w:rFonts w:ascii="Times New Roman" w:eastAsia="Calibri" w:hAnsi="Times New Roman" w:cs="Times New Roman"/>
          <w:sz w:val="24"/>
          <w:szCs w:val="24"/>
        </w:rPr>
        <w:t>Този по-скоро етатичен възглед е намерил своето частично решение в чл. 3, ал. 4, т. 2 от ЗУФСЗНС</w:t>
      </w:r>
      <w:r w:rsidR="001E119E">
        <w:rPr>
          <w:rFonts w:ascii="Times New Roman" w:eastAsia="Calibri" w:hAnsi="Times New Roman" w:cs="Times New Roman"/>
          <w:sz w:val="24"/>
          <w:szCs w:val="24"/>
        </w:rPr>
        <w:t>,</w:t>
      </w:r>
      <w:r w:rsidR="0033344B">
        <w:rPr>
          <w:rFonts w:ascii="Times New Roman" w:eastAsia="Calibri" w:hAnsi="Times New Roman" w:cs="Times New Roman"/>
          <w:sz w:val="24"/>
          <w:szCs w:val="24"/>
        </w:rPr>
        <w:t xml:space="preserve"> който гласи че </w:t>
      </w:r>
      <w:r w:rsidR="004D30EB">
        <w:rPr>
          <w:rFonts w:ascii="Times New Roman" w:eastAsia="Calibri" w:hAnsi="Times New Roman" w:cs="Times New Roman"/>
          <w:sz w:val="24"/>
          <w:szCs w:val="24"/>
        </w:rPr>
        <w:t xml:space="preserve">системата за защита на националната сигурност си сътрудничи с </w:t>
      </w:r>
      <w:r w:rsidR="003A2709">
        <w:rPr>
          <w:rFonts w:ascii="Times New Roman" w:eastAsia="Calibri" w:hAnsi="Times New Roman" w:cs="Times New Roman"/>
          <w:sz w:val="24"/>
          <w:szCs w:val="24"/>
        </w:rPr>
        <w:t xml:space="preserve">другите държавни органи и организации, с органите на местното самоуправление, с юридически лица и граждани. </w:t>
      </w:r>
      <w:r w:rsidR="003905CA">
        <w:rPr>
          <w:rFonts w:ascii="Times New Roman" w:eastAsia="Calibri" w:hAnsi="Times New Roman" w:cs="Times New Roman"/>
          <w:sz w:val="24"/>
          <w:szCs w:val="24"/>
        </w:rPr>
        <w:t>Това сътрудничество с юридически лица и граждани позволява на системата за защита на националната сигурност да привлече при необходимост НПО, ТД с предмет на дейност ЧОД и експерти</w:t>
      </w:r>
      <w:r w:rsidR="001E119E">
        <w:rPr>
          <w:rFonts w:ascii="Times New Roman" w:eastAsia="Calibri" w:hAnsi="Times New Roman" w:cs="Times New Roman"/>
          <w:sz w:val="24"/>
          <w:szCs w:val="24"/>
        </w:rPr>
        <w:t>,</w:t>
      </w:r>
      <w:r w:rsidR="003905CA">
        <w:rPr>
          <w:rFonts w:ascii="Times New Roman" w:eastAsia="Calibri" w:hAnsi="Times New Roman" w:cs="Times New Roman"/>
          <w:sz w:val="24"/>
          <w:szCs w:val="24"/>
        </w:rPr>
        <w:t xml:space="preserve"> за да постига по-ефективно своите цели. </w:t>
      </w:r>
    </w:p>
    <w:p w:rsidR="00180D50" w:rsidRDefault="00746291" w:rsidP="007F0D87">
      <w:pPr>
        <w:spacing w:line="360" w:lineRule="auto"/>
        <w:jc w:val="both"/>
        <w:rPr>
          <w:rFonts w:ascii="Times New Roman" w:eastAsia="Calibri" w:hAnsi="Times New Roman" w:cs="Times New Roman"/>
          <w:sz w:val="24"/>
          <w:szCs w:val="24"/>
          <w:lang w:val="ru-RU"/>
        </w:rPr>
      </w:pPr>
      <w:r>
        <w:rPr>
          <w:rFonts w:ascii="Times New Roman" w:eastAsia="Calibri" w:hAnsi="Times New Roman" w:cs="Times New Roman"/>
          <w:sz w:val="24"/>
          <w:szCs w:val="24"/>
        </w:rPr>
        <w:tab/>
      </w:r>
      <w:r w:rsidR="00D371FB">
        <w:rPr>
          <w:rFonts w:ascii="Times New Roman" w:eastAsia="Calibri" w:hAnsi="Times New Roman" w:cs="Times New Roman"/>
          <w:sz w:val="24"/>
          <w:szCs w:val="24"/>
        </w:rPr>
        <w:t>В чл. 3, алинеи от 5 до 9 от ЗУФСЗНС</w:t>
      </w:r>
      <w:r w:rsidR="001E119E">
        <w:rPr>
          <w:rFonts w:ascii="Times New Roman" w:eastAsia="Calibri" w:hAnsi="Times New Roman" w:cs="Times New Roman"/>
          <w:sz w:val="24"/>
          <w:szCs w:val="24"/>
        </w:rPr>
        <w:t>,</w:t>
      </w:r>
      <w:r w:rsidR="00D371FB">
        <w:rPr>
          <w:rFonts w:ascii="Times New Roman" w:eastAsia="Calibri" w:hAnsi="Times New Roman" w:cs="Times New Roman"/>
          <w:sz w:val="24"/>
          <w:szCs w:val="24"/>
        </w:rPr>
        <w:t xml:space="preserve"> е посочено по какъв начин </w:t>
      </w:r>
      <w:r w:rsidR="009740FC">
        <w:rPr>
          <w:rFonts w:ascii="Times New Roman" w:eastAsia="Calibri" w:hAnsi="Times New Roman" w:cs="Times New Roman"/>
          <w:sz w:val="24"/>
          <w:szCs w:val="24"/>
        </w:rPr>
        <w:t xml:space="preserve">следва да протича взаимодействието между отделните елементи на системата за защита на националната сигурност. </w:t>
      </w:r>
      <w:r w:rsidR="00C63BC5">
        <w:rPr>
          <w:rFonts w:ascii="Times New Roman" w:eastAsia="Calibri" w:hAnsi="Times New Roman" w:cs="Times New Roman"/>
          <w:sz w:val="24"/>
          <w:szCs w:val="24"/>
        </w:rPr>
        <w:t xml:space="preserve">В това отношение е положителна идеята за създаване на съвместни работни групи и </w:t>
      </w:r>
      <w:r w:rsidR="0004764C">
        <w:rPr>
          <w:rFonts w:ascii="Times New Roman" w:eastAsia="Calibri" w:hAnsi="Times New Roman" w:cs="Times New Roman"/>
          <w:sz w:val="24"/>
          <w:szCs w:val="24"/>
        </w:rPr>
        <w:t>поставянето на ударение върху</w:t>
      </w:r>
      <w:r w:rsidR="00C63BC5">
        <w:rPr>
          <w:rFonts w:ascii="Times New Roman" w:eastAsia="Calibri" w:hAnsi="Times New Roman" w:cs="Times New Roman"/>
          <w:sz w:val="24"/>
          <w:szCs w:val="24"/>
        </w:rPr>
        <w:t xml:space="preserve"> необходимостта от обмен на информация. Въпреки това</w:t>
      </w:r>
      <w:r w:rsidR="001E119E">
        <w:rPr>
          <w:rFonts w:ascii="Times New Roman" w:eastAsia="Calibri" w:hAnsi="Times New Roman" w:cs="Times New Roman"/>
          <w:sz w:val="24"/>
          <w:szCs w:val="24"/>
        </w:rPr>
        <w:t>,</w:t>
      </w:r>
      <w:r w:rsidR="00C63BC5">
        <w:rPr>
          <w:rFonts w:ascii="Times New Roman" w:eastAsia="Calibri" w:hAnsi="Times New Roman" w:cs="Times New Roman"/>
          <w:sz w:val="24"/>
          <w:szCs w:val="24"/>
        </w:rPr>
        <w:t xml:space="preserve"> тук могат да бъдат очертани определени недостатъци произлизащи от подобни действия</w:t>
      </w:r>
      <w:r w:rsidR="00C63BC5" w:rsidRPr="00C63BC5">
        <w:rPr>
          <w:rFonts w:ascii="Times New Roman" w:eastAsia="Calibri" w:hAnsi="Times New Roman" w:cs="Times New Roman"/>
          <w:sz w:val="24"/>
          <w:szCs w:val="24"/>
          <w:lang w:val="ru-RU"/>
        </w:rPr>
        <w:t xml:space="preserve">: </w:t>
      </w:r>
    </w:p>
    <w:p w:rsidR="00180D50" w:rsidRDefault="00C63BC5" w:rsidP="0063493E">
      <w:pPr>
        <w:pStyle w:val="a3"/>
        <w:numPr>
          <w:ilvl w:val="0"/>
          <w:numId w:val="4"/>
        </w:numPr>
        <w:spacing w:line="360" w:lineRule="auto"/>
        <w:ind w:left="714" w:hanging="357"/>
        <w:jc w:val="both"/>
        <w:rPr>
          <w:rFonts w:ascii="Times New Roman" w:eastAsia="Calibri" w:hAnsi="Times New Roman" w:cs="Times New Roman"/>
          <w:sz w:val="24"/>
          <w:szCs w:val="24"/>
        </w:rPr>
      </w:pPr>
      <w:r w:rsidRPr="0038418D">
        <w:rPr>
          <w:rFonts w:ascii="Times New Roman" w:eastAsia="Calibri" w:hAnsi="Times New Roman" w:cs="Times New Roman"/>
          <w:sz w:val="24"/>
          <w:szCs w:val="24"/>
        </w:rPr>
        <w:t>Вс</w:t>
      </w:r>
      <w:r w:rsidR="00180D50" w:rsidRPr="0038418D">
        <w:rPr>
          <w:rFonts w:ascii="Times New Roman" w:eastAsia="Calibri" w:hAnsi="Times New Roman" w:cs="Times New Roman"/>
          <w:sz w:val="24"/>
          <w:szCs w:val="24"/>
        </w:rPr>
        <w:t>еки</w:t>
      </w:r>
      <w:r w:rsidRPr="0038418D">
        <w:rPr>
          <w:rFonts w:ascii="Times New Roman" w:eastAsia="Calibri" w:hAnsi="Times New Roman" w:cs="Times New Roman"/>
          <w:sz w:val="24"/>
          <w:szCs w:val="24"/>
        </w:rPr>
        <w:t xml:space="preserve"> от изброените в чл. 3, ал. 8 от ЗУФСЗНС </w:t>
      </w:r>
      <w:r w:rsidR="00180D50" w:rsidRPr="0038418D">
        <w:rPr>
          <w:rFonts w:ascii="Times New Roman" w:eastAsia="Calibri" w:hAnsi="Times New Roman" w:cs="Times New Roman"/>
          <w:sz w:val="24"/>
          <w:szCs w:val="24"/>
        </w:rPr>
        <w:t>елементи от системата за защита на националната сигурност</w:t>
      </w:r>
      <w:r w:rsidR="001E119E">
        <w:rPr>
          <w:rFonts w:ascii="Times New Roman" w:eastAsia="Calibri" w:hAnsi="Times New Roman" w:cs="Times New Roman"/>
          <w:sz w:val="24"/>
          <w:szCs w:val="24"/>
        </w:rPr>
        <w:t>,</w:t>
      </w:r>
      <w:r w:rsidRPr="0038418D">
        <w:rPr>
          <w:rFonts w:ascii="Times New Roman" w:eastAsia="Calibri" w:hAnsi="Times New Roman" w:cs="Times New Roman"/>
          <w:sz w:val="24"/>
          <w:szCs w:val="24"/>
        </w:rPr>
        <w:t xml:space="preserve"> има</w:t>
      </w:r>
      <w:r w:rsidR="00180D50" w:rsidRPr="0038418D">
        <w:rPr>
          <w:rFonts w:ascii="Times New Roman" w:eastAsia="Calibri" w:hAnsi="Times New Roman" w:cs="Times New Roman"/>
          <w:sz w:val="24"/>
          <w:szCs w:val="24"/>
        </w:rPr>
        <w:t xml:space="preserve"> интерес</w:t>
      </w:r>
      <w:r w:rsidRPr="0038418D">
        <w:rPr>
          <w:rFonts w:ascii="Times New Roman" w:eastAsia="Calibri" w:hAnsi="Times New Roman" w:cs="Times New Roman"/>
          <w:sz w:val="24"/>
          <w:szCs w:val="24"/>
        </w:rPr>
        <w:t xml:space="preserve"> </w:t>
      </w:r>
      <w:r w:rsidR="00180D50" w:rsidRPr="0038418D">
        <w:rPr>
          <w:rFonts w:ascii="Times New Roman" w:eastAsia="Calibri" w:hAnsi="Times New Roman" w:cs="Times New Roman"/>
          <w:sz w:val="24"/>
          <w:szCs w:val="24"/>
        </w:rPr>
        <w:t xml:space="preserve">той </w:t>
      </w:r>
      <w:r w:rsidRPr="0038418D">
        <w:rPr>
          <w:rFonts w:ascii="Times New Roman" w:eastAsia="Calibri" w:hAnsi="Times New Roman" w:cs="Times New Roman"/>
          <w:sz w:val="24"/>
          <w:szCs w:val="24"/>
        </w:rPr>
        <w:t xml:space="preserve">да предоставя най-точна и пълна информация на политическото и държавното ръководство по поставените задачи. </w:t>
      </w:r>
      <w:r w:rsidR="00180D50" w:rsidRPr="0038418D">
        <w:rPr>
          <w:rFonts w:ascii="Times New Roman" w:eastAsia="Calibri" w:hAnsi="Times New Roman" w:cs="Times New Roman"/>
          <w:sz w:val="24"/>
          <w:szCs w:val="24"/>
        </w:rPr>
        <w:t xml:space="preserve">По този начин </w:t>
      </w:r>
      <w:r w:rsidRPr="0038418D">
        <w:rPr>
          <w:rFonts w:ascii="Times New Roman" w:eastAsia="Calibri" w:hAnsi="Times New Roman" w:cs="Times New Roman"/>
          <w:sz w:val="24"/>
          <w:szCs w:val="24"/>
        </w:rPr>
        <w:t>може да си гарантира по-добро финансиране</w:t>
      </w:r>
      <w:r w:rsidR="001E119E">
        <w:rPr>
          <w:rFonts w:ascii="Times New Roman" w:eastAsia="Calibri" w:hAnsi="Times New Roman" w:cs="Times New Roman"/>
          <w:sz w:val="24"/>
          <w:szCs w:val="24"/>
        </w:rPr>
        <w:t>,</w:t>
      </w:r>
      <w:r w:rsidRPr="0038418D">
        <w:rPr>
          <w:rFonts w:ascii="Times New Roman" w:eastAsia="Calibri" w:hAnsi="Times New Roman" w:cs="Times New Roman"/>
          <w:sz w:val="24"/>
          <w:szCs w:val="24"/>
        </w:rPr>
        <w:t xml:space="preserve"> тъй като в една или друга степен </w:t>
      </w:r>
      <w:r w:rsidR="00180D50" w:rsidRPr="0038418D">
        <w:rPr>
          <w:rFonts w:ascii="Times New Roman" w:eastAsia="Calibri" w:hAnsi="Times New Roman" w:cs="Times New Roman"/>
          <w:sz w:val="24"/>
          <w:szCs w:val="24"/>
        </w:rPr>
        <w:t>останалите</w:t>
      </w:r>
      <w:r w:rsidRPr="0038418D">
        <w:rPr>
          <w:rFonts w:ascii="Times New Roman" w:eastAsia="Calibri" w:hAnsi="Times New Roman" w:cs="Times New Roman"/>
          <w:sz w:val="24"/>
          <w:szCs w:val="24"/>
        </w:rPr>
        <w:t xml:space="preserve"> служби на които е присъща информационна функция</w:t>
      </w:r>
      <w:r w:rsidR="000205D9">
        <w:rPr>
          <w:rFonts w:ascii="Times New Roman" w:eastAsia="Calibri" w:hAnsi="Times New Roman" w:cs="Times New Roman"/>
          <w:sz w:val="24"/>
          <w:szCs w:val="24"/>
        </w:rPr>
        <w:t>,</w:t>
      </w:r>
      <w:r w:rsidRPr="0038418D">
        <w:rPr>
          <w:rFonts w:ascii="Times New Roman" w:eastAsia="Calibri" w:hAnsi="Times New Roman" w:cs="Times New Roman"/>
          <w:sz w:val="24"/>
          <w:szCs w:val="24"/>
        </w:rPr>
        <w:t xml:space="preserve"> представляват конкуренти. Предоставянето на ценна информация от една служба </w:t>
      </w:r>
      <w:r w:rsidR="00804B3B">
        <w:rPr>
          <w:rFonts w:ascii="Times New Roman" w:eastAsia="Calibri" w:hAnsi="Times New Roman" w:cs="Times New Roman"/>
          <w:sz w:val="24"/>
          <w:szCs w:val="24"/>
        </w:rPr>
        <w:t>на</w:t>
      </w:r>
      <w:r w:rsidRPr="0038418D">
        <w:rPr>
          <w:rFonts w:ascii="Times New Roman" w:eastAsia="Calibri" w:hAnsi="Times New Roman" w:cs="Times New Roman"/>
          <w:sz w:val="24"/>
          <w:szCs w:val="24"/>
        </w:rPr>
        <w:t xml:space="preserve"> друга</w:t>
      </w:r>
      <w:r w:rsidR="000205D9">
        <w:rPr>
          <w:rFonts w:ascii="Times New Roman" w:eastAsia="Calibri" w:hAnsi="Times New Roman" w:cs="Times New Roman"/>
          <w:sz w:val="24"/>
          <w:szCs w:val="24"/>
        </w:rPr>
        <w:t>,</w:t>
      </w:r>
      <w:r w:rsidRPr="0038418D">
        <w:rPr>
          <w:rFonts w:ascii="Times New Roman" w:eastAsia="Calibri" w:hAnsi="Times New Roman" w:cs="Times New Roman"/>
          <w:sz w:val="24"/>
          <w:szCs w:val="24"/>
        </w:rPr>
        <w:t xml:space="preserve"> </w:t>
      </w:r>
      <w:r w:rsidR="00804B3B">
        <w:rPr>
          <w:rFonts w:ascii="Times New Roman" w:eastAsia="Calibri" w:hAnsi="Times New Roman" w:cs="Times New Roman"/>
          <w:sz w:val="24"/>
          <w:szCs w:val="24"/>
        </w:rPr>
        <w:t>би могло</w:t>
      </w:r>
      <w:r w:rsidRPr="0038418D">
        <w:rPr>
          <w:rFonts w:ascii="Times New Roman" w:eastAsia="Calibri" w:hAnsi="Times New Roman" w:cs="Times New Roman"/>
          <w:sz w:val="24"/>
          <w:szCs w:val="24"/>
        </w:rPr>
        <w:t xml:space="preserve"> чрез съчетаването с вече налични факти за процеси и явления</w:t>
      </w:r>
      <w:r w:rsidR="000205D9">
        <w:rPr>
          <w:rFonts w:ascii="Times New Roman" w:eastAsia="Calibri" w:hAnsi="Times New Roman" w:cs="Times New Roman"/>
          <w:sz w:val="24"/>
          <w:szCs w:val="24"/>
        </w:rPr>
        <w:t>,</w:t>
      </w:r>
      <w:r w:rsidRPr="0038418D">
        <w:rPr>
          <w:rFonts w:ascii="Times New Roman" w:eastAsia="Calibri" w:hAnsi="Times New Roman" w:cs="Times New Roman"/>
          <w:sz w:val="24"/>
          <w:szCs w:val="24"/>
        </w:rPr>
        <w:t xml:space="preserve"> да позволи на втората да постигне информация от по-високо ниво на точност</w:t>
      </w:r>
      <w:r w:rsidR="000205D9">
        <w:rPr>
          <w:rFonts w:ascii="Times New Roman" w:eastAsia="Calibri" w:hAnsi="Times New Roman" w:cs="Times New Roman"/>
          <w:sz w:val="24"/>
          <w:szCs w:val="24"/>
        </w:rPr>
        <w:t>,</w:t>
      </w:r>
      <w:r w:rsidRPr="0038418D">
        <w:rPr>
          <w:rFonts w:ascii="Times New Roman" w:eastAsia="Calibri" w:hAnsi="Times New Roman" w:cs="Times New Roman"/>
          <w:sz w:val="24"/>
          <w:szCs w:val="24"/>
        </w:rPr>
        <w:t xml:space="preserve"> което е </w:t>
      </w:r>
      <w:r w:rsidR="00180D50" w:rsidRPr="0038418D">
        <w:rPr>
          <w:rFonts w:ascii="Times New Roman" w:eastAsia="Calibri" w:hAnsi="Times New Roman" w:cs="Times New Roman"/>
          <w:sz w:val="24"/>
          <w:szCs w:val="24"/>
        </w:rPr>
        <w:t>всъщност и целта на този обмен</w:t>
      </w:r>
      <w:r w:rsidR="000205D9">
        <w:rPr>
          <w:rFonts w:ascii="Times New Roman" w:eastAsia="Calibri" w:hAnsi="Times New Roman" w:cs="Times New Roman"/>
          <w:sz w:val="24"/>
          <w:szCs w:val="24"/>
        </w:rPr>
        <w:t>,</w:t>
      </w:r>
      <w:r w:rsidR="00180D50" w:rsidRPr="0038418D">
        <w:rPr>
          <w:rFonts w:ascii="Times New Roman" w:eastAsia="Calibri" w:hAnsi="Times New Roman" w:cs="Times New Roman"/>
          <w:sz w:val="24"/>
          <w:szCs w:val="24"/>
        </w:rPr>
        <w:t xml:space="preserve"> но ще остави първата служба в по-неблагоприятно положение</w:t>
      </w:r>
      <w:r w:rsidR="000205D9">
        <w:rPr>
          <w:rFonts w:ascii="Times New Roman" w:eastAsia="Calibri" w:hAnsi="Times New Roman" w:cs="Times New Roman"/>
          <w:sz w:val="24"/>
          <w:szCs w:val="24"/>
        </w:rPr>
        <w:t>,</w:t>
      </w:r>
      <w:r w:rsidR="00180D50" w:rsidRPr="0038418D">
        <w:rPr>
          <w:rFonts w:ascii="Times New Roman" w:eastAsia="Calibri" w:hAnsi="Times New Roman" w:cs="Times New Roman"/>
          <w:sz w:val="24"/>
          <w:szCs w:val="24"/>
        </w:rPr>
        <w:t xml:space="preserve"> която евентуално </w:t>
      </w:r>
      <w:r w:rsidR="00804B3B">
        <w:rPr>
          <w:rFonts w:ascii="Times New Roman" w:eastAsia="Calibri" w:hAnsi="Times New Roman" w:cs="Times New Roman"/>
          <w:sz w:val="24"/>
          <w:szCs w:val="24"/>
        </w:rPr>
        <w:t>може да</w:t>
      </w:r>
      <w:r w:rsidR="00180D50" w:rsidRPr="0038418D">
        <w:rPr>
          <w:rFonts w:ascii="Times New Roman" w:eastAsia="Calibri" w:hAnsi="Times New Roman" w:cs="Times New Roman"/>
          <w:sz w:val="24"/>
          <w:szCs w:val="24"/>
        </w:rPr>
        <w:t xml:space="preserve"> бъде критикувана за недостатъчно добър анализ. </w:t>
      </w:r>
    </w:p>
    <w:p w:rsidR="0038418D" w:rsidRDefault="00804B3B" w:rsidP="0038418D">
      <w:pPr>
        <w:pStyle w:val="a3"/>
        <w:numPr>
          <w:ilvl w:val="0"/>
          <w:numId w:val="4"/>
        </w:numPr>
        <w:spacing w:line="360" w:lineRule="auto"/>
        <w:ind w:left="714" w:hanging="357"/>
        <w:jc w:val="both"/>
        <w:rPr>
          <w:rFonts w:ascii="Times New Roman" w:eastAsia="Calibri" w:hAnsi="Times New Roman" w:cs="Times New Roman"/>
          <w:sz w:val="24"/>
          <w:szCs w:val="24"/>
        </w:rPr>
      </w:pPr>
      <w:r>
        <w:rPr>
          <w:rFonts w:ascii="Times New Roman" w:eastAsia="Calibri" w:hAnsi="Times New Roman" w:cs="Times New Roman"/>
          <w:sz w:val="24"/>
          <w:szCs w:val="24"/>
        </w:rPr>
        <w:t>В случай на</w:t>
      </w:r>
      <w:r w:rsidR="0038418D" w:rsidRPr="0038418D">
        <w:rPr>
          <w:rFonts w:ascii="Times New Roman" w:eastAsia="Calibri" w:hAnsi="Times New Roman" w:cs="Times New Roman"/>
          <w:sz w:val="24"/>
          <w:szCs w:val="24"/>
        </w:rPr>
        <w:t xml:space="preserve"> пробив в една от тези институции </w:t>
      </w:r>
      <w:r w:rsidR="0063493E">
        <w:rPr>
          <w:rFonts w:ascii="Times New Roman" w:eastAsia="Calibri" w:hAnsi="Times New Roman" w:cs="Times New Roman"/>
          <w:sz w:val="24"/>
          <w:szCs w:val="24"/>
        </w:rPr>
        <w:t>и</w:t>
      </w:r>
      <w:r w:rsidR="0038418D" w:rsidRPr="0038418D">
        <w:rPr>
          <w:rFonts w:ascii="Times New Roman" w:eastAsia="Calibri" w:hAnsi="Times New Roman" w:cs="Times New Roman"/>
          <w:sz w:val="24"/>
          <w:szCs w:val="24"/>
        </w:rPr>
        <w:t xml:space="preserve"> прекалено обединяване на информационния им капитал</w:t>
      </w:r>
      <w:r w:rsidR="000205D9">
        <w:rPr>
          <w:rFonts w:ascii="Times New Roman" w:eastAsia="Calibri" w:hAnsi="Times New Roman" w:cs="Times New Roman"/>
          <w:sz w:val="24"/>
          <w:szCs w:val="24"/>
        </w:rPr>
        <w:t>,</w:t>
      </w:r>
      <w:r w:rsidR="0038418D" w:rsidRPr="0038418D">
        <w:rPr>
          <w:rFonts w:ascii="Times New Roman" w:eastAsia="Calibri" w:hAnsi="Times New Roman" w:cs="Times New Roman"/>
          <w:sz w:val="24"/>
          <w:szCs w:val="24"/>
        </w:rPr>
        <w:t xml:space="preserve"> мо</w:t>
      </w:r>
      <w:r w:rsidR="0063493E">
        <w:rPr>
          <w:rFonts w:ascii="Times New Roman" w:eastAsia="Calibri" w:hAnsi="Times New Roman" w:cs="Times New Roman"/>
          <w:sz w:val="24"/>
          <w:szCs w:val="24"/>
        </w:rPr>
        <w:t>гат</w:t>
      </w:r>
      <w:r w:rsidR="0038418D" w:rsidRPr="0038418D">
        <w:rPr>
          <w:rFonts w:ascii="Times New Roman" w:eastAsia="Calibri" w:hAnsi="Times New Roman" w:cs="Times New Roman"/>
          <w:sz w:val="24"/>
          <w:szCs w:val="24"/>
        </w:rPr>
        <w:t xml:space="preserve"> да настъпят негативни последствия. </w:t>
      </w:r>
      <w:r w:rsidR="0063493E">
        <w:rPr>
          <w:rFonts w:ascii="Times New Roman" w:eastAsia="Calibri" w:hAnsi="Times New Roman" w:cs="Times New Roman"/>
          <w:sz w:val="24"/>
          <w:szCs w:val="24"/>
        </w:rPr>
        <w:t>Например</w:t>
      </w:r>
      <w:r w:rsidR="000205D9">
        <w:rPr>
          <w:rFonts w:ascii="Times New Roman" w:eastAsia="Calibri" w:hAnsi="Times New Roman" w:cs="Times New Roman"/>
          <w:sz w:val="24"/>
          <w:szCs w:val="24"/>
        </w:rPr>
        <w:t>,</w:t>
      </w:r>
      <w:r w:rsidR="0063493E">
        <w:rPr>
          <w:rFonts w:ascii="Times New Roman" w:eastAsia="Calibri" w:hAnsi="Times New Roman" w:cs="Times New Roman"/>
          <w:sz w:val="24"/>
          <w:szCs w:val="24"/>
        </w:rPr>
        <w:t xml:space="preserve"> ако вражеска разузнавателна служба има достъп до информация в Служба „Военна информация“ и е осъществила дезинформационна операция</w:t>
      </w:r>
      <w:r w:rsidR="000205D9">
        <w:rPr>
          <w:rFonts w:ascii="Times New Roman" w:eastAsia="Calibri" w:hAnsi="Times New Roman" w:cs="Times New Roman"/>
          <w:sz w:val="24"/>
          <w:szCs w:val="24"/>
        </w:rPr>
        <w:t>,</w:t>
      </w:r>
      <w:r w:rsidR="0063493E">
        <w:rPr>
          <w:rFonts w:ascii="Times New Roman" w:eastAsia="Calibri" w:hAnsi="Times New Roman" w:cs="Times New Roman"/>
          <w:sz w:val="24"/>
          <w:szCs w:val="24"/>
        </w:rPr>
        <w:t xml:space="preserve"> би </w:t>
      </w:r>
      <w:r w:rsidR="0063493E">
        <w:rPr>
          <w:rFonts w:ascii="Times New Roman" w:eastAsia="Calibri" w:hAnsi="Times New Roman" w:cs="Times New Roman"/>
          <w:sz w:val="24"/>
          <w:szCs w:val="24"/>
        </w:rPr>
        <w:lastRenderedPageBreak/>
        <w:t>могла чрез достъп до базата данни на ДАНС</w:t>
      </w:r>
      <w:r w:rsidR="000205D9">
        <w:rPr>
          <w:rFonts w:ascii="Times New Roman" w:eastAsia="Calibri" w:hAnsi="Times New Roman" w:cs="Times New Roman"/>
          <w:sz w:val="24"/>
          <w:szCs w:val="24"/>
        </w:rPr>
        <w:t>,</w:t>
      </w:r>
      <w:r w:rsidR="0063493E">
        <w:rPr>
          <w:rFonts w:ascii="Times New Roman" w:eastAsia="Calibri" w:hAnsi="Times New Roman" w:cs="Times New Roman"/>
          <w:sz w:val="24"/>
          <w:szCs w:val="24"/>
        </w:rPr>
        <w:t xml:space="preserve"> да установи дали предприетия ход е бил успешен. Безспорно този обмен би бил под непрекъснат контрол</w:t>
      </w:r>
      <w:r w:rsidR="000205D9">
        <w:rPr>
          <w:rFonts w:ascii="Times New Roman" w:eastAsia="Calibri" w:hAnsi="Times New Roman" w:cs="Times New Roman"/>
          <w:sz w:val="24"/>
          <w:szCs w:val="24"/>
        </w:rPr>
        <w:t>,</w:t>
      </w:r>
      <w:r w:rsidR="0063493E">
        <w:rPr>
          <w:rFonts w:ascii="Times New Roman" w:eastAsia="Calibri" w:hAnsi="Times New Roman" w:cs="Times New Roman"/>
          <w:sz w:val="24"/>
          <w:szCs w:val="24"/>
        </w:rPr>
        <w:t xml:space="preserve"> но дори и само да се разкрива общия контекст на интересите на всички служби чрез действителен достъп до една</w:t>
      </w:r>
      <w:r w:rsidR="000205D9">
        <w:rPr>
          <w:rFonts w:ascii="Times New Roman" w:eastAsia="Calibri" w:hAnsi="Times New Roman" w:cs="Times New Roman"/>
          <w:sz w:val="24"/>
          <w:szCs w:val="24"/>
        </w:rPr>
        <w:t>,</w:t>
      </w:r>
      <w:r w:rsidR="0063493E">
        <w:rPr>
          <w:rFonts w:ascii="Times New Roman" w:eastAsia="Calibri" w:hAnsi="Times New Roman" w:cs="Times New Roman"/>
          <w:sz w:val="24"/>
          <w:szCs w:val="24"/>
        </w:rPr>
        <w:t xml:space="preserve"> е уязвимост. </w:t>
      </w:r>
    </w:p>
    <w:p w:rsidR="005463A1" w:rsidRDefault="00804B3B" w:rsidP="00804B3B">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Представянето на основните принципи на управлението и функционирането на системата за защита на националната сигурност </w:t>
      </w:r>
      <w:r w:rsidR="00A45EFE">
        <w:rPr>
          <w:rFonts w:ascii="Times New Roman" w:eastAsia="Calibri" w:hAnsi="Times New Roman" w:cs="Times New Roman"/>
          <w:sz w:val="24"/>
          <w:szCs w:val="24"/>
        </w:rPr>
        <w:t xml:space="preserve">в чл. 4 от ЗУФСЗНС </w:t>
      </w:r>
      <w:r w:rsidR="00CE455F">
        <w:rPr>
          <w:rFonts w:ascii="Times New Roman" w:eastAsia="Calibri" w:hAnsi="Times New Roman" w:cs="Times New Roman"/>
          <w:sz w:val="24"/>
          <w:szCs w:val="24"/>
        </w:rPr>
        <w:t>е положителен фактор</w:t>
      </w:r>
      <w:r w:rsidR="000205D9">
        <w:rPr>
          <w:rFonts w:ascii="Times New Roman" w:eastAsia="Calibri" w:hAnsi="Times New Roman" w:cs="Times New Roman"/>
          <w:sz w:val="24"/>
          <w:szCs w:val="24"/>
        </w:rPr>
        <w:t>,</w:t>
      </w:r>
      <w:r w:rsidR="00CE455F">
        <w:rPr>
          <w:rFonts w:ascii="Times New Roman" w:eastAsia="Calibri" w:hAnsi="Times New Roman" w:cs="Times New Roman"/>
          <w:sz w:val="24"/>
          <w:szCs w:val="24"/>
        </w:rPr>
        <w:t xml:space="preserve"> позволяващ да се откроят общите насоки</w:t>
      </w:r>
      <w:r w:rsidR="000205D9">
        <w:rPr>
          <w:rFonts w:ascii="Times New Roman" w:eastAsia="Calibri" w:hAnsi="Times New Roman" w:cs="Times New Roman"/>
          <w:sz w:val="24"/>
          <w:szCs w:val="24"/>
        </w:rPr>
        <w:t>,</w:t>
      </w:r>
      <w:r w:rsidR="00CE455F">
        <w:rPr>
          <w:rFonts w:ascii="Times New Roman" w:eastAsia="Calibri" w:hAnsi="Times New Roman" w:cs="Times New Roman"/>
          <w:sz w:val="24"/>
          <w:szCs w:val="24"/>
        </w:rPr>
        <w:t xml:space="preserve"> въз основа на които институциите занимаващи се с гарантирането на сигурността</w:t>
      </w:r>
      <w:r w:rsidR="000205D9">
        <w:rPr>
          <w:rFonts w:ascii="Times New Roman" w:eastAsia="Calibri" w:hAnsi="Times New Roman" w:cs="Times New Roman"/>
          <w:sz w:val="24"/>
          <w:szCs w:val="24"/>
        </w:rPr>
        <w:t>,</w:t>
      </w:r>
      <w:r w:rsidR="00CE455F">
        <w:rPr>
          <w:rFonts w:ascii="Times New Roman" w:eastAsia="Calibri" w:hAnsi="Times New Roman" w:cs="Times New Roman"/>
          <w:sz w:val="24"/>
          <w:szCs w:val="24"/>
        </w:rPr>
        <w:t xml:space="preserve"> осъществяват своите дейности. </w:t>
      </w:r>
      <w:r w:rsidR="00C250C8">
        <w:rPr>
          <w:rFonts w:ascii="Times New Roman" w:eastAsia="Calibri" w:hAnsi="Times New Roman" w:cs="Times New Roman"/>
          <w:sz w:val="24"/>
          <w:szCs w:val="24"/>
        </w:rPr>
        <w:t>Въпреки това в представяния нормативен акт би трябвало да се въведат</w:t>
      </w:r>
      <w:r w:rsidR="00664061">
        <w:rPr>
          <w:rFonts w:ascii="Times New Roman" w:eastAsia="Calibri" w:hAnsi="Times New Roman" w:cs="Times New Roman"/>
          <w:sz w:val="24"/>
          <w:szCs w:val="24"/>
        </w:rPr>
        <w:t>,</w:t>
      </w:r>
      <w:r w:rsidR="00C250C8">
        <w:rPr>
          <w:rFonts w:ascii="Times New Roman" w:eastAsia="Calibri" w:hAnsi="Times New Roman" w:cs="Times New Roman"/>
          <w:sz w:val="24"/>
          <w:szCs w:val="24"/>
        </w:rPr>
        <w:t xml:space="preserve"> както е посочено</w:t>
      </w:r>
      <w:r w:rsidR="00664061">
        <w:rPr>
          <w:rFonts w:ascii="Times New Roman" w:eastAsia="Calibri" w:hAnsi="Times New Roman" w:cs="Times New Roman"/>
          <w:sz w:val="24"/>
          <w:szCs w:val="24"/>
        </w:rPr>
        <w:t>,</w:t>
      </w:r>
      <w:r w:rsidR="00C250C8">
        <w:rPr>
          <w:rFonts w:ascii="Times New Roman" w:eastAsia="Calibri" w:hAnsi="Times New Roman" w:cs="Times New Roman"/>
          <w:sz w:val="24"/>
          <w:szCs w:val="24"/>
        </w:rPr>
        <w:t xml:space="preserve"> „основните принципи“, т.е. тези които са общи</w:t>
      </w:r>
      <w:r w:rsidR="00CD68FD">
        <w:rPr>
          <w:rFonts w:ascii="Times New Roman" w:eastAsia="Calibri" w:hAnsi="Times New Roman" w:cs="Times New Roman"/>
          <w:sz w:val="24"/>
          <w:szCs w:val="24"/>
        </w:rPr>
        <w:t xml:space="preserve"> </w:t>
      </w:r>
      <w:r w:rsidR="00C250C8">
        <w:rPr>
          <w:rFonts w:ascii="Times New Roman" w:eastAsia="Calibri" w:hAnsi="Times New Roman" w:cs="Times New Roman"/>
          <w:sz w:val="24"/>
          <w:szCs w:val="24"/>
        </w:rPr>
        <w:t>за всички елементи от системата за защит</w:t>
      </w:r>
      <w:r w:rsidR="006566A9">
        <w:rPr>
          <w:rFonts w:ascii="Times New Roman" w:eastAsia="Calibri" w:hAnsi="Times New Roman" w:cs="Times New Roman"/>
          <w:sz w:val="24"/>
          <w:szCs w:val="24"/>
        </w:rPr>
        <w:t>а на националната сигурност</w:t>
      </w:r>
      <w:r w:rsidR="00CD68FD">
        <w:rPr>
          <w:rFonts w:ascii="Times New Roman" w:eastAsia="Calibri" w:hAnsi="Times New Roman" w:cs="Times New Roman"/>
          <w:sz w:val="24"/>
          <w:szCs w:val="24"/>
        </w:rPr>
        <w:t xml:space="preserve"> </w:t>
      </w:r>
      <w:r w:rsidR="00CD68FD" w:rsidRPr="00CD68FD">
        <w:rPr>
          <w:rFonts w:ascii="Times New Roman" w:eastAsia="Calibri" w:hAnsi="Times New Roman" w:cs="Times New Roman"/>
          <w:sz w:val="24"/>
          <w:szCs w:val="24"/>
        </w:rPr>
        <w:t>(</w:t>
      </w:r>
      <w:r w:rsidR="00CD68FD">
        <w:rPr>
          <w:rFonts w:ascii="Times New Roman" w:eastAsia="Calibri" w:hAnsi="Times New Roman" w:cs="Times New Roman"/>
          <w:sz w:val="24"/>
          <w:szCs w:val="24"/>
        </w:rPr>
        <w:t xml:space="preserve">подобно разбиране произлиза от </w:t>
      </w:r>
      <w:r w:rsidR="00CD68FD" w:rsidRPr="00CD68FD">
        <w:rPr>
          <w:rFonts w:ascii="Times New Roman" w:eastAsia="Calibri" w:hAnsi="Times New Roman" w:cs="Times New Roman"/>
          <w:sz w:val="24"/>
          <w:szCs w:val="24"/>
        </w:rPr>
        <w:t>самия факт</w:t>
      </w:r>
      <w:r w:rsidR="000205D9">
        <w:rPr>
          <w:rFonts w:ascii="Times New Roman" w:eastAsia="Calibri" w:hAnsi="Times New Roman" w:cs="Times New Roman"/>
          <w:sz w:val="24"/>
          <w:szCs w:val="24"/>
        </w:rPr>
        <w:t>,</w:t>
      </w:r>
      <w:r w:rsidR="00CD68FD" w:rsidRPr="00CD68FD">
        <w:rPr>
          <w:rFonts w:ascii="Times New Roman" w:eastAsia="Calibri" w:hAnsi="Times New Roman" w:cs="Times New Roman"/>
          <w:sz w:val="24"/>
          <w:szCs w:val="24"/>
        </w:rPr>
        <w:t xml:space="preserve"> че са изброени в ЗУФСЗНС)</w:t>
      </w:r>
      <w:r w:rsidR="006566A9">
        <w:rPr>
          <w:rFonts w:ascii="Times New Roman" w:eastAsia="Calibri" w:hAnsi="Times New Roman" w:cs="Times New Roman"/>
          <w:sz w:val="24"/>
          <w:szCs w:val="24"/>
        </w:rPr>
        <w:t xml:space="preserve">. </w:t>
      </w:r>
    </w:p>
    <w:p w:rsidR="0063493E" w:rsidRDefault="00664061" w:rsidP="00804B3B">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По този начин в другите закони уреждащи най-общо функционирането на държавните органи и структури в сферата на сигурността и отбраната</w:t>
      </w:r>
      <w:r w:rsidR="000205D9">
        <w:rPr>
          <w:rFonts w:ascii="Times New Roman" w:eastAsia="Calibri" w:hAnsi="Times New Roman" w:cs="Times New Roman"/>
          <w:sz w:val="24"/>
          <w:szCs w:val="24"/>
        </w:rPr>
        <w:t>,</w:t>
      </w:r>
      <w:r>
        <w:rPr>
          <w:rFonts w:ascii="Times New Roman" w:eastAsia="Calibri" w:hAnsi="Times New Roman" w:cs="Times New Roman"/>
          <w:sz w:val="24"/>
          <w:szCs w:val="24"/>
        </w:rPr>
        <w:t xml:space="preserve"> би могло да се направи препратка към ЗУФСЗНС и изброените там основни принципи</w:t>
      </w:r>
      <w:r w:rsidR="000205D9">
        <w:rPr>
          <w:rFonts w:ascii="Times New Roman" w:eastAsia="Calibri" w:hAnsi="Times New Roman" w:cs="Times New Roman"/>
          <w:sz w:val="24"/>
          <w:szCs w:val="24"/>
        </w:rPr>
        <w:t>,</w:t>
      </w:r>
      <w:r>
        <w:rPr>
          <w:rFonts w:ascii="Times New Roman" w:eastAsia="Calibri" w:hAnsi="Times New Roman" w:cs="Times New Roman"/>
          <w:sz w:val="24"/>
          <w:szCs w:val="24"/>
        </w:rPr>
        <w:t xml:space="preserve"> към които да се добавят специфични</w:t>
      </w:r>
      <w:r w:rsidR="00484BBC">
        <w:rPr>
          <w:rFonts w:ascii="Times New Roman" w:eastAsia="Calibri" w:hAnsi="Times New Roman" w:cs="Times New Roman"/>
          <w:sz w:val="24"/>
          <w:szCs w:val="24"/>
        </w:rPr>
        <w:t>те</w:t>
      </w:r>
      <w:r>
        <w:rPr>
          <w:rFonts w:ascii="Times New Roman" w:eastAsia="Calibri" w:hAnsi="Times New Roman" w:cs="Times New Roman"/>
          <w:sz w:val="24"/>
          <w:szCs w:val="24"/>
        </w:rPr>
        <w:t xml:space="preserve"> принципи присъщи само на представяната в дадения нормативен текст институция. Посоченото не следва да се възприема като значителен недостатък</w:t>
      </w:r>
      <w:r w:rsidR="000205D9">
        <w:rPr>
          <w:rFonts w:ascii="Times New Roman" w:eastAsia="Calibri" w:hAnsi="Times New Roman" w:cs="Times New Roman"/>
          <w:sz w:val="24"/>
          <w:szCs w:val="24"/>
        </w:rPr>
        <w:t>,</w:t>
      </w:r>
      <w:r>
        <w:rPr>
          <w:rFonts w:ascii="Times New Roman" w:eastAsia="Calibri" w:hAnsi="Times New Roman" w:cs="Times New Roman"/>
          <w:sz w:val="24"/>
          <w:szCs w:val="24"/>
        </w:rPr>
        <w:t xml:space="preserve"> но при положение че целта е да се постигне оптимизиране на нормативната уредба</w:t>
      </w:r>
      <w:r w:rsidR="000205D9">
        <w:rPr>
          <w:rFonts w:ascii="Times New Roman" w:eastAsia="Calibri" w:hAnsi="Times New Roman" w:cs="Times New Roman"/>
          <w:sz w:val="24"/>
          <w:szCs w:val="24"/>
        </w:rPr>
        <w:t>,</w:t>
      </w:r>
      <w:r>
        <w:rPr>
          <w:rFonts w:ascii="Times New Roman" w:eastAsia="Calibri" w:hAnsi="Times New Roman" w:cs="Times New Roman"/>
          <w:sz w:val="24"/>
          <w:szCs w:val="24"/>
        </w:rPr>
        <w:t xml:space="preserve"> далеч по-удачно би било да се въведе подобен подход</w:t>
      </w:r>
      <w:r w:rsidR="000205D9">
        <w:rPr>
          <w:rFonts w:ascii="Times New Roman" w:eastAsia="Calibri" w:hAnsi="Times New Roman" w:cs="Times New Roman"/>
          <w:sz w:val="24"/>
          <w:szCs w:val="24"/>
        </w:rPr>
        <w:t>,</w:t>
      </w:r>
      <w:r>
        <w:rPr>
          <w:rFonts w:ascii="Times New Roman" w:eastAsia="Calibri" w:hAnsi="Times New Roman" w:cs="Times New Roman"/>
          <w:sz w:val="24"/>
          <w:szCs w:val="24"/>
        </w:rPr>
        <w:t xml:space="preserve"> а не да се повтарят в ЗДАНС, ЗМВР, ЗДАР и ЗВР по-голямата част от</w:t>
      </w:r>
      <w:r w:rsidR="002D4E61">
        <w:rPr>
          <w:rFonts w:ascii="Times New Roman" w:eastAsia="Calibri" w:hAnsi="Times New Roman" w:cs="Times New Roman"/>
          <w:sz w:val="24"/>
          <w:szCs w:val="24"/>
        </w:rPr>
        <w:t xml:space="preserve"> принципите изброени в ЗУФСЗНС. </w:t>
      </w:r>
    </w:p>
    <w:p w:rsidR="004C2470" w:rsidRDefault="00F55FB0" w:rsidP="00A2401E">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В чл. 5, 6 и 7 от ЗУФСЗНС </w:t>
      </w:r>
      <w:r w:rsidR="00C83F19">
        <w:rPr>
          <w:rFonts w:ascii="Times New Roman" w:eastAsia="Calibri" w:hAnsi="Times New Roman" w:cs="Times New Roman"/>
          <w:sz w:val="24"/>
          <w:szCs w:val="24"/>
        </w:rPr>
        <w:t>под една или друга форма се повтарят вече с</w:t>
      </w:r>
      <w:r w:rsidR="00D56397">
        <w:rPr>
          <w:rFonts w:ascii="Times New Roman" w:eastAsia="Calibri" w:hAnsi="Times New Roman" w:cs="Times New Roman"/>
          <w:sz w:val="24"/>
          <w:szCs w:val="24"/>
        </w:rPr>
        <w:t>ъществуващи нормативни текстове</w:t>
      </w:r>
      <w:r w:rsidR="000205D9">
        <w:rPr>
          <w:rFonts w:ascii="Times New Roman" w:eastAsia="Calibri" w:hAnsi="Times New Roman" w:cs="Times New Roman"/>
          <w:sz w:val="24"/>
          <w:szCs w:val="24"/>
        </w:rPr>
        <w:t>,</w:t>
      </w:r>
      <w:r w:rsidR="00D56397">
        <w:rPr>
          <w:rFonts w:ascii="Times New Roman" w:eastAsia="Calibri" w:hAnsi="Times New Roman" w:cs="Times New Roman"/>
          <w:sz w:val="24"/>
          <w:szCs w:val="24"/>
        </w:rPr>
        <w:t xml:space="preserve"> намиращи се в Конституцията на РБ, ЗДАНС,</w:t>
      </w:r>
      <w:r w:rsidR="004F03A2">
        <w:rPr>
          <w:rFonts w:ascii="Times New Roman" w:eastAsia="Calibri" w:hAnsi="Times New Roman" w:cs="Times New Roman"/>
          <w:sz w:val="24"/>
          <w:szCs w:val="24"/>
        </w:rPr>
        <w:t xml:space="preserve"> ЗМВР,</w:t>
      </w:r>
      <w:r w:rsidR="00D56397">
        <w:rPr>
          <w:rFonts w:ascii="Times New Roman" w:eastAsia="Calibri" w:hAnsi="Times New Roman" w:cs="Times New Roman"/>
          <w:sz w:val="24"/>
          <w:szCs w:val="24"/>
        </w:rPr>
        <w:t xml:space="preserve"> ЗДАР, ЗВР и Стратегията </w:t>
      </w:r>
      <w:r w:rsidR="00D73E3D">
        <w:rPr>
          <w:rFonts w:ascii="Times New Roman" w:eastAsia="Calibri" w:hAnsi="Times New Roman" w:cs="Times New Roman"/>
          <w:sz w:val="24"/>
          <w:szCs w:val="24"/>
        </w:rPr>
        <w:t>з</w:t>
      </w:r>
      <w:r w:rsidR="00D56397">
        <w:rPr>
          <w:rFonts w:ascii="Times New Roman" w:eastAsia="Calibri" w:hAnsi="Times New Roman" w:cs="Times New Roman"/>
          <w:sz w:val="24"/>
          <w:szCs w:val="24"/>
        </w:rPr>
        <w:t xml:space="preserve">а национална сигурност на РБ. </w:t>
      </w:r>
      <w:r w:rsidR="00FF3536">
        <w:rPr>
          <w:rFonts w:ascii="Times New Roman" w:eastAsia="Calibri" w:hAnsi="Times New Roman" w:cs="Times New Roman"/>
          <w:sz w:val="24"/>
          <w:szCs w:val="24"/>
        </w:rPr>
        <w:t>Представянето на ролята на МС и президента по отношение на назначаването и освобождаването на ръководителите на ДАНС, ДАР, и СВИ е положително</w:t>
      </w:r>
      <w:r w:rsidR="000205D9">
        <w:rPr>
          <w:rFonts w:ascii="Times New Roman" w:eastAsia="Calibri" w:hAnsi="Times New Roman" w:cs="Times New Roman"/>
          <w:sz w:val="24"/>
          <w:szCs w:val="24"/>
        </w:rPr>
        <w:t>,</w:t>
      </w:r>
      <w:r w:rsidR="00FF3536">
        <w:rPr>
          <w:rFonts w:ascii="Times New Roman" w:eastAsia="Calibri" w:hAnsi="Times New Roman" w:cs="Times New Roman"/>
          <w:sz w:val="24"/>
          <w:szCs w:val="24"/>
        </w:rPr>
        <w:t xml:space="preserve"> тъй като очертава обща за тези служби процедура</w:t>
      </w:r>
      <w:r w:rsidR="000205D9">
        <w:rPr>
          <w:rFonts w:ascii="Times New Roman" w:eastAsia="Calibri" w:hAnsi="Times New Roman" w:cs="Times New Roman"/>
          <w:sz w:val="24"/>
          <w:szCs w:val="24"/>
        </w:rPr>
        <w:t>,</w:t>
      </w:r>
      <w:r w:rsidR="00FF3536">
        <w:rPr>
          <w:rFonts w:ascii="Times New Roman" w:eastAsia="Calibri" w:hAnsi="Times New Roman" w:cs="Times New Roman"/>
          <w:sz w:val="24"/>
          <w:szCs w:val="24"/>
        </w:rPr>
        <w:t xml:space="preserve"> но повтарянето ѝ в съответните закони уреждащи функционирането им е ненужно. </w:t>
      </w:r>
      <w:r w:rsidR="004C2470">
        <w:rPr>
          <w:rFonts w:ascii="Times New Roman" w:eastAsia="Calibri" w:hAnsi="Times New Roman" w:cs="Times New Roman"/>
          <w:sz w:val="24"/>
          <w:szCs w:val="24"/>
        </w:rPr>
        <w:t>ЗУФСЗНС би се превърнал действително в основа на системата за защита на националната сигурност</w:t>
      </w:r>
      <w:r w:rsidR="000205D9">
        <w:rPr>
          <w:rFonts w:ascii="Times New Roman" w:eastAsia="Calibri" w:hAnsi="Times New Roman" w:cs="Times New Roman"/>
          <w:sz w:val="24"/>
          <w:szCs w:val="24"/>
        </w:rPr>
        <w:t>,</w:t>
      </w:r>
      <w:r w:rsidR="004C2470">
        <w:rPr>
          <w:rFonts w:ascii="Times New Roman" w:eastAsia="Calibri" w:hAnsi="Times New Roman" w:cs="Times New Roman"/>
          <w:sz w:val="24"/>
          <w:szCs w:val="24"/>
        </w:rPr>
        <w:t xml:space="preserve"> ако единствено в него се съдържат подобни изключително важни текстове</w:t>
      </w:r>
      <w:r w:rsidR="000205D9">
        <w:rPr>
          <w:rFonts w:ascii="Times New Roman" w:eastAsia="Calibri" w:hAnsi="Times New Roman" w:cs="Times New Roman"/>
          <w:sz w:val="24"/>
          <w:szCs w:val="24"/>
        </w:rPr>
        <w:t>,</w:t>
      </w:r>
      <w:r w:rsidR="004C2470">
        <w:rPr>
          <w:rFonts w:ascii="Times New Roman" w:eastAsia="Calibri" w:hAnsi="Times New Roman" w:cs="Times New Roman"/>
          <w:sz w:val="24"/>
          <w:szCs w:val="24"/>
        </w:rPr>
        <w:t xml:space="preserve"> демонстриращи че избора на ръководството на разузнавателните и контраразузнавателната служба не е подчинено на политически интереси</w:t>
      </w:r>
      <w:r w:rsidR="000205D9">
        <w:rPr>
          <w:rFonts w:ascii="Times New Roman" w:eastAsia="Calibri" w:hAnsi="Times New Roman" w:cs="Times New Roman"/>
          <w:sz w:val="24"/>
          <w:szCs w:val="24"/>
        </w:rPr>
        <w:t>,</w:t>
      </w:r>
      <w:r w:rsidR="004C2470">
        <w:rPr>
          <w:rFonts w:ascii="Times New Roman" w:eastAsia="Calibri" w:hAnsi="Times New Roman" w:cs="Times New Roman"/>
          <w:sz w:val="24"/>
          <w:szCs w:val="24"/>
        </w:rPr>
        <w:t xml:space="preserve"> а е втъкано в споделено разбиране за функционирането на системата за защита на националната сигурност. Следователно в ЗДАНС, ЗДАР и ЗВР би било по-удачно да се въведе препратка към</w:t>
      </w:r>
      <w:r w:rsidR="002925C9">
        <w:rPr>
          <w:rFonts w:ascii="Times New Roman" w:eastAsia="Calibri" w:hAnsi="Times New Roman" w:cs="Times New Roman"/>
          <w:sz w:val="24"/>
          <w:szCs w:val="24"/>
        </w:rPr>
        <w:t xml:space="preserve"> чл. 7, ал. 1, т. 5 от ЗУФСЗНС. </w:t>
      </w:r>
    </w:p>
    <w:p w:rsidR="00A2401E" w:rsidRDefault="00BC684D" w:rsidP="00A2401E">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Останалата част от глава втора на представяния закон е може би най-разочароващата</w:t>
      </w:r>
      <w:r w:rsidR="000205D9">
        <w:rPr>
          <w:rFonts w:ascii="Times New Roman" w:eastAsia="Calibri" w:hAnsi="Times New Roman" w:cs="Times New Roman"/>
          <w:sz w:val="24"/>
          <w:szCs w:val="24"/>
        </w:rPr>
        <w:t>,</w:t>
      </w:r>
      <w:r>
        <w:rPr>
          <w:rFonts w:ascii="Times New Roman" w:eastAsia="Calibri" w:hAnsi="Times New Roman" w:cs="Times New Roman"/>
          <w:sz w:val="24"/>
          <w:szCs w:val="24"/>
        </w:rPr>
        <w:t xml:space="preserve"> особено имайки предвид заглавието ѝ. </w:t>
      </w:r>
      <w:r w:rsidR="007D7D61">
        <w:rPr>
          <w:rFonts w:ascii="Times New Roman" w:eastAsia="Calibri" w:hAnsi="Times New Roman" w:cs="Times New Roman"/>
          <w:sz w:val="24"/>
          <w:szCs w:val="24"/>
        </w:rPr>
        <w:t xml:space="preserve">От чл. 8 до чл. 16 </w:t>
      </w:r>
      <w:r w:rsidR="00E47779">
        <w:rPr>
          <w:rFonts w:ascii="Times New Roman" w:eastAsia="Calibri" w:hAnsi="Times New Roman" w:cs="Times New Roman"/>
          <w:sz w:val="24"/>
          <w:szCs w:val="24"/>
        </w:rPr>
        <w:t>са</w:t>
      </w:r>
      <w:r w:rsidR="007D7D61">
        <w:rPr>
          <w:rFonts w:ascii="Times New Roman" w:eastAsia="Calibri" w:hAnsi="Times New Roman" w:cs="Times New Roman"/>
          <w:sz w:val="24"/>
          <w:szCs w:val="24"/>
        </w:rPr>
        <w:t xml:space="preserve"> в</w:t>
      </w:r>
      <w:r w:rsidR="00E47779">
        <w:rPr>
          <w:rFonts w:ascii="Times New Roman" w:eastAsia="Calibri" w:hAnsi="Times New Roman" w:cs="Times New Roman"/>
          <w:sz w:val="24"/>
          <w:szCs w:val="24"/>
        </w:rPr>
        <w:t xml:space="preserve">ъведени с незначителна редакция текстове от Правилника за функциите, задачите и организацията на работа на Съвета по сигурността при Министерския съвет. </w:t>
      </w:r>
      <w:r w:rsidR="006C50EC">
        <w:rPr>
          <w:rFonts w:ascii="Times New Roman" w:eastAsia="Calibri" w:hAnsi="Times New Roman" w:cs="Times New Roman"/>
          <w:sz w:val="24"/>
          <w:szCs w:val="24"/>
        </w:rPr>
        <w:t>Действително задачите на Съвета по сигурността са представени по-детайлно в ЗУФСЗНС и в чл. 11, ал. 2 се подчертава</w:t>
      </w:r>
      <w:r w:rsidR="000205D9">
        <w:rPr>
          <w:rFonts w:ascii="Times New Roman" w:eastAsia="Calibri" w:hAnsi="Times New Roman" w:cs="Times New Roman"/>
          <w:sz w:val="24"/>
          <w:szCs w:val="24"/>
        </w:rPr>
        <w:t>,</w:t>
      </w:r>
      <w:r w:rsidR="006C50EC">
        <w:rPr>
          <w:rFonts w:ascii="Times New Roman" w:eastAsia="Calibri" w:hAnsi="Times New Roman" w:cs="Times New Roman"/>
          <w:sz w:val="24"/>
          <w:szCs w:val="24"/>
        </w:rPr>
        <w:t xml:space="preserve"> че </w:t>
      </w:r>
      <w:r w:rsidR="002E0B56">
        <w:rPr>
          <w:rFonts w:ascii="Times New Roman" w:eastAsia="Calibri" w:hAnsi="Times New Roman" w:cs="Times New Roman"/>
          <w:sz w:val="24"/>
          <w:szCs w:val="24"/>
        </w:rPr>
        <w:t xml:space="preserve">той се подпомага от секретариат, който е самостоятелно структурно звено в администрацията на Министерския съвет. </w:t>
      </w:r>
      <w:r w:rsidR="00AC570E">
        <w:rPr>
          <w:rFonts w:ascii="Times New Roman" w:eastAsia="Calibri" w:hAnsi="Times New Roman" w:cs="Times New Roman"/>
          <w:sz w:val="24"/>
          <w:szCs w:val="24"/>
        </w:rPr>
        <w:t>По този начин става възможно постигането на по-висока оперативност</w:t>
      </w:r>
      <w:r w:rsidR="000205D9">
        <w:rPr>
          <w:rFonts w:ascii="Times New Roman" w:eastAsia="Calibri" w:hAnsi="Times New Roman" w:cs="Times New Roman"/>
          <w:sz w:val="24"/>
          <w:szCs w:val="24"/>
        </w:rPr>
        <w:t>,</w:t>
      </w:r>
      <w:r w:rsidR="00AC570E">
        <w:rPr>
          <w:rFonts w:ascii="Times New Roman" w:eastAsia="Calibri" w:hAnsi="Times New Roman" w:cs="Times New Roman"/>
          <w:sz w:val="24"/>
          <w:szCs w:val="24"/>
        </w:rPr>
        <w:t xml:space="preserve"> тъй като в работата на секретариата могат да участват представители на министрите на вътрешните работи, отбраната, външните работи, финансите и ръководи</w:t>
      </w:r>
      <w:r w:rsidR="00701ACB">
        <w:rPr>
          <w:rFonts w:ascii="Times New Roman" w:eastAsia="Calibri" w:hAnsi="Times New Roman" w:cs="Times New Roman"/>
          <w:sz w:val="24"/>
          <w:szCs w:val="24"/>
        </w:rPr>
        <w:t>телите на ДАНС, ДАР, СВИ и НСО</w:t>
      </w:r>
      <w:r w:rsidR="000205D9">
        <w:rPr>
          <w:rFonts w:ascii="Times New Roman" w:eastAsia="Calibri" w:hAnsi="Times New Roman" w:cs="Times New Roman"/>
          <w:sz w:val="24"/>
          <w:szCs w:val="24"/>
        </w:rPr>
        <w:t>,</w:t>
      </w:r>
      <w:r w:rsidR="00701ACB">
        <w:rPr>
          <w:rFonts w:ascii="Times New Roman" w:eastAsia="Calibri" w:hAnsi="Times New Roman" w:cs="Times New Roman"/>
          <w:sz w:val="24"/>
          <w:szCs w:val="24"/>
        </w:rPr>
        <w:t xml:space="preserve"> гарантирайки постоянно функциониране (ЗУФСЗНС 2015</w:t>
      </w:r>
      <w:r w:rsidR="00701ACB" w:rsidRPr="00701ACB">
        <w:rPr>
          <w:rFonts w:ascii="Times New Roman" w:eastAsia="Calibri" w:hAnsi="Times New Roman" w:cs="Times New Roman"/>
          <w:sz w:val="24"/>
          <w:szCs w:val="24"/>
          <w:lang w:val="ru-RU"/>
        </w:rPr>
        <w:t xml:space="preserve">: </w:t>
      </w:r>
      <w:r w:rsidR="00701ACB">
        <w:rPr>
          <w:rFonts w:ascii="Times New Roman" w:eastAsia="Calibri" w:hAnsi="Times New Roman" w:cs="Times New Roman"/>
          <w:sz w:val="24"/>
          <w:szCs w:val="24"/>
        </w:rPr>
        <w:t xml:space="preserve">чл. 11, ал. 3). </w:t>
      </w:r>
    </w:p>
    <w:p w:rsidR="00FA05E0" w:rsidRDefault="006430FC" w:rsidP="00A2401E">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В чл. 12, ал. 2 от ЗУФСЗНС е отбелязано</w:t>
      </w:r>
      <w:r w:rsidR="000205D9">
        <w:rPr>
          <w:rFonts w:ascii="Times New Roman" w:eastAsia="Calibri" w:hAnsi="Times New Roman" w:cs="Times New Roman"/>
          <w:sz w:val="24"/>
          <w:szCs w:val="24"/>
        </w:rPr>
        <w:t>,</w:t>
      </w:r>
      <w:r>
        <w:rPr>
          <w:rFonts w:ascii="Times New Roman" w:eastAsia="Calibri" w:hAnsi="Times New Roman" w:cs="Times New Roman"/>
          <w:sz w:val="24"/>
          <w:szCs w:val="24"/>
        </w:rPr>
        <w:t xml:space="preserve"> че редовните заседания на Съвета по сигурността се провеждат най-малко веднъж на три месеца</w:t>
      </w:r>
      <w:r w:rsidR="000205D9">
        <w:rPr>
          <w:rFonts w:ascii="Times New Roman" w:eastAsia="Calibri" w:hAnsi="Times New Roman" w:cs="Times New Roman"/>
          <w:sz w:val="24"/>
          <w:szCs w:val="24"/>
        </w:rPr>
        <w:t>,</w:t>
      </w:r>
      <w:r>
        <w:rPr>
          <w:rFonts w:ascii="Times New Roman" w:eastAsia="Calibri" w:hAnsi="Times New Roman" w:cs="Times New Roman"/>
          <w:sz w:val="24"/>
          <w:szCs w:val="24"/>
        </w:rPr>
        <w:t xml:space="preserve"> а в Правилника за функциите, задачите и организацията на работа на Съвета по сигурността при Министерския съвет в чл. 10, ал. 2 се посочва</w:t>
      </w:r>
      <w:r w:rsidR="000205D9">
        <w:rPr>
          <w:rFonts w:ascii="Times New Roman" w:eastAsia="Calibri" w:hAnsi="Times New Roman" w:cs="Times New Roman"/>
          <w:sz w:val="24"/>
          <w:szCs w:val="24"/>
        </w:rPr>
        <w:t>,</w:t>
      </w:r>
      <w:r>
        <w:rPr>
          <w:rFonts w:ascii="Times New Roman" w:eastAsia="Calibri" w:hAnsi="Times New Roman" w:cs="Times New Roman"/>
          <w:sz w:val="24"/>
          <w:szCs w:val="24"/>
        </w:rPr>
        <w:t xml:space="preserve"> че редовните заседания се провеждат </w:t>
      </w:r>
      <w:r w:rsidR="002C760B">
        <w:rPr>
          <w:rFonts w:ascii="Times New Roman" w:eastAsia="Calibri" w:hAnsi="Times New Roman" w:cs="Times New Roman"/>
          <w:sz w:val="24"/>
          <w:szCs w:val="24"/>
        </w:rPr>
        <w:t>ежемесечно. Това несъответствие трябва да бъде премахнато</w:t>
      </w:r>
      <w:r w:rsidR="000205D9">
        <w:rPr>
          <w:rFonts w:ascii="Times New Roman" w:eastAsia="Calibri" w:hAnsi="Times New Roman" w:cs="Times New Roman"/>
          <w:sz w:val="24"/>
          <w:szCs w:val="24"/>
        </w:rPr>
        <w:t>,</w:t>
      </w:r>
      <w:r w:rsidR="002C760B">
        <w:rPr>
          <w:rFonts w:ascii="Times New Roman" w:eastAsia="Calibri" w:hAnsi="Times New Roman" w:cs="Times New Roman"/>
          <w:sz w:val="24"/>
          <w:szCs w:val="24"/>
        </w:rPr>
        <w:t xml:space="preserve"> тъй като поражда неяснота относно честотата на редовните заседания. </w:t>
      </w:r>
    </w:p>
    <w:p w:rsidR="00697CE2" w:rsidRDefault="00CF22A7" w:rsidP="00A2401E">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Чл. 15 от ЗУФСЗНС безспорно представлява положителна стъпка към мрежовото изграждане на системата за национална сигурност. В неговата ал. 1 се </w:t>
      </w:r>
      <w:r w:rsidR="000B0B5B">
        <w:rPr>
          <w:rFonts w:ascii="Times New Roman" w:eastAsia="Calibri" w:hAnsi="Times New Roman" w:cs="Times New Roman"/>
          <w:sz w:val="24"/>
          <w:szCs w:val="24"/>
        </w:rPr>
        <w:t>обявява</w:t>
      </w:r>
      <w:r w:rsidR="000205D9">
        <w:rPr>
          <w:rFonts w:ascii="Times New Roman" w:eastAsia="Calibri" w:hAnsi="Times New Roman" w:cs="Times New Roman"/>
          <w:sz w:val="24"/>
          <w:szCs w:val="24"/>
        </w:rPr>
        <w:t>,</w:t>
      </w:r>
      <w:r w:rsidR="000B0B5B">
        <w:rPr>
          <w:rFonts w:ascii="Times New Roman" w:eastAsia="Calibri" w:hAnsi="Times New Roman" w:cs="Times New Roman"/>
          <w:sz w:val="24"/>
          <w:szCs w:val="24"/>
        </w:rPr>
        <w:t xml:space="preserve"> че като част от Съвета по сигурността функционира разузнавателна общност</w:t>
      </w:r>
      <w:r w:rsidR="000205D9">
        <w:rPr>
          <w:rFonts w:ascii="Times New Roman" w:eastAsia="Calibri" w:hAnsi="Times New Roman" w:cs="Times New Roman"/>
          <w:sz w:val="24"/>
          <w:szCs w:val="24"/>
        </w:rPr>
        <w:t>,</w:t>
      </w:r>
      <w:r w:rsidR="000B0B5B">
        <w:rPr>
          <w:rFonts w:ascii="Times New Roman" w:eastAsia="Calibri" w:hAnsi="Times New Roman" w:cs="Times New Roman"/>
          <w:sz w:val="24"/>
          <w:szCs w:val="24"/>
        </w:rPr>
        <w:t xml:space="preserve"> която се състои от секретаря на Съвета по сигурността, главния секретар на МВР и ръководителите на ДАНС, ДАР и СВИ. </w:t>
      </w:r>
      <w:r w:rsidR="00D22C80">
        <w:rPr>
          <w:rFonts w:ascii="Times New Roman" w:eastAsia="Calibri" w:hAnsi="Times New Roman" w:cs="Times New Roman"/>
          <w:sz w:val="24"/>
          <w:szCs w:val="24"/>
        </w:rPr>
        <w:t>Тази разузнавателна общност притежава необходимите способности</w:t>
      </w:r>
      <w:r w:rsidR="000205D9">
        <w:rPr>
          <w:rFonts w:ascii="Times New Roman" w:eastAsia="Calibri" w:hAnsi="Times New Roman" w:cs="Times New Roman"/>
          <w:sz w:val="24"/>
          <w:szCs w:val="24"/>
        </w:rPr>
        <w:t>,</w:t>
      </w:r>
      <w:r w:rsidR="00D22C80">
        <w:rPr>
          <w:rFonts w:ascii="Times New Roman" w:eastAsia="Calibri" w:hAnsi="Times New Roman" w:cs="Times New Roman"/>
          <w:sz w:val="24"/>
          <w:szCs w:val="24"/>
        </w:rPr>
        <w:t xml:space="preserve"> за да анализира най-пълно състоянието на средата на сигурност и както е отбелязано в ал. 2 от същия член</w:t>
      </w:r>
      <w:r w:rsidR="000205D9">
        <w:rPr>
          <w:rFonts w:ascii="Times New Roman" w:eastAsia="Calibri" w:hAnsi="Times New Roman" w:cs="Times New Roman"/>
          <w:sz w:val="24"/>
          <w:szCs w:val="24"/>
        </w:rPr>
        <w:t>,</w:t>
      </w:r>
      <w:r w:rsidR="00D22C80">
        <w:rPr>
          <w:rFonts w:ascii="Times New Roman" w:eastAsia="Calibri" w:hAnsi="Times New Roman" w:cs="Times New Roman"/>
          <w:sz w:val="24"/>
          <w:szCs w:val="24"/>
        </w:rPr>
        <w:t xml:space="preserve"> тя може да изготвя доклади по своя инициатива, т.е. не </w:t>
      </w:r>
      <w:r w:rsidR="002E7206">
        <w:rPr>
          <w:rFonts w:ascii="Times New Roman" w:eastAsia="Calibri" w:hAnsi="Times New Roman" w:cs="Times New Roman"/>
          <w:sz w:val="24"/>
          <w:szCs w:val="24"/>
        </w:rPr>
        <w:t>би могла</w:t>
      </w:r>
      <w:r w:rsidR="00D22C80">
        <w:rPr>
          <w:rFonts w:ascii="Times New Roman" w:eastAsia="Calibri" w:hAnsi="Times New Roman" w:cs="Times New Roman"/>
          <w:sz w:val="24"/>
          <w:szCs w:val="24"/>
        </w:rPr>
        <w:t xml:space="preserve"> (или по-скоро е по-трудно) да бъде повлияна политически при този процес</w:t>
      </w:r>
      <w:r w:rsidR="000205D9">
        <w:rPr>
          <w:rFonts w:ascii="Times New Roman" w:eastAsia="Calibri" w:hAnsi="Times New Roman" w:cs="Times New Roman"/>
          <w:sz w:val="24"/>
          <w:szCs w:val="24"/>
        </w:rPr>
        <w:t>,</w:t>
      </w:r>
      <w:r w:rsidR="00D22C80">
        <w:rPr>
          <w:rFonts w:ascii="Times New Roman" w:eastAsia="Calibri" w:hAnsi="Times New Roman" w:cs="Times New Roman"/>
          <w:sz w:val="24"/>
          <w:szCs w:val="24"/>
        </w:rPr>
        <w:t xml:space="preserve"> а възможността да изготвя предложения </w:t>
      </w:r>
      <w:r w:rsidR="002E7206">
        <w:rPr>
          <w:rFonts w:ascii="Times New Roman" w:eastAsia="Calibri" w:hAnsi="Times New Roman" w:cs="Times New Roman"/>
          <w:sz w:val="24"/>
          <w:szCs w:val="24"/>
        </w:rPr>
        <w:t>до министър-председателя за изменения и допълнения на нормативната уредба</w:t>
      </w:r>
      <w:r w:rsidR="000205D9">
        <w:rPr>
          <w:rFonts w:ascii="Times New Roman" w:eastAsia="Calibri" w:hAnsi="Times New Roman" w:cs="Times New Roman"/>
          <w:sz w:val="24"/>
          <w:szCs w:val="24"/>
        </w:rPr>
        <w:t>,</w:t>
      </w:r>
      <w:r w:rsidR="002E7206">
        <w:rPr>
          <w:rFonts w:ascii="Times New Roman" w:eastAsia="Calibri" w:hAnsi="Times New Roman" w:cs="Times New Roman"/>
          <w:sz w:val="24"/>
          <w:szCs w:val="24"/>
        </w:rPr>
        <w:t xml:space="preserve"> представлява механизъм осигуряващ нейното постоянно подобряване чрез използване на натрупания практически опит. </w:t>
      </w:r>
    </w:p>
    <w:p w:rsidR="00DE4AA5" w:rsidRDefault="006B32A0" w:rsidP="00A2401E">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В чл. 16 о</w:t>
      </w:r>
      <w:r w:rsidR="0015297A">
        <w:rPr>
          <w:rFonts w:ascii="Times New Roman" w:eastAsia="Calibri" w:hAnsi="Times New Roman" w:cs="Times New Roman"/>
          <w:sz w:val="24"/>
          <w:szCs w:val="24"/>
        </w:rPr>
        <w:t xml:space="preserve">т ЗУФСЗНС се представят детайлно особеностите на длъжността секретар на Съвета по сигурността при МС. </w:t>
      </w:r>
      <w:r w:rsidR="00862A9D">
        <w:rPr>
          <w:rFonts w:ascii="Times New Roman" w:eastAsia="Calibri" w:hAnsi="Times New Roman" w:cs="Times New Roman"/>
          <w:sz w:val="24"/>
          <w:szCs w:val="24"/>
        </w:rPr>
        <w:t>Неговата дейност се явява основополагаща за цялостното функциониране на системата за защита на националната сигурност</w:t>
      </w:r>
      <w:r w:rsidR="000205D9">
        <w:rPr>
          <w:rFonts w:ascii="Times New Roman" w:eastAsia="Calibri" w:hAnsi="Times New Roman" w:cs="Times New Roman"/>
          <w:sz w:val="24"/>
          <w:szCs w:val="24"/>
        </w:rPr>
        <w:t>,</w:t>
      </w:r>
      <w:r w:rsidR="00862A9D">
        <w:rPr>
          <w:rFonts w:ascii="Times New Roman" w:eastAsia="Calibri" w:hAnsi="Times New Roman" w:cs="Times New Roman"/>
          <w:sz w:val="24"/>
          <w:szCs w:val="24"/>
        </w:rPr>
        <w:t xml:space="preserve"> тъй като той организира и осъществява обмена на информация свързан с дейността на Съвета по сигурностт</w:t>
      </w:r>
      <w:r w:rsidR="00F61FD6">
        <w:rPr>
          <w:rFonts w:ascii="Times New Roman" w:eastAsia="Calibri" w:hAnsi="Times New Roman" w:cs="Times New Roman"/>
          <w:sz w:val="24"/>
          <w:szCs w:val="24"/>
        </w:rPr>
        <w:t xml:space="preserve">а и на разузнавателната общност, отговаря за координацията на Съвета по </w:t>
      </w:r>
      <w:r w:rsidR="00F61FD6">
        <w:rPr>
          <w:rFonts w:ascii="Times New Roman" w:eastAsia="Calibri" w:hAnsi="Times New Roman" w:cs="Times New Roman"/>
          <w:sz w:val="24"/>
          <w:szCs w:val="24"/>
        </w:rPr>
        <w:lastRenderedPageBreak/>
        <w:t xml:space="preserve">сигурността с държавните органи, с органите на местното самоуправление, с юридически лица, както и със сродни структури в други държави и международни организации и в допълнение решава с кои експерти да работи за изготвянето на становища. </w:t>
      </w:r>
      <w:r w:rsidR="00A8687A">
        <w:rPr>
          <w:rFonts w:ascii="Times New Roman" w:eastAsia="Calibri" w:hAnsi="Times New Roman" w:cs="Times New Roman"/>
          <w:sz w:val="24"/>
          <w:szCs w:val="24"/>
        </w:rPr>
        <w:t>Следователно неговият избор е решаващ за степента</w:t>
      </w:r>
      <w:r w:rsidR="000205D9">
        <w:rPr>
          <w:rFonts w:ascii="Times New Roman" w:eastAsia="Calibri" w:hAnsi="Times New Roman" w:cs="Times New Roman"/>
          <w:sz w:val="24"/>
          <w:szCs w:val="24"/>
        </w:rPr>
        <w:t xml:space="preserve">, </w:t>
      </w:r>
      <w:r w:rsidR="00A8687A">
        <w:rPr>
          <w:rFonts w:ascii="Times New Roman" w:eastAsia="Calibri" w:hAnsi="Times New Roman" w:cs="Times New Roman"/>
          <w:sz w:val="24"/>
          <w:szCs w:val="24"/>
        </w:rPr>
        <w:t xml:space="preserve">в която отделните елементи на системата за защита на националната сигурност </w:t>
      </w:r>
      <w:r w:rsidR="002A0CD9">
        <w:rPr>
          <w:rFonts w:ascii="Times New Roman" w:eastAsia="Calibri" w:hAnsi="Times New Roman" w:cs="Times New Roman"/>
          <w:sz w:val="24"/>
          <w:szCs w:val="24"/>
        </w:rPr>
        <w:t xml:space="preserve">биха постигали съгласуваност в своите действия. </w:t>
      </w:r>
    </w:p>
    <w:p w:rsidR="002C2B5F" w:rsidRDefault="00A44D80" w:rsidP="00A2401E">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Глава трета на ЗУФСЗНС обръща внимание на управлението при кризи</w:t>
      </w:r>
      <w:r w:rsidR="000205D9">
        <w:rPr>
          <w:rFonts w:ascii="Times New Roman" w:eastAsia="Calibri" w:hAnsi="Times New Roman" w:cs="Times New Roman"/>
          <w:sz w:val="24"/>
          <w:szCs w:val="24"/>
        </w:rPr>
        <w:t>,</w:t>
      </w:r>
      <w:r>
        <w:rPr>
          <w:rFonts w:ascii="Times New Roman" w:eastAsia="Calibri" w:hAnsi="Times New Roman" w:cs="Times New Roman"/>
          <w:sz w:val="24"/>
          <w:szCs w:val="24"/>
        </w:rPr>
        <w:t xml:space="preserve"> като тук няма да се поставя ударение върху това доколко е удачно </w:t>
      </w:r>
      <w:r w:rsidR="00051223">
        <w:rPr>
          <w:rFonts w:ascii="Times New Roman" w:eastAsia="Calibri" w:hAnsi="Times New Roman" w:cs="Times New Roman"/>
          <w:sz w:val="24"/>
          <w:szCs w:val="24"/>
        </w:rPr>
        <w:t xml:space="preserve">в подобен нормативен акт да се разглежда този въпрос. Недостатъците на тази част от разглеждания закон произлизат от </w:t>
      </w:r>
      <w:r w:rsidR="00E95E7C">
        <w:rPr>
          <w:rFonts w:ascii="Times New Roman" w:eastAsia="Calibri" w:hAnsi="Times New Roman" w:cs="Times New Roman"/>
          <w:sz w:val="24"/>
          <w:szCs w:val="24"/>
        </w:rPr>
        <w:t>липсата на</w:t>
      </w:r>
      <w:r w:rsidR="00051223">
        <w:rPr>
          <w:rFonts w:ascii="Times New Roman" w:eastAsia="Calibri" w:hAnsi="Times New Roman" w:cs="Times New Roman"/>
          <w:sz w:val="24"/>
          <w:szCs w:val="24"/>
        </w:rPr>
        <w:t xml:space="preserve"> яснота на въведените правни норми и тяхното съотнасяне спрямо други закони като Закона за защита при бедствия и ЗОВСРБ. </w:t>
      </w:r>
      <w:r w:rsidR="00E95E7C">
        <w:rPr>
          <w:rFonts w:ascii="Times New Roman" w:eastAsia="Calibri" w:hAnsi="Times New Roman" w:cs="Times New Roman"/>
          <w:sz w:val="24"/>
          <w:szCs w:val="24"/>
        </w:rPr>
        <w:t>В чл. 17, ал. 2 от ЗУФСЗНС се посочва</w:t>
      </w:r>
      <w:r w:rsidR="00486689">
        <w:rPr>
          <w:rFonts w:ascii="Times New Roman" w:eastAsia="Calibri" w:hAnsi="Times New Roman" w:cs="Times New Roman"/>
          <w:sz w:val="24"/>
          <w:szCs w:val="24"/>
        </w:rPr>
        <w:t>,</w:t>
      </w:r>
      <w:r w:rsidR="00E95E7C">
        <w:rPr>
          <w:rFonts w:ascii="Times New Roman" w:eastAsia="Calibri" w:hAnsi="Times New Roman" w:cs="Times New Roman"/>
          <w:sz w:val="24"/>
          <w:szCs w:val="24"/>
        </w:rPr>
        <w:t xml:space="preserve"> че положение на криза се обявява, съответно отменя, с решение на МС. </w:t>
      </w:r>
      <w:r w:rsidR="00B20DF9">
        <w:rPr>
          <w:rFonts w:ascii="Times New Roman" w:eastAsia="Calibri" w:hAnsi="Times New Roman" w:cs="Times New Roman"/>
          <w:sz w:val="24"/>
          <w:szCs w:val="24"/>
        </w:rPr>
        <w:t xml:space="preserve">Пространствения обхват на „положение на криза“ не е уточнен, </w:t>
      </w:r>
      <w:r w:rsidR="005F27DC">
        <w:rPr>
          <w:rFonts w:ascii="Times New Roman" w:eastAsia="Calibri" w:hAnsi="Times New Roman" w:cs="Times New Roman"/>
          <w:sz w:val="24"/>
          <w:szCs w:val="24"/>
        </w:rPr>
        <w:t xml:space="preserve">а от там следва въпросът </w:t>
      </w:r>
      <w:r w:rsidR="00B20DF9">
        <w:rPr>
          <w:rFonts w:ascii="Times New Roman" w:eastAsia="Calibri" w:hAnsi="Times New Roman" w:cs="Times New Roman"/>
          <w:sz w:val="24"/>
          <w:szCs w:val="24"/>
        </w:rPr>
        <w:t xml:space="preserve">то винаги </w:t>
      </w:r>
      <w:r w:rsidR="005F27DC">
        <w:rPr>
          <w:rFonts w:ascii="Times New Roman" w:eastAsia="Calibri" w:hAnsi="Times New Roman" w:cs="Times New Roman"/>
          <w:sz w:val="24"/>
          <w:szCs w:val="24"/>
        </w:rPr>
        <w:t xml:space="preserve">ли </w:t>
      </w:r>
      <w:r w:rsidR="00B20DF9">
        <w:rPr>
          <w:rFonts w:ascii="Times New Roman" w:eastAsia="Calibri" w:hAnsi="Times New Roman" w:cs="Times New Roman"/>
          <w:sz w:val="24"/>
          <w:szCs w:val="24"/>
        </w:rPr>
        <w:t xml:space="preserve">обхваща </w:t>
      </w:r>
      <w:r w:rsidR="005F27DC">
        <w:rPr>
          <w:rFonts w:ascii="Times New Roman" w:eastAsia="Calibri" w:hAnsi="Times New Roman" w:cs="Times New Roman"/>
          <w:sz w:val="24"/>
          <w:szCs w:val="24"/>
        </w:rPr>
        <w:t>територията на страната изцяло и ако не</w:t>
      </w:r>
      <w:r w:rsidR="00486689">
        <w:rPr>
          <w:rFonts w:ascii="Times New Roman" w:eastAsia="Calibri" w:hAnsi="Times New Roman" w:cs="Times New Roman"/>
          <w:sz w:val="24"/>
          <w:szCs w:val="24"/>
        </w:rPr>
        <w:t>,</w:t>
      </w:r>
      <w:r w:rsidR="005F27DC">
        <w:rPr>
          <w:rFonts w:ascii="Times New Roman" w:eastAsia="Calibri" w:hAnsi="Times New Roman" w:cs="Times New Roman"/>
          <w:sz w:val="24"/>
          <w:szCs w:val="24"/>
        </w:rPr>
        <w:t xml:space="preserve"> дали обявяването му единствено с решение на МС е най-правилния вариант. По-добър е подхода в ЗЗБ относно обявяването на бедствено положение</w:t>
      </w:r>
      <w:r w:rsidR="00486689">
        <w:rPr>
          <w:rFonts w:ascii="Times New Roman" w:eastAsia="Calibri" w:hAnsi="Times New Roman" w:cs="Times New Roman"/>
          <w:sz w:val="24"/>
          <w:szCs w:val="24"/>
        </w:rPr>
        <w:t>,</w:t>
      </w:r>
      <w:r w:rsidR="005F27DC">
        <w:rPr>
          <w:rFonts w:ascii="Times New Roman" w:eastAsia="Calibri" w:hAnsi="Times New Roman" w:cs="Times New Roman"/>
          <w:sz w:val="24"/>
          <w:szCs w:val="24"/>
        </w:rPr>
        <w:t xml:space="preserve"> но той е избегнат най-вероятно за да не се получи припокриване. </w:t>
      </w:r>
    </w:p>
    <w:p w:rsidR="005F27DC" w:rsidRDefault="00971C85" w:rsidP="00A2401E">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Горното демонстрира степента в която е затруднено приложението на тази част от закона</w:t>
      </w:r>
      <w:r w:rsidR="00486689">
        <w:rPr>
          <w:rFonts w:ascii="Times New Roman" w:eastAsia="Calibri" w:hAnsi="Times New Roman" w:cs="Times New Roman"/>
          <w:sz w:val="24"/>
          <w:szCs w:val="24"/>
        </w:rPr>
        <w:t>,</w:t>
      </w:r>
      <w:r>
        <w:rPr>
          <w:rFonts w:ascii="Times New Roman" w:eastAsia="Calibri" w:hAnsi="Times New Roman" w:cs="Times New Roman"/>
          <w:sz w:val="24"/>
          <w:szCs w:val="24"/>
        </w:rPr>
        <w:t xml:space="preserve"> но описания проблем допълнително се влошава от липсата на ясно отграничаване на криза от бедствие. В параграф 1, т. 3 от ЗУФСЗНС е посочено</w:t>
      </w:r>
      <w:r w:rsidR="00486689">
        <w:rPr>
          <w:rFonts w:ascii="Times New Roman" w:eastAsia="Calibri" w:hAnsi="Times New Roman" w:cs="Times New Roman"/>
          <w:sz w:val="24"/>
          <w:szCs w:val="24"/>
        </w:rPr>
        <w:t>,</w:t>
      </w:r>
      <w:r>
        <w:rPr>
          <w:rFonts w:ascii="Times New Roman" w:eastAsia="Calibri" w:hAnsi="Times New Roman" w:cs="Times New Roman"/>
          <w:sz w:val="24"/>
          <w:szCs w:val="24"/>
        </w:rPr>
        <w:t xml:space="preserve"> че „криза“ е събитие, което нарушава състоянието на национална сигурност в резултат на целенасочени действия или бездействия на лица, групи или организации. </w:t>
      </w:r>
      <w:r w:rsidR="00553B1C">
        <w:rPr>
          <w:rFonts w:ascii="Times New Roman" w:eastAsia="Calibri" w:hAnsi="Times New Roman" w:cs="Times New Roman"/>
          <w:sz w:val="24"/>
          <w:szCs w:val="24"/>
        </w:rPr>
        <w:t>Чл. 2 от ЗЗБ гласи</w:t>
      </w:r>
      <w:r w:rsidR="00486689">
        <w:rPr>
          <w:rFonts w:ascii="Times New Roman" w:eastAsia="Calibri" w:hAnsi="Times New Roman" w:cs="Times New Roman"/>
          <w:sz w:val="24"/>
          <w:szCs w:val="24"/>
        </w:rPr>
        <w:t>,</w:t>
      </w:r>
      <w:r w:rsidR="00553B1C">
        <w:rPr>
          <w:rFonts w:ascii="Times New Roman" w:eastAsia="Calibri" w:hAnsi="Times New Roman" w:cs="Times New Roman"/>
          <w:sz w:val="24"/>
          <w:szCs w:val="24"/>
        </w:rPr>
        <w:t xml:space="preserve"> че „бедствие“ е </w:t>
      </w:r>
      <w:r w:rsidR="00764F9F">
        <w:rPr>
          <w:rFonts w:ascii="Times New Roman" w:eastAsia="Calibri" w:hAnsi="Times New Roman" w:cs="Times New Roman"/>
          <w:sz w:val="24"/>
          <w:szCs w:val="24"/>
        </w:rPr>
        <w:t xml:space="preserve">значително нарушаване на нормалното функциониране на обществото, предизвикано от природни явления и/или от човешка дейност и водещо до негативни последици за живота или здравето на населението, имуществото, икономиката и за околната среда, предотвратяването, овладяването и преодоляването на което надхвърля капацитета на системата за обслужване на обичайните дейности по защита на обществото. </w:t>
      </w:r>
    </w:p>
    <w:p w:rsidR="00A41338" w:rsidRDefault="00497D70" w:rsidP="00A2401E">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Следователно криза може да възникне само в резултат на човешка дейност</w:t>
      </w:r>
      <w:r w:rsidR="00486689">
        <w:rPr>
          <w:rFonts w:ascii="Times New Roman" w:eastAsia="Calibri" w:hAnsi="Times New Roman" w:cs="Times New Roman"/>
          <w:sz w:val="24"/>
          <w:szCs w:val="24"/>
        </w:rPr>
        <w:t>,</w:t>
      </w:r>
      <w:r>
        <w:rPr>
          <w:rFonts w:ascii="Times New Roman" w:eastAsia="Calibri" w:hAnsi="Times New Roman" w:cs="Times New Roman"/>
          <w:sz w:val="24"/>
          <w:szCs w:val="24"/>
        </w:rPr>
        <w:t xml:space="preserve"> докато бедствие може да произлиза и от природни явления. Но при това положение всяка криза би била и бедствие</w:t>
      </w:r>
      <w:r w:rsidR="00486689">
        <w:rPr>
          <w:rFonts w:ascii="Times New Roman" w:eastAsia="Calibri" w:hAnsi="Times New Roman" w:cs="Times New Roman"/>
          <w:sz w:val="24"/>
          <w:szCs w:val="24"/>
        </w:rPr>
        <w:t>,</w:t>
      </w:r>
      <w:r>
        <w:rPr>
          <w:rFonts w:ascii="Times New Roman" w:eastAsia="Calibri" w:hAnsi="Times New Roman" w:cs="Times New Roman"/>
          <w:sz w:val="24"/>
          <w:szCs w:val="24"/>
        </w:rPr>
        <w:t xml:space="preserve"> защото нарушаването на състоянието на националната сигурност би се отразило на нормалното функциониране на обществото</w:t>
      </w:r>
      <w:r w:rsidR="00E7154C">
        <w:rPr>
          <w:rFonts w:ascii="Times New Roman" w:eastAsia="Calibri" w:hAnsi="Times New Roman" w:cs="Times New Roman"/>
          <w:sz w:val="24"/>
          <w:szCs w:val="24"/>
        </w:rPr>
        <w:t xml:space="preserve"> и е резултат на човешка дейност</w:t>
      </w:r>
      <w:r>
        <w:rPr>
          <w:rFonts w:ascii="Times New Roman" w:eastAsia="Calibri" w:hAnsi="Times New Roman" w:cs="Times New Roman"/>
          <w:sz w:val="24"/>
          <w:szCs w:val="24"/>
        </w:rPr>
        <w:t xml:space="preserve">, т.е. не е въведена отличителната характеристика на понятието криза. </w:t>
      </w:r>
      <w:r w:rsidR="001A759E">
        <w:rPr>
          <w:rFonts w:ascii="Times New Roman" w:eastAsia="Calibri" w:hAnsi="Times New Roman" w:cs="Times New Roman"/>
          <w:sz w:val="24"/>
          <w:szCs w:val="24"/>
        </w:rPr>
        <w:t xml:space="preserve">В допълнение съществува още едно легално определение на криза дадено в параграф 1, т. </w:t>
      </w:r>
      <w:r w:rsidR="001A759E">
        <w:rPr>
          <w:rFonts w:ascii="Times New Roman" w:eastAsia="Calibri" w:hAnsi="Times New Roman" w:cs="Times New Roman"/>
          <w:sz w:val="24"/>
          <w:szCs w:val="24"/>
        </w:rPr>
        <w:lastRenderedPageBreak/>
        <w:t xml:space="preserve">20 от ЗОВСРБ – криза е нестабилност в политическата и обществената сфера, предизвикваща рязка промяна на установеното състояние на икономиката и обществения живот. </w:t>
      </w:r>
    </w:p>
    <w:p w:rsidR="00600787" w:rsidRDefault="001A759E" w:rsidP="00600787">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Дефиницията на криза в ЗУФСЗНС се фокусира върху произхода</w:t>
      </w:r>
      <w:r w:rsidR="00486689">
        <w:rPr>
          <w:rFonts w:ascii="Times New Roman" w:eastAsia="Calibri" w:hAnsi="Times New Roman" w:cs="Times New Roman"/>
          <w:sz w:val="24"/>
          <w:szCs w:val="24"/>
        </w:rPr>
        <w:t>,</w:t>
      </w:r>
      <w:r>
        <w:rPr>
          <w:rFonts w:ascii="Times New Roman" w:eastAsia="Calibri" w:hAnsi="Times New Roman" w:cs="Times New Roman"/>
          <w:sz w:val="24"/>
          <w:szCs w:val="24"/>
        </w:rPr>
        <w:t xml:space="preserve"> а тази от ЗОВСРБ върху крайните резултати</w:t>
      </w:r>
      <w:r w:rsidR="00486689">
        <w:rPr>
          <w:rFonts w:ascii="Times New Roman" w:eastAsia="Calibri" w:hAnsi="Times New Roman" w:cs="Times New Roman"/>
          <w:sz w:val="24"/>
          <w:szCs w:val="24"/>
        </w:rPr>
        <w:t>,</w:t>
      </w:r>
      <w:r>
        <w:rPr>
          <w:rFonts w:ascii="Times New Roman" w:eastAsia="Calibri" w:hAnsi="Times New Roman" w:cs="Times New Roman"/>
          <w:sz w:val="24"/>
          <w:szCs w:val="24"/>
        </w:rPr>
        <w:t xml:space="preserve"> но и двете не са отграничени от понятието бедствие. </w:t>
      </w:r>
      <w:r w:rsidR="00A41338">
        <w:rPr>
          <w:rFonts w:ascii="Times New Roman" w:eastAsia="Calibri" w:hAnsi="Times New Roman" w:cs="Times New Roman"/>
          <w:sz w:val="24"/>
          <w:szCs w:val="24"/>
        </w:rPr>
        <w:t>Това е значителен недостатък</w:t>
      </w:r>
      <w:r w:rsidR="00486689">
        <w:rPr>
          <w:rFonts w:ascii="Times New Roman" w:eastAsia="Calibri" w:hAnsi="Times New Roman" w:cs="Times New Roman"/>
          <w:sz w:val="24"/>
          <w:szCs w:val="24"/>
        </w:rPr>
        <w:t>,</w:t>
      </w:r>
      <w:r w:rsidR="00A41338">
        <w:rPr>
          <w:rFonts w:ascii="Times New Roman" w:eastAsia="Calibri" w:hAnsi="Times New Roman" w:cs="Times New Roman"/>
          <w:sz w:val="24"/>
          <w:szCs w:val="24"/>
        </w:rPr>
        <w:t xml:space="preserve"> тъй като е невъзможно ясното определяне на това в конкретен случай кои правни норми следва да се прилагат (например нарушаване на нормалното функциониране на химически завод и освобождаване в околната среда на високотоксични съединения</w:t>
      </w:r>
      <w:r w:rsidR="00486689">
        <w:rPr>
          <w:rFonts w:ascii="Times New Roman" w:eastAsia="Calibri" w:hAnsi="Times New Roman" w:cs="Times New Roman"/>
          <w:sz w:val="24"/>
          <w:szCs w:val="24"/>
        </w:rPr>
        <w:t>,</w:t>
      </w:r>
      <w:r w:rsidR="004C56D8">
        <w:rPr>
          <w:rFonts w:ascii="Times New Roman" w:eastAsia="Calibri" w:hAnsi="Times New Roman" w:cs="Times New Roman"/>
          <w:sz w:val="24"/>
          <w:szCs w:val="24"/>
        </w:rPr>
        <w:t xml:space="preserve"> засягащи областта</w:t>
      </w:r>
      <w:r w:rsidR="00A41338">
        <w:rPr>
          <w:rFonts w:ascii="Times New Roman" w:eastAsia="Calibri" w:hAnsi="Times New Roman" w:cs="Times New Roman"/>
          <w:sz w:val="24"/>
          <w:szCs w:val="24"/>
        </w:rPr>
        <w:t xml:space="preserve"> – положение на криза</w:t>
      </w:r>
      <w:r w:rsidR="004C56D8">
        <w:rPr>
          <w:rFonts w:ascii="Times New Roman" w:eastAsia="Calibri" w:hAnsi="Times New Roman" w:cs="Times New Roman"/>
          <w:sz w:val="24"/>
          <w:szCs w:val="24"/>
        </w:rPr>
        <w:t xml:space="preserve"> с решение на МС ли ще бъде обявено</w:t>
      </w:r>
      <w:r w:rsidR="00A41338">
        <w:rPr>
          <w:rFonts w:ascii="Times New Roman" w:eastAsia="Calibri" w:hAnsi="Times New Roman" w:cs="Times New Roman"/>
          <w:sz w:val="24"/>
          <w:szCs w:val="24"/>
        </w:rPr>
        <w:t xml:space="preserve"> или бедствено положение </w:t>
      </w:r>
      <w:r w:rsidR="004C56D8">
        <w:rPr>
          <w:rFonts w:ascii="Times New Roman" w:eastAsia="Calibri" w:hAnsi="Times New Roman" w:cs="Times New Roman"/>
          <w:sz w:val="24"/>
          <w:szCs w:val="24"/>
        </w:rPr>
        <w:t>със заповед на областния управител и Националната система за управление при кризи</w:t>
      </w:r>
      <w:r w:rsidR="00486689">
        <w:rPr>
          <w:rFonts w:ascii="Times New Roman" w:eastAsia="Calibri" w:hAnsi="Times New Roman" w:cs="Times New Roman"/>
          <w:sz w:val="24"/>
          <w:szCs w:val="24"/>
        </w:rPr>
        <w:t>,</w:t>
      </w:r>
      <w:r w:rsidR="004C56D8">
        <w:rPr>
          <w:rFonts w:ascii="Times New Roman" w:eastAsia="Calibri" w:hAnsi="Times New Roman" w:cs="Times New Roman"/>
          <w:sz w:val="24"/>
          <w:szCs w:val="24"/>
        </w:rPr>
        <w:t xml:space="preserve"> или единната спасителна система следва да се намеси</w:t>
      </w:r>
      <w:r w:rsidR="00A41338">
        <w:rPr>
          <w:rFonts w:ascii="Times New Roman" w:eastAsia="Calibri" w:hAnsi="Times New Roman" w:cs="Times New Roman"/>
          <w:sz w:val="24"/>
          <w:szCs w:val="24"/>
        </w:rPr>
        <w:t>?)</w:t>
      </w:r>
      <w:r w:rsidR="004C56D8">
        <w:rPr>
          <w:rFonts w:ascii="Times New Roman" w:eastAsia="Calibri" w:hAnsi="Times New Roman" w:cs="Times New Roman"/>
          <w:sz w:val="24"/>
          <w:szCs w:val="24"/>
        </w:rPr>
        <w:t xml:space="preserve">. </w:t>
      </w:r>
      <w:r w:rsidR="00600787">
        <w:rPr>
          <w:rFonts w:ascii="Times New Roman" w:eastAsia="Calibri" w:hAnsi="Times New Roman" w:cs="Times New Roman"/>
          <w:sz w:val="24"/>
          <w:szCs w:val="24"/>
        </w:rPr>
        <w:t>Положителна е идеята секретариатът на Съвета по сигурността да изпълнява функциите на Национален ситуационен център</w:t>
      </w:r>
      <w:r w:rsidR="00486689">
        <w:rPr>
          <w:rFonts w:ascii="Times New Roman" w:eastAsia="Calibri" w:hAnsi="Times New Roman" w:cs="Times New Roman"/>
          <w:sz w:val="24"/>
          <w:szCs w:val="24"/>
        </w:rPr>
        <w:t>,</w:t>
      </w:r>
      <w:r w:rsidR="00600787">
        <w:rPr>
          <w:rFonts w:ascii="Times New Roman" w:eastAsia="Calibri" w:hAnsi="Times New Roman" w:cs="Times New Roman"/>
          <w:sz w:val="24"/>
          <w:szCs w:val="24"/>
        </w:rPr>
        <w:t xml:space="preserve"> но за да се извлекат ползи трябва първо да се разреши гореизложения проблем. </w:t>
      </w:r>
    </w:p>
    <w:p w:rsidR="00DF105E" w:rsidRDefault="00CB4943" w:rsidP="00600787">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В глава четвърта на ЗУФСЗНС </w:t>
      </w:r>
      <w:r w:rsidR="00A34F43">
        <w:rPr>
          <w:rFonts w:ascii="Times New Roman" w:eastAsia="Calibri" w:hAnsi="Times New Roman" w:cs="Times New Roman"/>
          <w:sz w:val="24"/>
          <w:szCs w:val="24"/>
        </w:rPr>
        <w:t>се обръща внимание на</w:t>
      </w:r>
      <w:r w:rsidR="00224B04">
        <w:rPr>
          <w:rFonts w:ascii="Times New Roman" w:eastAsia="Calibri" w:hAnsi="Times New Roman" w:cs="Times New Roman"/>
          <w:sz w:val="24"/>
          <w:szCs w:val="24"/>
        </w:rPr>
        <w:t xml:space="preserve"> отчетността и контрола</w:t>
      </w:r>
      <w:r w:rsidR="00486689">
        <w:rPr>
          <w:rFonts w:ascii="Times New Roman" w:eastAsia="Calibri" w:hAnsi="Times New Roman" w:cs="Times New Roman"/>
          <w:sz w:val="24"/>
          <w:szCs w:val="24"/>
        </w:rPr>
        <w:t>,</w:t>
      </w:r>
      <w:r w:rsidR="00224B04">
        <w:rPr>
          <w:rFonts w:ascii="Times New Roman" w:eastAsia="Calibri" w:hAnsi="Times New Roman" w:cs="Times New Roman"/>
          <w:sz w:val="24"/>
          <w:szCs w:val="24"/>
        </w:rPr>
        <w:t xml:space="preserve"> като са изброени неговите разновидности – парламентарен, административен, съдебен и граждански. Самото включване на този въпрос в представяния закон е положително</w:t>
      </w:r>
      <w:r w:rsidR="00486689">
        <w:rPr>
          <w:rFonts w:ascii="Times New Roman" w:eastAsia="Calibri" w:hAnsi="Times New Roman" w:cs="Times New Roman"/>
          <w:sz w:val="24"/>
          <w:szCs w:val="24"/>
        </w:rPr>
        <w:t>,</w:t>
      </w:r>
      <w:r w:rsidR="00224B04">
        <w:rPr>
          <w:rFonts w:ascii="Times New Roman" w:eastAsia="Calibri" w:hAnsi="Times New Roman" w:cs="Times New Roman"/>
          <w:sz w:val="24"/>
          <w:szCs w:val="24"/>
        </w:rPr>
        <w:t xml:space="preserve"> тъй като демонстрира неговата значимост за цялостното функциониране на системата за защита на националната сигурност и единствено по този начин може да се гарантира недопускане на нейното политизиране. </w:t>
      </w:r>
      <w:r w:rsidR="00980D8E">
        <w:rPr>
          <w:rFonts w:ascii="Times New Roman" w:eastAsia="Calibri" w:hAnsi="Times New Roman" w:cs="Times New Roman"/>
          <w:sz w:val="24"/>
          <w:szCs w:val="24"/>
        </w:rPr>
        <w:t>Въпреки това не се конкретизира по какъв начин следва да си взаимодействат различните видове контрол</w:t>
      </w:r>
      <w:r w:rsidR="00486689">
        <w:rPr>
          <w:rFonts w:ascii="Times New Roman" w:eastAsia="Calibri" w:hAnsi="Times New Roman" w:cs="Times New Roman"/>
          <w:sz w:val="24"/>
          <w:szCs w:val="24"/>
        </w:rPr>
        <w:t>,</w:t>
      </w:r>
      <w:r w:rsidR="00980D8E">
        <w:rPr>
          <w:rFonts w:ascii="Times New Roman" w:eastAsia="Calibri" w:hAnsi="Times New Roman" w:cs="Times New Roman"/>
          <w:sz w:val="24"/>
          <w:szCs w:val="24"/>
        </w:rPr>
        <w:t xml:space="preserve"> за да се избегне превръщането му във формалност. </w:t>
      </w:r>
      <w:r w:rsidR="007033C4">
        <w:rPr>
          <w:rFonts w:ascii="Times New Roman" w:eastAsia="Calibri" w:hAnsi="Times New Roman" w:cs="Times New Roman"/>
          <w:sz w:val="24"/>
          <w:szCs w:val="24"/>
        </w:rPr>
        <w:t>Чл. 22, ал. 5 от ЗУФСЗНС гласи че ДАНС, ДАР и СВИ следва да изготвят и предоставят за публикуване на страницата на Министерския съвет некласифицирани годишни доклади. Тази идея</w:t>
      </w:r>
      <w:r w:rsidR="00486689">
        <w:rPr>
          <w:rFonts w:ascii="Times New Roman" w:eastAsia="Calibri" w:hAnsi="Times New Roman" w:cs="Times New Roman"/>
          <w:sz w:val="24"/>
          <w:szCs w:val="24"/>
        </w:rPr>
        <w:t>,</w:t>
      </w:r>
      <w:r w:rsidR="007033C4">
        <w:rPr>
          <w:rFonts w:ascii="Times New Roman" w:eastAsia="Calibri" w:hAnsi="Times New Roman" w:cs="Times New Roman"/>
          <w:sz w:val="24"/>
          <w:szCs w:val="24"/>
        </w:rPr>
        <w:t xml:space="preserve"> доколкото бъде осъществена адекватно</w:t>
      </w:r>
      <w:r w:rsidR="00486689">
        <w:rPr>
          <w:rFonts w:ascii="Times New Roman" w:eastAsia="Calibri" w:hAnsi="Times New Roman" w:cs="Times New Roman"/>
          <w:sz w:val="24"/>
          <w:szCs w:val="24"/>
        </w:rPr>
        <w:t>,</w:t>
      </w:r>
      <w:r w:rsidR="007033C4">
        <w:rPr>
          <w:rFonts w:ascii="Times New Roman" w:eastAsia="Calibri" w:hAnsi="Times New Roman" w:cs="Times New Roman"/>
          <w:sz w:val="24"/>
          <w:szCs w:val="24"/>
        </w:rPr>
        <w:t xml:space="preserve"> предоставя възможност за подобряване на общественото мнение относно дейността на контраразузнаването и разузнаването</w:t>
      </w:r>
      <w:r w:rsidR="00486689">
        <w:rPr>
          <w:rFonts w:ascii="Times New Roman" w:eastAsia="Calibri" w:hAnsi="Times New Roman" w:cs="Times New Roman"/>
          <w:sz w:val="24"/>
          <w:szCs w:val="24"/>
        </w:rPr>
        <w:t>,</w:t>
      </w:r>
      <w:r w:rsidR="007033C4">
        <w:rPr>
          <w:rFonts w:ascii="Times New Roman" w:eastAsia="Calibri" w:hAnsi="Times New Roman" w:cs="Times New Roman"/>
          <w:sz w:val="24"/>
          <w:szCs w:val="24"/>
        </w:rPr>
        <w:t xml:space="preserve"> като позволява на гражданите да получат достъп до част от извършените дейности. </w:t>
      </w:r>
      <w:r w:rsidR="00AE49F5">
        <w:rPr>
          <w:rFonts w:ascii="Times New Roman" w:eastAsia="Calibri" w:hAnsi="Times New Roman" w:cs="Times New Roman"/>
          <w:sz w:val="24"/>
          <w:szCs w:val="24"/>
        </w:rPr>
        <w:t>По този начин в дългосрочен план би се постигнало формирането на култура на сътрудничество</w:t>
      </w:r>
      <w:r w:rsidR="00486689">
        <w:rPr>
          <w:rFonts w:ascii="Times New Roman" w:eastAsia="Calibri" w:hAnsi="Times New Roman" w:cs="Times New Roman"/>
          <w:sz w:val="24"/>
          <w:szCs w:val="24"/>
        </w:rPr>
        <w:t>,</w:t>
      </w:r>
      <w:r w:rsidR="00AE49F5">
        <w:rPr>
          <w:rFonts w:ascii="Times New Roman" w:eastAsia="Calibri" w:hAnsi="Times New Roman" w:cs="Times New Roman"/>
          <w:sz w:val="24"/>
          <w:szCs w:val="24"/>
        </w:rPr>
        <w:t xml:space="preserve"> без която системата за защита на националната сигурност не би могла да постига високи резултати. </w:t>
      </w:r>
    </w:p>
    <w:p w:rsidR="00AE49F5" w:rsidRDefault="005671F2" w:rsidP="00600787">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Особено внимание заслужава и чл. 24 от ЗУФСЗНС</w:t>
      </w:r>
      <w:r w:rsidR="00486689">
        <w:rPr>
          <w:rFonts w:ascii="Times New Roman" w:eastAsia="Calibri" w:hAnsi="Times New Roman" w:cs="Times New Roman"/>
          <w:sz w:val="24"/>
          <w:szCs w:val="24"/>
        </w:rPr>
        <w:t>,</w:t>
      </w:r>
      <w:r>
        <w:rPr>
          <w:rFonts w:ascii="Times New Roman" w:eastAsia="Calibri" w:hAnsi="Times New Roman" w:cs="Times New Roman"/>
          <w:sz w:val="24"/>
          <w:szCs w:val="24"/>
        </w:rPr>
        <w:t xml:space="preserve"> тъй като той не само позволява на гражданите и техните организации да осъществяват контрол върху системата за защита на националната сигурност</w:t>
      </w:r>
      <w:r w:rsidR="00486689">
        <w:rPr>
          <w:rFonts w:ascii="Times New Roman" w:eastAsia="Calibri" w:hAnsi="Times New Roman" w:cs="Times New Roman"/>
          <w:sz w:val="24"/>
          <w:szCs w:val="24"/>
        </w:rPr>
        <w:t>,</w:t>
      </w:r>
      <w:r>
        <w:rPr>
          <w:rFonts w:ascii="Times New Roman" w:eastAsia="Calibri" w:hAnsi="Times New Roman" w:cs="Times New Roman"/>
          <w:sz w:val="24"/>
          <w:szCs w:val="24"/>
        </w:rPr>
        <w:t xml:space="preserve"> но и очертава начина по който това да бъде реализирано. В ал. 2 на същия член се посочва</w:t>
      </w:r>
      <w:r w:rsidR="00486689">
        <w:rPr>
          <w:rFonts w:ascii="Times New Roman" w:eastAsia="Calibri" w:hAnsi="Times New Roman" w:cs="Times New Roman"/>
          <w:sz w:val="24"/>
          <w:szCs w:val="24"/>
        </w:rPr>
        <w:t>,</w:t>
      </w:r>
      <w:r>
        <w:rPr>
          <w:rFonts w:ascii="Times New Roman" w:eastAsia="Calibri" w:hAnsi="Times New Roman" w:cs="Times New Roman"/>
          <w:sz w:val="24"/>
          <w:szCs w:val="24"/>
        </w:rPr>
        <w:t xml:space="preserve"> че МС създава консултативен </w:t>
      </w:r>
      <w:r>
        <w:rPr>
          <w:rFonts w:ascii="Times New Roman" w:eastAsia="Calibri" w:hAnsi="Times New Roman" w:cs="Times New Roman"/>
          <w:sz w:val="24"/>
          <w:szCs w:val="24"/>
        </w:rPr>
        <w:lastRenderedPageBreak/>
        <w:t xml:space="preserve">механизъм за участие на представители на юридически лица с нестопанска цел, чиито уставни цели са свързани със защитата на националната сигурност, в обсъждания или изготвяне на проекти на нормативни актове, доклади и други документи по проблеми от компетентност на Съвета по сигурността при спазване на Закона за достъп до обществена информация и ЗЗКИ. </w:t>
      </w:r>
      <w:r w:rsidR="00C85839">
        <w:rPr>
          <w:rFonts w:ascii="Times New Roman" w:eastAsia="Calibri" w:hAnsi="Times New Roman" w:cs="Times New Roman"/>
          <w:sz w:val="24"/>
          <w:szCs w:val="24"/>
        </w:rPr>
        <w:t>Включването на НПО-та в горепосочените процеси е положителен фактор</w:t>
      </w:r>
      <w:r w:rsidR="00486689">
        <w:rPr>
          <w:rFonts w:ascii="Times New Roman" w:eastAsia="Calibri" w:hAnsi="Times New Roman" w:cs="Times New Roman"/>
          <w:sz w:val="24"/>
          <w:szCs w:val="24"/>
        </w:rPr>
        <w:t>,</w:t>
      </w:r>
      <w:r w:rsidR="00C85839">
        <w:rPr>
          <w:rFonts w:ascii="Times New Roman" w:eastAsia="Calibri" w:hAnsi="Times New Roman" w:cs="Times New Roman"/>
          <w:sz w:val="24"/>
          <w:szCs w:val="24"/>
        </w:rPr>
        <w:t xml:space="preserve"> </w:t>
      </w:r>
      <w:r w:rsidR="00F32274">
        <w:rPr>
          <w:rFonts w:ascii="Times New Roman" w:eastAsia="Calibri" w:hAnsi="Times New Roman" w:cs="Times New Roman"/>
          <w:sz w:val="24"/>
          <w:szCs w:val="24"/>
        </w:rPr>
        <w:t>понеже създава възможност за</w:t>
      </w:r>
      <w:r w:rsidR="00C85839">
        <w:rPr>
          <w:rFonts w:ascii="Times New Roman" w:eastAsia="Calibri" w:hAnsi="Times New Roman" w:cs="Times New Roman"/>
          <w:sz w:val="24"/>
          <w:szCs w:val="24"/>
        </w:rPr>
        <w:t xml:space="preserve"> отчитане</w:t>
      </w:r>
      <w:r w:rsidR="00F32274">
        <w:rPr>
          <w:rFonts w:ascii="Times New Roman" w:eastAsia="Calibri" w:hAnsi="Times New Roman" w:cs="Times New Roman"/>
          <w:sz w:val="24"/>
          <w:szCs w:val="24"/>
        </w:rPr>
        <w:t xml:space="preserve"> на</w:t>
      </w:r>
      <w:r w:rsidR="00C85839">
        <w:rPr>
          <w:rFonts w:ascii="Times New Roman" w:eastAsia="Calibri" w:hAnsi="Times New Roman" w:cs="Times New Roman"/>
          <w:sz w:val="24"/>
          <w:szCs w:val="24"/>
        </w:rPr>
        <w:t xml:space="preserve"> </w:t>
      </w:r>
      <w:r w:rsidR="00F32274">
        <w:rPr>
          <w:rFonts w:ascii="Times New Roman" w:eastAsia="Calibri" w:hAnsi="Times New Roman" w:cs="Times New Roman"/>
          <w:sz w:val="24"/>
          <w:szCs w:val="24"/>
        </w:rPr>
        <w:t xml:space="preserve">мненията на широк кръг експерти. </w:t>
      </w:r>
      <w:r w:rsidR="00827A34">
        <w:rPr>
          <w:rFonts w:ascii="Times New Roman" w:eastAsia="Calibri" w:hAnsi="Times New Roman" w:cs="Times New Roman"/>
          <w:sz w:val="24"/>
          <w:szCs w:val="24"/>
        </w:rPr>
        <w:t xml:space="preserve">Единствената уязвимост в случая произлиза от пътищата на финансиране на тези юридически лица с нестопанска цел и доколко те са зависими от други участници (корпорации, държави). </w:t>
      </w:r>
    </w:p>
    <w:p w:rsidR="00827A34" w:rsidRDefault="00F67241" w:rsidP="00600787">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В допълнителните разпоредби на ЗУФСЗНС са дадени определения на четири понятия. </w:t>
      </w:r>
      <w:r w:rsidR="00895A8C">
        <w:rPr>
          <w:rFonts w:ascii="Times New Roman" w:eastAsia="Calibri" w:hAnsi="Times New Roman" w:cs="Times New Roman"/>
          <w:sz w:val="24"/>
          <w:szCs w:val="24"/>
        </w:rPr>
        <w:t>При всяко едно от тях се подчертава</w:t>
      </w:r>
      <w:r w:rsidR="00486689">
        <w:rPr>
          <w:rFonts w:ascii="Times New Roman" w:eastAsia="Calibri" w:hAnsi="Times New Roman" w:cs="Times New Roman"/>
          <w:sz w:val="24"/>
          <w:szCs w:val="24"/>
        </w:rPr>
        <w:t>,</w:t>
      </w:r>
      <w:r w:rsidR="00895A8C">
        <w:rPr>
          <w:rFonts w:ascii="Times New Roman" w:eastAsia="Calibri" w:hAnsi="Times New Roman" w:cs="Times New Roman"/>
          <w:sz w:val="24"/>
          <w:szCs w:val="24"/>
        </w:rPr>
        <w:t xml:space="preserve"> че е по смисъла на този закон</w:t>
      </w:r>
      <w:r w:rsidR="00486689">
        <w:rPr>
          <w:rFonts w:ascii="Times New Roman" w:eastAsia="Calibri" w:hAnsi="Times New Roman" w:cs="Times New Roman"/>
          <w:sz w:val="24"/>
          <w:szCs w:val="24"/>
        </w:rPr>
        <w:t>,</w:t>
      </w:r>
      <w:r w:rsidR="00895A8C">
        <w:rPr>
          <w:rFonts w:ascii="Times New Roman" w:eastAsia="Calibri" w:hAnsi="Times New Roman" w:cs="Times New Roman"/>
          <w:sz w:val="24"/>
          <w:szCs w:val="24"/>
        </w:rPr>
        <w:t xml:space="preserve"> но действително положително би било да се откроят общи понятия </w:t>
      </w:r>
      <w:r w:rsidR="00440AB3">
        <w:rPr>
          <w:rFonts w:ascii="Times New Roman" w:eastAsia="Calibri" w:hAnsi="Times New Roman" w:cs="Times New Roman"/>
          <w:sz w:val="24"/>
          <w:szCs w:val="24"/>
        </w:rPr>
        <w:t>н</w:t>
      </w:r>
      <w:r w:rsidR="00895A8C">
        <w:rPr>
          <w:rFonts w:ascii="Times New Roman" w:eastAsia="Calibri" w:hAnsi="Times New Roman" w:cs="Times New Roman"/>
          <w:sz w:val="24"/>
          <w:szCs w:val="24"/>
        </w:rPr>
        <w:t>а системата за защита на националната сигурност</w:t>
      </w:r>
      <w:r w:rsidR="00486689">
        <w:rPr>
          <w:rFonts w:ascii="Times New Roman" w:eastAsia="Calibri" w:hAnsi="Times New Roman" w:cs="Times New Roman"/>
          <w:sz w:val="24"/>
          <w:szCs w:val="24"/>
        </w:rPr>
        <w:t>,</w:t>
      </w:r>
      <w:r w:rsidR="00895A8C">
        <w:rPr>
          <w:rFonts w:ascii="Times New Roman" w:eastAsia="Calibri" w:hAnsi="Times New Roman" w:cs="Times New Roman"/>
          <w:sz w:val="24"/>
          <w:szCs w:val="24"/>
        </w:rPr>
        <w:t xml:space="preserve"> които да бъдат въведени в ЗУФСЗНС. По този начин ще се формира „речник“</w:t>
      </w:r>
      <w:r w:rsidR="00486689">
        <w:rPr>
          <w:rFonts w:ascii="Times New Roman" w:eastAsia="Calibri" w:hAnsi="Times New Roman" w:cs="Times New Roman"/>
          <w:sz w:val="24"/>
          <w:szCs w:val="24"/>
        </w:rPr>
        <w:t>,</w:t>
      </w:r>
      <w:r w:rsidR="00895A8C">
        <w:rPr>
          <w:rFonts w:ascii="Times New Roman" w:eastAsia="Calibri" w:hAnsi="Times New Roman" w:cs="Times New Roman"/>
          <w:sz w:val="24"/>
          <w:szCs w:val="24"/>
        </w:rPr>
        <w:t xml:space="preserve"> който да бъде използван от останалите закони регулиращи държавните органи и структури</w:t>
      </w:r>
      <w:r w:rsidR="00486689">
        <w:rPr>
          <w:rFonts w:ascii="Times New Roman" w:eastAsia="Calibri" w:hAnsi="Times New Roman" w:cs="Times New Roman"/>
          <w:sz w:val="24"/>
          <w:szCs w:val="24"/>
        </w:rPr>
        <w:t>,</w:t>
      </w:r>
      <w:r w:rsidR="00895A8C">
        <w:rPr>
          <w:rFonts w:ascii="Times New Roman" w:eastAsia="Calibri" w:hAnsi="Times New Roman" w:cs="Times New Roman"/>
          <w:sz w:val="24"/>
          <w:szCs w:val="24"/>
        </w:rPr>
        <w:t xml:space="preserve"> занимаващи се с гарантирането на сигурността</w:t>
      </w:r>
      <w:r w:rsidR="00486689">
        <w:rPr>
          <w:rFonts w:ascii="Times New Roman" w:eastAsia="Calibri" w:hAnsi="Times New Roman" w:cs="Times New Roman"/>
          <w:sz w:val="24"/>
          <w:szCs w:val="24"/>
        </w:rPr>
        <w:t>,</w:t>
      </w:r>
      <w:r w:rsidR="00895A8C">
        <w:rPr>
          <w:rFonts w:ascii="Times New Roman" w:eastAsia="Calibri" w:hAnsi="Times New Roman" w:cs="Times New Roman"/>
          <w:sz w:val="24"/>
          <w:szCs w:val="24"/>
        </w:rPr>
        <w:t xml:space="preserve"> </w:t>
      </w:r>
      <w:r w:rsidR="00440AB3">
        <w:rPr>
          <w:rFonts w:ascii="Times New Roman" w:eastAsia="Calibri" w:hAnsi="Times New Roman" w:cs="Times New Roman"/>
          <w:sz w:val="24"/>
          <w:szCs w:val="24"/>
        </w:rPr>
        <w:t xml:space="preserve">а само специфичните термини </w:t>
      </w:r>
      <w:r w:rsidR="003A01C8">
        <w:rPr>
          <w:rFonts w:ascii="Times New Roman" w:eastAsia="Calibri" w:hAnsi="Times New Roman" w:cs="Times New Roman"/>
          <w:sz w:val="24"/>
          <w:szCs w:val="24"/>
        </w:rPr>
        <w:t>ще</w:t>
      </w:r>
      <w:r w:rsidR="00440AB3">
        <w:rPr>
          <w:rFonts w:ascii="Times New Roman" w:eastAsia="Calibri" w:hAnsi="Times New Roman" w:cs="Times New Roman"/>
          <w:sz w:val="24"/>
          <w:szCs w:val="24"/>
        </w:rPr>
        <w:t xml:space="preserve"> останат в </w:t>
      </w:r>
      <w:r w:rsidR="002C795D">
        <w:rPr>
          <w:rFonts w:ascii="Times New Roman" w:eastAsia="Calibri" w:hAnsi="Times New Roman" w:cs="Times New Roman"/>
          <w:sz w:val="24"/>
          <w:szCs w:val="24"/>
        </w:rPr>
        <w:t>отделни нормативни текстове</w:t>
      </w:r>
      <w:r w:rsidR="00440AB3">
        <w:rPr>
          <w:rFonts w:ascii="Times New Roman" w:eastAsia="Calibri" w:hAnsi="Times New Roman" w:cs="Times New Roman"/>
          <w:sz w:val="24"/>
          <w:szCs w:val="24"/>
        </w:rPr>
        <w:t>. В резултат ще се постигне непротиворечивост и висока точност при използването на понятията – важна стъпка към дейст</w:t>
      </w:r>
      <w:r w:rsidR="002C795D">
        <w:rPr>
          <w:rFonts w:ascii="Times New Roman" w:eastAsia="Calibri" w:hAnsi="Times New Roman" w:cs="Times New Roman"/>
          <w:sz w:val="24"/>
          <w:szCs w:val="24"/>
        </w:rPr>
        <w:t xml:space="preserve">вителното формиране на система. </w:t>
      </w:r>
    </w:p>
    <w:p w:rsidR="00AF7B99" w:rsidRDefault="00AF7B99" w:rsidP="00AF7B99">
      <w:pPr>
        <w:spacing w:line="360" w:lineRule="auto"/>
        <w:jc w:val="both"/>
        <w:rPr>
          <w:rFonts w:ascii="Times New Roman" w:eastAsia="Calibri" w:hAnsi="Times New Roman" w:cs="Times New Roman"/>
          <w:sz w:val="24"/>
          <w:szCs w:val="24"/>
        </w:rPr>
      </w:pPr>
    </w:p>
    <w:p w:rsidR="00AF7B99" w:rsidRDefault="00813963" w:rsidP="00AF7B99">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4</w:t>
      </w:r>
      <w:r w:rsidR="00AF7B99" w:rsidRPr="00AF7B99">
        <w:rPr>
          <w:rFonts w:ascii="Times New Roman" w:eastAsia="Calibri" w:hAnsi="Times New Roman" w:cs="Times New Roman"/>
          <w:b/>
          <w:sz w:val="24"/>
          <w:szCs w:val="24"/>
        </w:rPr>
        <w:t xml:space="preserve">. Заключение </w:t>
      </w:r>
    </w:p>
    <w:p w:rsidR="00911592" w:rsidRDefault="00AF7B99" w:rsidP="00765F64">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9851EE">
        <w:rPr>
          <w:rFonts w:ascii="Times New Roman" w:eastAsia="Calibri" w:hAnsi="Times New Roman" w:cs="Times New Roman"/>
          <w:sz w:val="24"/>
          <w:szCs w:val="24"/>
        </w:rPr>
        <w:t>Въз основа на направените разсъждения става ясно</w:t>
      </w:r>
      <w:r w:rsidR="00486689">
        <w:rPr>
          <w:rFonts w:ascii="Times New Roman" w:eastAsia="Calibri" w:hAnsi="Times New Roman" w:cs="Times New Roman"/>
          <w:sz w:val="24"/>
          <w:szCs w:val="24"/>
        </w:rPr>
        <w:t>,</w:t>
      </w:r>
      <w:r w:rsidR="009851EE">
        <w:rPr>
          <w:rFonts w:ascii="Times New Roman" w:eastAsia="Calibri" w:hAnsi="Times New Roman" w:cs="Times New Roman"/>
          <w:sz w:val="24"/>
          <w:szCs w:val="24"/>
        </w:rPr>
        <w:t xml:space="preserve"> че Закона за управление и функциониране на системата за защита на националната сигурност </w:t>
      </w:r>
      <w:r w:rsidR="009624AF">
        <w:rPr>
          <w:rFonts w:ascii="Times New Roman" w:eastAsia="Calibri" w:hAnsi="Times New Roman" w:cs="Times New Roman"/>
          <w:sz w:val="24"/>
          <w:szCs w:val="24"/>
        </w:rPr>
        <w:t>е с ограничен обхват и до голяма степен неговото съдържание не отговаря на заглавието му. Въпреки всички свои слабости обаче</w:t>
      </w:r>
      <w:r w:rsidR="00486689">
        <w:rPr>
          <w:rFonts w:ascii="Times New Roman" w:eastAsia="Calibri" w:hAnsi="Times New Roman" w:cs="Times New Roman"/>
          <w:sz w:val="24"/>
          <w:szCs w:val="24"/>
        </w:rPr>
        <w:t>,</w:t>
      </w:r>
      <w:r w:rsidR="009624AF">
        <w:rPr>
          <w:rFonts w:ascii="Times New Roman" w:eastAsia="Calibri" w:hAnsi="Times New Roman" w:cs="Times New Roman"/>
          <w:sz w:val="24"/>
          <w:szCs w:val="24"/>
        </w:rPr>
        <w:t xml:space="preserve"> той поставя началото на опитите за повишаване на </w:t>
      </w:r>
      <w:r w:rsidR="00C740CE">
        <w:rPr>
          <w:rFonts w:ascii="Times New Roman" w:eastAsia="Calibri" w:hAnsi="Times New Roman" w:cs="Times New Roman"/>
          <w:sz w:val="24"/>
          <w:szCs w:val="24"/>
        </w:rPr>
        <w:t>съгласуваността между отделните държавни органи и структури в сферата на сигурността и отбраната</w:t>
      </w:r>
      <w:r w:rsidR="00486689">
        <w:rPr>
          <w:rFonts w:ascii="Times New Roman" w:eastAsia="Calibri" w:hAnsi="Times New Roman" w:cs="Times New Roman"/>
          <w:sz w:val="24"/>
          <w:szCs w:val="24"/>
        </w:rPr>
        <w:t>,</w:t>
      </w:r>
      <w:r w:rsidR="00C740CE">
        <w:rPr>
          <w:rFonts w:ascii="Times New Roman" w:eastAsia="Calibri" w:hAnsi="Times New Roman" w:cs="Times New Roman"/>
          <w:sz w:val="24"/>
          <w:szCs w:val="24"/>
        </w:rPr>
        <w:t xml:space="preserve"> като предоставя отправна точка </w:t>
      </w:r>
      <w:r w:rsidR="0048229A">
        <w:rPr>
          <w:rFonts w:ascii="Times New Roman" w:eastAsia="Calibri" w:hAnsi="Times New Roman" w:cs="Times New Roman"/>
          <w:sz w:val="24"/>
          <w:szCs w:val="24"/>
        </w:rPr>
        <w:t>чрез използването</w:t>
      </w:r>
      <w:r w:rsidR="00C740CE">
        <w:rPr>
          <w:rFonts w:ascii="Times New Roman" w:eastAsia="Calibri" w:hAnsi="Times New Roman" w:cs="Times New Roman"/>
          <w:sz w:val="24"/>
          <w:szCs w:val="24"/>
        </w:rPr>
        <w:t xml:space="preserve"> на която е възможно надграждане на </w:t>
      </w:r>
      <w:r w:rsidR="00DA4524">
        <w:rPr>
          <w:rFonts w:ascii="Times New Roman" w:eastAsia="Calibri" w:hAnsi="Times New Roman" w:cs="Times New Roman"/>
          <w:sz w:val="24"/>
          <w:szCs w:val="24"/>
        </w:rPr>
        <w:t xml:space="preserve">съществуващата нормативна уредба. </w:t>
      </w:r>
      <w:r w:rsidR="00FE79E4">
        <w:rPr>
          <w:rFonts w:ascii="Times New Roman" w:eastAsia="Calibri" w:hAnsi="Times New Roman" w:cs="Times New Roman"/>
          <w:sz w:val="24"/>
          <w:szCs w:val="24"/>
        </w:rPr>
        <w:t>Голяма част от недостатъците на ЗУФСЗНС могат да бъдат лесно коригирани</w:t>
      </w:r>
      <w:r w:rsidR="00486689">
        <w:rPr>
          <w:rFonts w:ascii="Times New Roman" w:eastAsia="Calibri" w:hAnsi="Times New Roman" w:cs="Times New Roman"/>
          <w:sz w:val="24"/>
          <w:szCs w:val="24"/>
        </w:rPr>
        <w:t>,</w:t>
      </w:r>
      <w:r w:rsidR="00FE79E4">
        <w:rPr>
          <w:rFonts w:ascii="Times New Roman" w:eastAsia="Calibri" w:hAnsi="Times New Roman" w:cs="Times New Roman"/>
          <w:sz w:val="24"/>
          <w:szCs w:val="24"/>
        </w:rPr>
        <w:t xml:space="preserve"> </w:t>
      </w:r>
      <w:r w:rsidR="00963430">
        <w:rPr>
          <w:rFonts w:ascii="Times New Roman" w:eastAsia="Calibri" w:hAnsi="Times New Roman" w:cs="Times New Roman"/>
          <w:sz w:val="24"/>
          <w:szCs w:val="24"/>
        </w:rPr>
        <w:t>но отстраняването на посочените по-горе противоречия и неточности е необходимо да се осъществи възможно най-скоро</w:t>
      </w:r>
      <w:r w:rsidR="00486689">
        <w:rPr>
          <w:rFonts w:ascii="Times New Roman" w:eastAsia="Calibri" w:hAnsi="Times New Roman" w:cs="Times New Roman"/>
          <w:sz w:val="24"/>
          <w:szCs w:val="24"/>
        </w:rPr>
        <w:t>,</w:t>
      </w:r>
      <w:r w:rsidR="00963430">
        <w:rPr>
          <w:rFonts w:ascii="Times New Roman" w:eastAsia="Calibri" w:hAnsi="Times New Roman" w:cs="Times New Roman"/>
          <w:sz w:val="24"/>
          <w:szCs w:val="24"/>
        </w:rPr>
        <w:t xml:space="preserve"> понеже от тях произлизат по-скоро затруднения за функционирането на системата за национална сигурност</w:t>
      </w:r>
      <w:r w:rsidR="00486689">
        <w:rPr>
          <w:rFonts w:ascii="Times New Roman" w:eastAsia="Calibri" w:hAnsi="Times New Roman" w:cs="Times New Roman"/>
          <w:sz w:val="24"/>
          <w:szCs w:val="24"/>
        </w:rPr>
        <w:t>,</w:t>
      </w:r>
      <w:r w:rsidR="00963430">
        <w:rPr>
          <w:rFonts w:ascii="Times New Roman" w:eastAsia="Calibri" w:hAnsi="Times New Roman" w:cs="Times New Roman"/>
          <w:sz w:val="24"/>
          <w:szCs w:val="24"/>
        </w:rPr>
        <w:t xml:space="preserve"> отколкото синергичен ефект</w:t>
      </w:r>
      <w:r w:rsidR="00266867">
        <w:rPr>
          <w:rFonts w:ascii="Times New Roman" w:eastAsia="Calibri" w:hAnsi="Times New Roman" w:cs="Times New Roman"/>
          <w:sz w:val="24"/>
          <w:szCs w:val="24"/>
        </w:rPr>
        <w:t xml:space="preserve"> предоставящ възможност за по-ефективно постигане на националните </w:t>
      </w:r>
      <w:r w:rsidR="00052960">
        <w:rPr>
          <w:rFonts w:ascii="Times New Roman" w:eastAsia="Calibri" w:hAnsi="Times New Roman" w:cs="Times New Roman"/>
          <w:sz w:val="24"/>
          <w:szCs w:val="24"/>
        </w:rPr>
        <w:t xml:space="preserve">интереси на Република България. </w:t>
      </w:r>
    </w:p>
    <w:p w:rsidR="00813963" w:rsidRPr="00813963" w:rsidRDefault="00813963" w:rsidP="00765F64">
      <w:pPr>
        <w:spacing w:line="360" w:lineRule="auto"/>
        <w:jc w:val="both"/>
        <w:rPr>
          <w:rFonts w:ascii="Times New Roman" w:eastAsia="Calibri" w:hAnsi="Times New Roman" w:cs="Times New Roman"/>
          <w:b/>
          <w:sz w:val="24"/>
          <w:szCs w:val="24"/>
        </w:rPr>
      </w:pPr>
      <w:bookmarkStart w:id="0" w:name="_GoBack"/>
      <w:bookmarkEnd w:id="0"/>
      <w:r>
        <w:rPr>
          <w:rFonts w:ascii="Times New Roman" w:eastAsia="Calibri" w:hAnsi="Times New Roman" w:cs="Times New Roman"/>
          <w:b/>
          <w:sz w:val="24"/>
          <w:szCs w:val="24"/>
        </w:rPr>
        <w:lastRenderedPageBreak/>
        <w:t>5</w:t>
      </w:r>
      <w:r w:rsidRPr="00813963">
        <w:rPr>
          <w:rFonts w:ascii="Times New Roman" w:eastAsia="Calibri" w:hAnsi="Times New Roman" w:cs="Times New Roman"/>
          <w:b/>
          <w:sz w:val="24"/>
          <w:szCs w:val="24"/>
        </w:rPr>
        <w:t>. Използвани източници</w:t>
      </w:r>
    </w:p>
    <w:p w:rsidR="00D1781F" w:rsidRDefault="00D1781F" w:rsidP="00765F64">
      <w:pPr>
        <w:pStyle w:val="a3"/>
        <w:numPr>
          <w:ilvl w:val="0"/>
          <w:numId w:val="3"/>
        </w:numPr>
        <w:spacing w:line="360" w:lineRule="auto"/>
        <w:ind w:left="357" w:hanging="357"/>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Иванов 2008. – </w:t>
      </w:r>
      <w:r>
        <w:rPr>
          <w:rFonts w:ascii="Times New Roman" w:eastAsia="Calibri" w:hAnsi="Times New Roman" w:cs="Times New Roman"/>
          <w:sz w:val="24"/>
          <w:szCs w:val="24"/>
        </w:rPr>
        <w:t>Иванов, Т.</w:t>
      </w:r>
      <w:r w:rsidRPr="00D1781F">
        <w:rPr>
          <w:rFonts w:ascii="Times New Roman" w:eastAsia="Calibri" w:hAnsi="Times New Roman" w:cs="Times New Roman"/>
          <w:sz w:val="24"/>
          <w:szCs w:val="24"/>
        </w:rPr>
        <w:t xml:space="preserve"> Мениджмънт на сигурността и о</w:t>
      </w:r>
      <w:r>
        <w:rPr>
          <w:rFonts w:ascii="Times New Roman" w:eastAsia="Calibri" w:hAnsi="Times New Roman" w:cs="Times New Roman"/>
          <w:sz w:val="24"/>
          <w:szCs w:val="24"/>
        </w:rPr>
        <w:t>тбраната. София.</w:t>
      </w:r>
      <w:r w:rsidRPr="00D1781F">
        <w:rPr>
          <w:rFonts w:ascii="Times New Roman" w:eastAsia="Calibri" w:hAnsi="Times New Roman" w:cs="Times New Roman"/>
          <w:sz w:val="24"/>
          <w:szCs w:val="24"/>
        </w:rPr>
        <w:t xml:space="preserve"> Универси</w:t>
      </w:r>
      <w:r>
        <w:rPr>
          <w:rFonts w:ascii="Times New Roman" w:eastAsia="Calibri" w:hAnsi="Times New Roman" w:cs="Times New Roman"/>
          <w:sz w:val="24"/>
          <w:szCs w:val="24"/>
        </w:rPr>
        <w:t>тетско издателство “Стопанство”. 2008.</w:t>
      </w:r>
    </w:p>
    <w:p w:rsidR="00D1781F" w:rsidRDefault="009D69FC" w:rsidP="00765F64">
      <w:pPr>
        <w:pStyle w:val="a3"/>
        <w:numPr>
          <w:ilvl w:val="0"/>
          <w:numId w:val="3"/>
        </w:numPr>
        <w:spacing w:line="360" w:lineRule="auto"/>
        <w:ind w:left="357" w:hanging="357"/>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Георгиев 2011. – </w:t>
      </w:r>
      <w:r>
        <w:rPr>
          <w:rFonts w:ascii="Times New Roman" w:eastAsia="Calibri" w:hAnsi="Times New Roman" w:cs="Times New Roman"/>
          <w:sz w:val="24"/>
          <w:szCs w:val="24"/>
        </w:rPr>
        <w:t>Георгиев, Х.</w:t>
      </w:r>
      <w:r w:rsidRPr="009D69FC">
        <w:rPr>
          <w:rFonts w:ascii="Times New Roman" w:eastAsia="Calibri" w:hAnsi="Times New Roman" w:cs="Times New Roman"/>
          <w:sz w:val="24"/>
          <w:szCs w:val="24"/>
        </w:rPr>
        <w:t xml:space="preserve"> Политика на сигурност на Република</w:t>
      </w:r>
      <w:r>
        <w:rPr>
          <w:rFonts w:ascii="Times New Roman" w:eastAsia="Calibri" w:hAnsi="Times New Roman" w:cs="Times New Roman"/>
          <w:sz w:val="24"/>
          <w:szCs w:val="24"/>
        </w:rPr>
        <w:t xml:space="preserve"> България в началото на XXI век.</w:t>
      </w:r>
      <w:r w:rsidRPr="009D69FC">
        <w:rPr>
          <w:rFonts w:ascii="Times New Roman" w:eastAsia="Calibri" w:hAnsi="Times New Roman" w:cs="Times New Roman"/>
          <w:sz w:val="24"/>
          <w:szCs w:val="24"/>
        </w:rPr>
        <w:t xml:space="preserve"> С</w:t>
      </w:r>
      <w:r>
        <w:rPr>
          <w:rFonts w:ascii="Times New Roman" w:eastAsia="Calibri" w:hAnsi="Times New Roman" w:cs="Times New Roman"/>
          <w:sz w:val="24"/>
          <w:szCs w:val="24"/>
        </w:rPr>
        <w:t>офия</w:t>
      </w:r>
      <w:r w:rsidRPr="009D69FC">
        <w:rPr>
          <w:rFonts w:ascii="Times New Roman" w:eastAsia="Calibri" w:hAnsi="Times New Roman" w:cs="Times New Roman"/>
          <w:sz w:val="24"/>
          <w:szCs w:val="24"/>
        </w:rPr>
        <w:t>.</w:t>
      </w:r>
      <w:r>
        <w:rPr>
          <w:rFonts w:ascii="Times New Roman" w:eastAsia="Calibri" w:hAnsi="Times New Roman" w:cs="Times New Roman"/>
          <w:sz w:val="24"/>
          <w:szCs w:val="24"/>
        </w:rPr>
        <w:t xml:space="preserve"> НБУ.</w:t>
      </w:r>
      <w:r w:rsidRPr="009D69FC">
        <w:rPr>
          <w:rFonts w:ascii="Times New Roman" w:eastAsia="Calibri" w:hAnsi="Times New Roman" w:cs="Times New Roman"/>
          <w:sz w:val="24"/>
          <w:szCs w:val="24"/>
        </w:rPr>
        <w:t xml:space="preserve"> 2011</w:t>
      </w:r>
      <w:r>
        <w:rPr>
          <w:rFonts w:ascii="Times New Roman" w:eastAsia="Calibri" w:hAnsi="Times New Roman" w:cs="Times New Roman"/>
          <w:sz w:val="24"/>
          <w:szCs w:val="24"/>
        </w:rPr>
        <w:t>.</w:t>
      </w:r>
    </w:p>
    <w:p w:rsidR="009D69FC" w:rsidRDefault="00765F64" w:rsidP="00765F64">
      <w:pPr>
        <w:pStyle w:val="a3"/>
        <w:numPr>
          <w:ilvl w:val="0"/>
          <w:numId w:val="3"/>
        </w:numPr>
        <w:spacing w:line="360" w:lineRule="auto"/>
        <w:ind w:left="357" w:hanging="357"/>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Йончев 2008. – </w:t>
      </w:r>
      <w:r>
        <w:rPr>
          <w:rFonts w:ascii="Times New Roman" w:eastAsia="Calibri" w:hAnsi="Times New Roman" w:cs="Times New Roman"/>
          <w:sz w:val="24"/>
          <w:szCs w:val="24"/>
        </w:rPr>
        <w:t xml:space="preserve">Йончев, Д. Равнища на сигурност. София. НБУ. 2008. </w:t>
      </w:r>
    </w:p>
    <w:p w:rsidR="00052960" w:rsidRPr="00052960" w:rsidRDefault="00701ACB" w:rsidP="00052960">
      <w:pPr>
        <w:pStyle w:val="a3"/>
        <w:numPr>
          <w:ilvl w:val="0"/>
          <w:numId w:val="3"/>
        </w:numPr>
        <w:spacing w:line="360" w:lineRule="auto"/>
        <w:ind w:left="357" w:hanging="357"/>
        <w:jc w:val="both"/>
        <w:rPr>
          <w:rFonts w:ascii="Times New Roman" w:eastAsia="Calibri" w:hAnsi="Times New Roman" w:cs="Times New Roman"/>
          <w:b/>
          <w:sz w:val="24"/>
          <w:szCs w:val="24"/>
        </w:rPr>
      </w:pPr>
      <w:r w:rsidRPr="00701ACB">
        <w:rPr>
          <w:rFonts w:ascii="Times New Roman" w:eastAsia="Calibri" w:hAnsi="Times New Roman" w:cs="Times New Roman"/>
          <w:b/>
          <w:sz w:val="24"/>
          <w:szCs w:val="24"/>
        </w:rPr>
        <w:t>ЗУФСЗНС 2015.</w:t>
      </w:r>
      <w:r>
        <w:rPr>
          <w:rFonts w:ascii="Times New Roman" w:eastAsia="Calibri" w:hAnsi="Times New Roman" w:cs="Times New Roman"/>
          <w:b/>
          <w:sz w:val="24"/>
          <w:szCs w:val="24"/>
        </w:rPr>
        <w:t xml:space="preserve"> – </w:t>
      </w:r>
      <w:r>
        <w:rPr>
          <w:rFonts w:ascii="Times New Roman" w:eastAsia="Calibri" w:hAnsi="Times New Roman" w:cs="Times New Roman"/>
          <w:sz w:val="24"/>
          <w:szCs w:val="24"/>
        </w:rPr>
        <w:t xml:space="preserve">Закон за управление и функциониране на системата за защита на националната сигурност. Обн. ДВ. бр. 61 от 11 Август 2015 г., в сила от 1.11.2015 г. </w:t>
      </w:r>
    </w:p>
    <w:sectPr w:rsidR="00052960" w:rsidRPr="0005296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D73" w:rsidRDefault="006D4D73" w:rsidP="004020BB">
      <w:pPr>
        <w:spacing w:after="0" w:line="240" w:lineRule="auto"/>
      </w:pPr>
      <w:r>
        <w:separator/>
      </w:r>
    </w:p>
  </w:endnote>
  <w:endnote w:type="continuationSeparator" w:id="0">
    <w:p w:rsidR="006D4D73" w:rsidRDefault="006D4D73" w:rsidP="0040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33729"/>
      <w:docPartObj>
        <w:docPartGallery w:val="Page Numbers (Bottom of Page)"/>
        <w:docPartUnique/>
      </w:docPartObj>
    </w:sdtPr>
    <w:sdtEndPr/>
    <w:sdtContent>
      <w:sdt>
        <w:sdtPr>
          <w:id w:val="-1769616900"/>
          <w:docPartObj>
            <w:docPartGallery w:val="Page Numbers (Top of Page)"/>
            <w:docPartUnique/>
          </w:docPartObj>
        </w:sdtPr>
        <w:sdtEndPr/>
        <w:sdtContent>
          <w:p w:rsidR="0055173E" w:rsidRDefault="0055173E">
            <w:pPr>
              <w:pStyle w:val="a9"/>
              <w:jc w:val="right"/>
            </w:pPr>
            <w:r>
              <w:t xml:space="preserve">Страница </w:t>
            </w:r>
            <w:r>
              <w:rPr>
                <w:b/>
                <w:bCs/>
                <w:sz w:val="24"/>
                <w:szCs w:val="24"/>
              </w:rPr>
              <w:fldChar w:fldCharType="begin"/>
            </w:r>
            <w:r>
              <w:rPr>
                <w:b/>
                <w:bCs/>
              </w:rPr>
              <w:instrText>PAGE</w:instrText>
            </w:r>
            <w:r>
              <w:rPr>
                <w:b/>
                <w:bCs/>
                <w:sz w:val="24"/>
                <w:szCs w:val="24"/>
              </w:rPr>
              <w:fldChar w:fldCharType="separate"/>
            </w:r>
            <w:r w:rsidR="00486689">
              <w:rPr>
                <w:b/>
                <w:bCs/>
                <w:noProof/>
              </w:rPr>
              <w:t>13</w:t>
            </w:r>
            <w:r>
              <w:rPr>
                <w:b/>
                <w:bCs/>
                <w:sz w:val="24"/>
                <w:szCs w:val="24"/>
              </w:rPr>
              <w:fldChar w:fldCharType="end"/>
            </w:r>
            <w:r>
              <w:t xml:space="preserve"> от </w:t>
            </w:r>
            <w:r>
              <w:rPr>
                <w:b/>
                <w:bCs/>
                <w:sz w:val="24"/>
                <w:szCs w:val="24"/>
              </w:rPr>
              <w:fldChar w:fldCharType="begin"/>
            </w:r>
            <w:r>
              <w:rPr>
                <w:b/>
                <w:bCs/>
              </w:rPr>
              <w:instrText>NUMPAGES</w:instrText>
            </w:r>
            <w:r>
              <w:rPr>
                <w:b/>
                <w:bCs/>
                <w:sz w:val="24"/>
                <w:szCs w:val="24"/>
              </w:rPr>
              <w:fldChar w:fldCharType="separate"/>
            </w:r>
            <w:r w:rsidR="00486689">
              <w:rPr>
                <w:b/>
                <w:bCs/>
                <w:noProof/>
              </w:rPr>
              <w:t>14</w:t>
            </w:r>
            <w:r>
              <w:rPr>
                <w:b/>
                <w:bCs/>
                <w:sz w:val="24"/>
                <w:szCs w:val="24"/>
              </w:rPr>
              <w:fldChar w:fldCharType="end"/>
            </w:r>
          </w:p>
        </w:sdtContent>
      </w:sdt>
    </w:sdtContent>
  </w:sdt>
  <w:p w:rsidR="0055173E" w:rsidRDefault="0055173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D73" w:rsidRDefault="006D4D73" w:rsidP="004020BB">
      <w:pPr>
        <w:spacing w:after="0" w:line="240" w:lineRule="auto"/>
      </w:pPr>
      <w:r>
        <w:separator/>
      </w:r>
    </w:p>
  </w:footnote>
  <w:footnote w:type="continuationSeparator" w:id="0">
    <w:p w:rsidR="006D4D73" w:rsidRDefault="006D4D73" w:rsidP="004020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A49A7"/>
    <w:multiLevelType w:val="hybridMultilevel"/>
    <w:tmpl w:val="2FB6B82A"/>
    <w:lvl w:ilvl="0" w:tplc="CF9C50E2">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4B40ECB"/>
    <w:multiLevelType w:val="hybridMultilevel"/>
    <w:tmpl w:val="0728E1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98A161A"/>
    <w:multiLevelType w:val="hybridMultilevel"/>
    <w:tmpl w:val="F5DC93E2"/>
    <w:lvl w:ilvl="0" w:tplc="BACA700C">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CAC5DD2"/>
    <w:multiLevelType w:val="hybridMultilevel"/>
    <w:tmpl w:val="5594962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515"/>
    <w:rsid w:val="00015C75"/>
    <w:rsid w:val="000205D9"/>
    <w:rsid w:val="000445B9"/>
    <w:rsid w:val="0004764C"/>
    <w:rsid w:val="00051223"/>
    <w:rsid w:val="00052960"/>
    <w:rsid w:val="000811D9"/>
    <w:rsid w:val="000B0B5B"/>
    <w:rsid w:val="000F7CFD"/>
    <w:rsid w:val="001049E6"/>
    <w:rsid w:val="00130609"/>
    <w:rsid w:val="00133410"/>
    <w:rsid w:val="0013741D"/>
    <w:rsid w:val="0015297A"/>
    <w:rsid w:val="00154914"/>
    <w:rsid w:val="00180D50"/>
    <w:rsid w:val="001A215D"/>
    <w:rsid w:val="001A759E"/>
    <w:rsid w:val="001E119E"/>
    <w:rsid w:val="00211554"/>
    <w:rsid w:val="00215CE0"/>
    <w:rsid w:val="00224B04"/>
    <w:rsid w:val="00232302"/>
    <w:rsid w:val="002367E1"/>
    <w:rsid w:val="0025716D"/>
    <w:rsid w:val="00266867"/>
    <w:rsid w:val="0029113A"/>
    <w:rsid w:val="002925C9"/>
    <w:rsid w:val="002A0CD9"/>
    <w:rsid w:val="002B3220"/>
    <w:rsid w:val="002C2B5F"/>
    <w:rsid w:val="002C5828"/>
    <w:rsid w:val="002C760B"/>
    <w:rsid w:val="002C795D"/>
    <w:rsid w:val="002D4E61"/>
    <w:rsid w:val="002E0B56"/>
    <w:rsid w:val="002E7206"/>
    <w:rsid w:val="00310DCF"/>
    <w:rsid w:val="0033344B"/>
    <w:rsid w:val="00357FC2"/>
    <w:rsid w:val="0036239F"/>
    <w:rsid w:val="0038418D"/>
    <w:rsid w:val="003905CA"/>
    <w:rsid w:val="003A01C8"/>
    <w:rsid w:val="003A2709"/>
    <w:rsid w:val="003A681B"/>
    <w:rsid w:val="004020BB"/>
    <w:rsid w:val="00426DED"/>
    <w:rsid w:val="00440AB3"/>
    <w:rsid w:val="00445234"/>
    <w:rsid w:val="0045124C"/>
    <w:rsid w:val="0048229A"/>
    <w:rsid w:val="00483153"/>
    <w:rsid w:val="00484BBC"/>
    <w:rsid w:val="00486689"/>
    <w:rsid w:val="00497D70"/>
    <w:rsid w:val="004B5474"/>
    <w:rsid w:val="004C2470"/>
    <w:rsid w:val="004C56D8"/>
    <w:rsid w:val="004D30EB"/>
    <w:rsid w:val="004F03A2"/>
    <w:rsid w:val="005109F4"/>
    <w:rsid w:val="00514560"/>
    <w:rsid w:val="005224E4"/>
    <w:rsid w:val="00541D6F"/>
    <w:rsid w:val="005463A1"/>
    <w:rsid w:val="0055173E"/>
    <w:rsid w:val="00553B1C"/>
    <w:rsid w:val="005572FB"/>
    <w:rsid w:val="005671F2"/>
    <w:rsid w:val="005760F3"/>
    <w:rsid w:val="005D40DB"/>
    <w:rsid w:val="005D4B92"/>
    <w:rsid w:val="005F27DC"/>
    <w:rsid w:val="005F3543"/>
    <w:rsid w:val="005F732C"/>
    <w:rsid w:val="00600787"/>
    <w:rsid w:val="0063493E"/>
    <w:rsid w:val="006430FC"/>
    <w:rsid w:val="00644F59"/>
    <w:rsid w:val="006566A9"/>
    <w:rsid w:val="00664061"/>
    <w:rsid w:val="00664343"/>
    <w:rsid w:val="00676D89"/>
    <w:rsid w:val="00684601"/>
    <w:rsid w:val="006852B5"/>
    <w:rsid w:val="00685952"/>
    <w:rsid w:val="00695605"/>
    <w:rsid w:val="00697CE2"/>
    <w:rsid w:val="006B32A0"/>
    <w:rsid w:val="006C50EC"/>
    <w:rsid w:val="006D4D73"/>
    <w:rsid w:val="00701ACB"/>
    <w:rsid w:val="007033C4"/>
    <w:rsid w:val="00712B43"/>
    <w:rsid w:val="007356AB"/>
    <w:rsid w:val="00742194"/>
    <w:rsid w:val="00746291"/>
    <w:rsid w:val="00764F9F"/>
    <w:rsid w:val="00765F64"/>
    <w:rsid w:val="00794D8C"/>
    <w:rsid w:val="007C5EBC"/>
    <w:rsid w:val="007C6042"/>
    <w:rsid w:val="007D7D61"/>
    <w:rsid w:val="007E5794"/>
    <w:rsid w:val="007F0D87"/>
    <w:rsid w:val="007F54C0"/>
    <w:rsid w:val="007F6EFA"/>
    <w:rsid w:val="00804B3B"/>
    <w:rsid w:val="0081267D"/>
    <w:rsid w:val="00813963"/>
    <w:rsid w:val="00827A34"/>
    <w:rsid w:val="00857F86"/>
    <w:rsid w:val="00862A9D"/>
    <w:rsid w:val="00895A8C"/>
    <w:rsid w:val="008A28FB"/>
    <w:rsid w:val="00911592"/>
    <w:rsid w:val="00933717"/>
    <w:rsid w:val="009450CE"/>
    <w:rsid w:val="00951A71"/>
    <w:rsid w:val="009624AF"/>
    <w:rsid w:val="00963430"/>
    <w:rsid w:val="00971C85"/>
    <w:rsid w:val="00973D53"/>
    <w:rsid w:val="009740FC"/>
    <w:rsid w:val="00976AAE"/>
    <w:rsid w:val="00980D8E"/>
    <w:rsid w:val="009851EE"/>
    <w:rsid w:val="009927B3"/>
    <w:rsid w:val="009C4AE2"/>
    <w:rsid w:val="009D69FC"/>
    <w:rsid w:val="009F31C9"/>
    <w:rsid w:val="00A11D54"/>
    <w:rsid w:val="00A2401E"/>
    <w:rsid w:val="00A34F43"/>
    <w:rsid w:val="00A41338"/>
    <w:rsid w:val="00A44D80"/>
    <w:rsid w:val="00A45EFE"/>
    <w:rsid w:val="00A514BA"/>
    <w:rsid w:val="00A60BED"/>
    <w:rsid w:val="00A75475"/>
    <w:rsid w:val="00A8687A"/>
    <w:rsid w:val="00A86E06"/>
    <w:rsid w:val="00A87254"/>
    <w:rsid w:val="00A87908"/>
    <w:rsid w:val="00A902B2"/>
    <w:rsid w:val="00AB0515"/>
    <w:rsid w:val="00AC570E"/>
    <w:rsid w:val="00AE49F5"/>
    <w:rsid w:val="00AF7B99"/>
    <w:rsid w:val="00B011E5"/>
    <w:rsid w:val="00B20DF9"/>
    <w:rsid w:val="00B94105"/>
    <w:rsid w:val="00B97AC2"/>
    <w:rsid w:val="00BA6C59"/>
    <w:rsid w:val="00BB5EB1"/>
    <w:rsid w:val="00BC684D"/>
    <w:rsid w:val="00BD3CE3"/>
    <w:rsid w:val="00BD6527"/>
    <w:rsid w:val="00BE50B5"/>
    <w:rsid w:val="00BF17CB"/>
    <w:rsid w:val="00C250C8"/>
    <w:rsid w:val="00C26C12"/>
    <w:rsid w:val="00C5235D"/>
    <w:rsid w:val="00C63BC5"/>
    <w:rsid w:val="00C72EA3"/>
    <w:rsid w:val="00C740CE"/>
    <w:rsid w:val="00C81BF6"/>
    <w:rsid w:val="00C83F19"/>
    <w:rsid w:val="00C85839"/>
    <w:rsid w:val="00C948B8"/>
    <w:rsid w:val="00CA5AC1"/>
    <w:rsid w:val="00CB4943"/>
    <w:rsid w:val="00CD1C86"/>
    <w:rsid w:val="00CD68FD"/>
    <w:rsid w:val="00CE455F"/>
    <w:rsid w:val="00CF22A7"/>
    <w:rsid w:val="00D07E32"/>
    <w:rsid w:val="00D1781F"/>
    <w:rsid w:val="00D22C80"/>
    <w:rsid w:val="00D34D73"/>
    <w:rsid w:val="00D371FB"/>
    <w:rsid w:val="00D56397"/>
    <w:rsid w:val="00D73E3D"/>
    <w:rsid w:val="00D75A4D"/>
    <w:rsid w:val="00D939A0"/>
    <w:rsid w:val="00DA4524"/>
    <w:rsid w:val="00DE4AA5"/>
    <w:rsid w:val="00DE4B04"/>
    <w:rsid w:val="00DE70B7"/>
    <w:rsid w:val="00DF105E"/>
    <w:rsid w:val="00DF5C3F"/>
    <w:rsid w:val="00E115BB"/>
    <w:rsid w:val="00E370E7"/>
    <w:rsid w:val="00E47779"/>
    <w:rsid w:val="00E56DC8"/>
    <w:rsid w:val="00E7154C"/>
    <w:rsid w:val="00E95E7C"/>
    <w:rsid w:val="00EA15F1"/>
    <w:rsid w:val="00EC1A1E"/>
    <w:rsid w:val="00F32274"/>
    <w:rsid w:val="00F44720"/>
    <w:rsid w:val="00F55FB0"/>
    <w:rsid w:val="00F61FD6"/>
    <w:rsid w:val="00F67241"/>
    <w:rsid w:val="00F94A83"/>
    <w:rsid w:val="00FA05E0"/>
    <w:rsid w:val="00FB563D"/>
    <w:rsid w:val="00FC3B18"/>
    <w:rsid w:val="00FE79E4"/>
    <w:rsid w:val="00FF353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C31C4-2E59-453E-A495-855DD116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D6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343"/>
    <w:pPr>
      <w:ind w:left="720"/>
      <w:contextualSpacing/>
    </w:pPr>
  </w:style>
  <w:style w:type="paragraph" w:customStyle="1" w:styleId="11">
    <w:name w:val="Текст под линия1"/>
    <w:basedOn w:val="a"/>
    <w:next w:val="a4"/>
    <w:link w:val="a5"/>
    <w:uiPriority w:val="99"/>
    <w:semiHidden/>
    <w:unhideWhenUsed/>
    <w:rsid w:val="004020BB"/>
    <w:pPr>
      <w:spacing w:after="0" w:line="240" w:lineRule="auto"/>
    </w:pPr>
    <w:rPr>
      <w:sz w:val="20"/>
      <w:szCs w:val="20"/>
    </w:rPr>
  </w:style>
  <w:style w:type="character" w:customStyle="1" w:styleId="a5">
    <w:name w:val="Текст под линия Знак"/>
    <w:basedOn w:val="a0"/>
    <w:link w:val="11"/>
    <w:uiPriority w:val="99"/>
    <w:semiHidden/>
    <w:rsid w:val="004020BB"/>
    <w:rPr>
      <w:sz w:val="20"/>
      <w:szCs w:val="20"/>
    </w:rPr>
  </w:style>
  <w:style w:type="character" w:styleId="a6">
    <w:name w:val="footnote reference"/>
    <w:basedOn w:val="a0"/>
    <w:uiPriority w:val="99"/>
    <w:semiHidden/>
    <w:unhideWhenUsed/>
    <w:rsid w:val="004020BB"/>
    <w:rPr>
      <w:vertAlign w:val="superscript"/>
    </w:rPr>
  </w:style>
  <w:style w:type="paragraph" w:styleId="a4">
    <w:name w:val="footnote text"/>
    <w:basedOn w:val="a"/>
    <w:link w:val="12"/>
    <w:uiPriority w:val="99"/>
    <w:semiHidden/>
    <w:unhideWhenUsed/>
    <w:rsid w:val="004020BB"/>
    <w:pPr>
      <w:spacing w:after="0" w:line="240" w:lineRule="auto"/>
    </w:pPr>
    <w:rPr>
      <w:sz w:val="20"/>
      <w:szCs w:val="20"/>
    </w:rPr>
  </w:style>
  <w:style w:type="character" w:customStyle="1" w:styleId="12">
    <w:name w:val="Текст под линия Знак1"/>
    <w:basedOn w:val="a0"/>
    <w:link w:val="a4"/>
    <w:uiPriority w:val="99"/>
    <w:semiHidden/>
    <w:rsid w:val="004020BB"/>
    <w:rPr>
      <w:sz w:val="20"/>
      <w:szCs w:val="20"/>
    </w:rPr>
  </w:style>
  <w:style w:type="paragraph" w:styleId="a7">
    <w:name w:val="header"/>
    <w:basedOn w:val="a"/>
    <w:link w:val="a8"/>
    <w:uiPriority w:val="99"/>
    <w:unhideWhenUsed/>
    <w:rsid w:val="0055173E"/>
    <w:pPr>
      <w:tabs>
        <w:tab w:val="center" w:pos="4536"/>
        <w:tab w:val="right" w:pos="9072"/>
      </w:tabs>
      <w:spacing w:after="0" w:line="240" w:lineRule="auto"/>
    </w:pPr>
  </w:style>
  <w:style w:type="character" w:customStyle="1" w:styleId="a8">
    <w:name w:val="Горен колонтитул Знак"/>
    <w:basedOn w:val="a0"/>
    <w:link w:val="a7"/>
    <w:uiPriority w:val="99"/>
    <w:rsid w:val="0055173E"/>
  </w:style>
  <w:style w:type="paragraph" w:styleId="a9">
    <w:name w:val="footer"/>
    <w:basedOn w:val="a"/>
    <w:link w:val="aa"/>
    <w:uiPriority w:val="99"/>
    <w:unhideWhenUsed/>
    <w:rsid w:val="0055173E"/>
    <w:pPr>
      <w:tabs>
        <w:tab w:val="center" w:pos="4536"/>
        <w:tab w:val="right" w:pos="9072"/>
      </w:tabs>
      <w:spacing w:after="0" w:line="240" w:lineRule="auto"/>
    </w:pPr>
  </w:style>
  <w:style w:type="character" w:customStyle="1" w:styleId="aa">
    <w:name w:val="Долен колонтитул Знак"/>
    <w:basedOn w:val="a0"/>
    <w:link w:val="a9"/>
    <w:uiPriority w:val="99"/>
    <w:rsid w:val="0055173E"/>
  </w:style>
  <w:style w:type="character" w:customStyle="1" w:styleId="10">
    <w:name w:val="Заглавие 1 Знак"/>
    <w:basedOn w:val="a0"/>
    <w:link w:val="1"/>
    <w:uiPriority w:val="9"/>
    <w:rsid w:val="00BD6527"/>
    <w:rPr>
      <w:rFonts w:asciiTheme="majorHAnsi" w:eastAsiaTheme="majorEastAsia" w:hAnsiTheme="majorHAnsi" w:cstheme="majorBidi"/>
      <w:color w:val="2E74B5" w:themeColor="accent1" w:themeShade="BF"/>
      <w:sz w:val="32"/>
      <w:szCs w:val="32"/>
    </w:rPr>
  </w:style>
  <w:style w:type="paragraph" w:styleId="ab">
    <w:name w:val="TOC Heading"/>
    <w:basedOn w:val="1"/>
    <w:next w:val="a"/>
    <w:uiPriority w:val="39"/>
    <w:unhideWhenUsed/>
    <w:qFormat/>
    <w:rsid w:val="00BD6527"/>
    <w:pPr>
      <w:outlineLvl w:val="9"/>
    </w:pPr>
    <w:rPr>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C7C11-603D-4DAA-841D-2225936A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14</Pages>
  <Words>4204</Words>
  <Characters>23963</Characters>
  <Application>Microsoft Office Word</Application>
  <DocSecurity>0</DocSecurity>
  <Lines>199</Lines>
  <Paragraphs>56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194</cp:revision>
  <dcterms:created xsi:type="dcterms:W3CDTF">2015-12-21T14:43:00Z</dcterms:created>
  <dcterms:modified xsi:type="dcterms:W3CDTF">2016-01-04T14:11:00Z</dcterms:modified>
</cp:coreProperties>
</file>