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1F" w:rsidRPr="00A53A9B" w:rsidRDefault="00777CBD" w:rsidP="0038230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33157">
        <w:rPr>
          <w:rFonts w:ascii="Times New Roman" w:hAnsi="Times New Roman" w:cs="Times New Roman"/>
          <w:b/>
          <w:caps/>
          <w:sz w:val="28"/>
          <w:szCs w:val="28"/>
        </w:rPr>
        <w:t xml:space="preserve">геополитически </w:t>
      </w:r>
      <w:r w:rsidR="002E6511">
        <w:rPr>
          <w:rFonts w:ascii="Times New Roman" w:hAnsi="Times New Roman" w:cs="Times New Roman"/>
          <w:b/>
          <w:caps/>
          <w:sz w:val="28"/>
          <w:szCs w:val="28"/>
        </w:rPr>
        <w:t>трансформации в междинна европа и близкия изток</w:t>
      </w:r>
      <w:r w:rsidRPr="00433157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A53A9B">
        <w:rPr>
          <w:rFonts w:ascii="Times New Roman" w:hAnsi="Times New Roman" w:cs="Times New Roman"/>
          <w:b/>
          <w:caps/>
          <w:sz w:val="28"/>
          <w:szCs w:val="28"/>
          <w:lang w:val="ru-RU"/>
        </w:rPr>
        <w:t>–</w:t>
      </w:r>
      <w:r w:rsidR="00A53A9B" w:rsidRPr="00A53A9B"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 </w:t>
      </w:r>
      <w:r w:rsidR="00A53A9B">
        <w:rPr>
          <w:rFonts w:ascii="Times New Roman" w:hAnsi="Times New Roman" w:cs="Times New Roman"/>
          <w:b/>
          <w:caps/>
          <w:sz w:val="28"/>
          <w:szCs w:val="28"/>
        </w:rPr>
        <w:t>предизвикателства за българската национална сигурност</w:t>
      </w:r>
    </w:p>
    <w:p w:rsidR="00433157" w:rsidRPr="00433157" w:rsidRDefault="00433157" w:rsidP="003823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Михаел Димитров, докторант към департамент „Национална и международна сигурност“</w:t>
      </w:r>
      <w:r w:rsidR="002E6511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Нов български университет</w:t>
      </w:r>
    </w:p>
    <w:p w:rsidR="00C23492" w:rsidRDefault="00C23492" w:rsidP="003823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B3C" w:rsidRPr="006E7B3C" w:rsidRDefault="006E7B3C" w:rsidP="00163A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B3C">
        <w:rPr>
          <w:rFonts w:ascii="Times New Roman" w:hAnsi="Times New Roman" w:cs="Times New Roman"/>
          <w:b/>
          <w:sz w:val="24"/>
          <w:szCs w:val="24"/>
        </w:rPr>
        <w:t>Резюме</w:t>
      </w:r>
    </w:p>
    <w:p w:rsidR="006E7B3C" w:rsidRDefault="006E7B3C" w:rsidP="00163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Настоящия</w:t>
      </w:r>
      <w:r w:rsidR="0071552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A8D">
        <w:rPr>
          <w:rFonts w:ascii="Times New Roman" w:hAnsi="Times New Roman" w:cs="Times New Roman"/>
          <w:sz w:val="24"/>
          <w:szCs w:val="24"/>
        </w:rPr>
        <w:t>текст</w:t>
      </w:r>
      <w:r>
        <w:rPr>
          <w:rFonts w:ascii="Times New Roman" w:hAnsi="Times New Roman" w:cs="Times New Roman"/>
          <w:sz w:val="24"/>
          <w:szCs w:val="24"/>
        </w:rPr>
        <w:t xml:space="preserve"> се фокусира върху </w:t>
      </w:r>
      <w:r w:rsidR="0038230F">
        <w:rPr>
          <w:rFonts w:ascii="Times New Roman" w:hAnsi="Times New Roman" w:cs="Times New Roman"/>
          <w:sz w:val="24"/>
          <w:szCs w:val="24"/>
        </w:rPr>
        <w:t>влиянието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38230F">
        <w:rPr>
          <w:rFonts w:ascii="Times New Roman" w:hAnsi="Times New Roman" w:cs="Times New Roman"/>
          <w:sz w:val="24"/>
          <w:szCs w:val="24"/>
        </w:rPr>
        <w:t xml:space="preserve"> което оказват събитията в Междинна Европа и Близкия изток </w:t>
      </w:r>
      <w:r w:rsidR="004F022D">
        <w:rPr>
          <w:rFonts w:ascii="Times New Roman" w:hAnsi="Times New Roman" w:cs="Times New Roman"/>
          <w:sz w:val="24"/>
          <w:szCs w:val="24"/>
        </w:rPr>
        <w:t>спрямо</w:t>
      </w:r>
      <w:r w:rsidR="0038230F">
        <w:rPr>
          <w:rFonts w:ascii="Times New Roman" w:hAnsi="Times New Roman" w:cs="Times New Roman"/>
          <w:sz w:val="24"/>
          <w:szCs w:val="24"/>
        </w:rPr>
        <w:t xml:space="preserve"> националната с</w:t>
      </w:r>
      <w:r w:rsidR="000626F8">
        <w:rPr>
          <w:rFonts w:ascii="Times New Roman" w:hAnsi="Times New Roman" w:cs="Times New Roman"/>
          <w:sz w:val="24"/>
          <w:szCs w:val="24"/>
        </w:rPr>
        <w:t>игурност на Република България. Основно внимание е обърнато на кризата в Украйна и регионалното съперничество ме</w:t>
      </w:r>
      <w:r w:rsidR="00816EB7">
        <w:rPr>
          <w:rFonts w:ascii="Times New Roman" w:hAnsi="Times New Roman" w:cs="Times New Roman"/>
          <w:sz w:val="24"/>
          <w:szCs w:val="24"/>
        </w:rPr>
        <w:t xml:space="preserve">жду Саудитска Арабия и Иран. </w:t>
      </w:r>
      <w:r w:rsidR="0014332C">
        <w:rPr>
          <w:rFonts w:ascii="Times New Roman" w:hAnsi="Times New Roman" w:cs="Times New Roman"/>
          <w:sz w:val="24"/>
          <w:szCs w:val="24"/>
        </w:rPr>
        <w:t>Отчита се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14332C">
        <w:rPr>
          <w:rFonts w:ascii="Times New Roman" w:hAnsi="Times New Roman" w:cs="Times New Roman"/>
          <w:sz w:val="24"/>
          <w:szCs w:val="24"/>
        </w:rPr>
        <w:t xml:space="preserve"> по какъв начин регионалната и глобалната динамика на сигурността си взаимодействат при формирането на състоянието на конкурентното пространство в тази част на света. </w:t>
      </w:r>
    </w:p>
    <w:p w:rsidR="0014332C" w:rsidRPr="00AA4F18" w:rsidRDefault="0014332C" w:rsidP="00163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32C">
        <w:rPr>
          <w:rFonts w:ascii="Times New Roman" w:hAnsi="Times New Roman" w:cs="Times New Roman"/>
          <w:b/>
          <w:sz w:val="24"/>
          <w:szCs w:val="24"/>
        </w:rPr>
        <w:t>Ключови думи</w:t>
      </w:r>
      <w:r w:rsidRPr="0014332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Междинна Европа, Близък изток, предизвикателства</w:t>
      </w:r>
      <w:r w:rsidRPr="0014332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8F55ED" w:rsidRDefault="003117E7" w:rsidP="00163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4095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This treatise will exam</w:t>
      </w:r>
      <w:r w:rsidR="00D30CE4">
        <w:rPr>
          <w:rFonts w:ascii="Times New Roman" w:hAnsi="Times New Roman" w:cs="Times New Roman"/>
          <w:sz w:val="24"/>
          <w:szCs w:val="24"/>
          <w:lang w:val="en-US"/>
        </w:rPr>
        <w:t xml:space="preserve">ine the way in which the </w:t>
      </w:r>
      <w:r w:rsidR="00326633">
        <w:rPr>
          <w:rFonts w:ascii="Times New Roman" w:hAnsi="Times New Roman" w:cs="Times New Roman"/>
          <w:sz w:val="24"/>
          <w:szCs w:val="24"/>
          <w:lang w:val="en-US"/>
        </w:rPr>
        <w:t xml:space="preserve">ongoing events in </w:t>
      </w:r>
      <w:r w:rsidR="00326633">
        <w:rPr>
          <w:rFonts w:ascii="Times New Roman" w:hAnsi="Times New Roman" w:cs="Times New Roman"/>
          <w:sz w:val="24"/>
          <w:szCs w:val="24"/>
        </w:rPr>
        <w:t>„</w:t>
      </w:r>
      <w:r w:rsidR="00326633" w:rsidRPr="00326633">
        <w:rPr>
          <w:rFonts w:ascii="Times New Roman" w:hAnsi="Times New Roman" w:cs="Times New Roman"/>
          <w:sz w:val="24"/>
          <w:szCs w:val="24"/>
          <w:lang w:val="en-US"/>
        </w:rPr>
        <w:t>l'Europe médiane</w:t>
      </w:r>
      <w:r w:rsidR="00326633">
        <w:rPr>
          <w:rFonts w:ascii="Times New Roman" w:hAnsi="Times New Roman" w:cs="Times New Roman"/>
          <w:sz w:val="24"/>
          <w:szCs w:val="24"/>
        </w:rPr>
        <w:t>“</w:t>
      </w:r>
      <w:r w:rsidR="00326633">
        <w:rPr>
          <w:rFonts w:ascii="Times New Roman" w:hAnsi="Times New Roman" w:cs="Times New Roman"/>
          <w:sz w:val="24"/>
          <w:szCs w:val="24"/>
          <w:lang w:val="en-US"/>
        </w:rPr>
        <w:t xml:space="preserve"> and the Middle East influence the national security of the Republic of Bulgaria. The </w:t>
      </w:r>
      <w:proofErr w:type="gramStart"/>
      <w:r w:rsidR="00326633">
        <w:rPr>
          <w:rFonts w:ascii="Times New Roman" w:hAnsi="Times New Roman" w:cs="Times New Roman"/>
          <w:sz w:val="24"/>
          <w:szCs w:val="24"/>
          <w:lang w:val="en-US"/>
        </w:rPr>
        <w:t>main focus</w:t>
      </w:r>
      <w:proofErr w:type="gramEnd"/>
      <w:r w:rsidR="00326633">
        <w:rPr>
          <w:rFonts w:ascii="Times New Roman" w:hAnsi="Times New Roman" w:cs="Times New Roman"/>
          <w:sz w:val="24"/>
          <w:szCs w:val="24"/>
          <w:lang w:val="en-US"/>
        </w:rPr>
        <w:t xml:space="preserve"> is on the Ukraine crisis and the regional rivalry between Saudi Arabia and Iran. </w:t>
      </w:r>
      <w:r w:rsidR="00514576">
        <w:rPr>
          <w:rFonts w:ascii="Times New Roman" w:hAnsi="Times New Roman" w:cs="Times New Roman"/>
          <w:sz w:val="24"/>
          <w:szCs w:val="24"/>
          <w:lang w:val="en-US"/>
        </w:rPr>
        <w:t>The interaction between the regional and global security dynamics is also reve</w:t>
      </w:r>
      <w:r w:rsidR="008F55ED">
        <w:rPr>
          <w:rFonts w:ascii="Times New Roman" w:hAnsi="Times New Roman" w:cs="Times New Roman"/>
          <w:sz w:val="24"/>
          <w:szCs w:val="24"/>
          <w:lang w:val="en-US"/>
        </w:rPr>
        <w:t>aled</w:t>
      </w:r>
      <w:r w:rsidR="00B34095">
        <w:rPr>
          <w:rFonts w:ascii="Times New Roman" w:hAnsi="Times New Roman" w:cs="Times New Roman"/>
          <w:sz w:val="24"/>
          <w:szCs w:val="24"/>
        </w:rPr>
        <w:t>,</w:t>
      </w:r>
      <w:r w:rsidR="008F55ED">
        <w:rPr>
          <w:rFonts w:ascii="Times New Roman" w:hAnsi="Times New Roman" w:cs="Times New Roman"/>
          <w:sz w:val="24"/>
          <w:szCs w:val="24"/>
          <w:lang w:val="en-US"/>
        </w:rPr>
        <w:t xml:space="preserve"> in order to understand the</w:t>
      </w:r>
      <w:r w:rsidR="00514576">
        <w:rPr>
          <w:rFonts w:ascii="Times New Roman" w:hAnsi="Times New Roman" w:cs="Times New Roman"/>
          <w:sz w:val="24"/>
          <w:szCs w:val="24"/>
          <w:lang w:val="en-US"/>
        </w:rPr>
        <w:t xml:space="preserve"> current </w:t>
      </w:r>
      <w:r w:rsidR="008F55ED">
        <w:rPr>
          <w:rFonts w:ascii="Times New Roman" w:hAnsi="Times New Roman" w:cs="Times New Roman"/>
          <w:sz w:val="24"/>
          <w:szCs w:val="24"/>
          <w:lang w:val="en-US"/>
        </w:rPr>
        <w:t xml:space="preserve">situation in this part of the world. </w:t>
      </w:r>
    </w:p>
    <w:p w:rsidR="008F55ED" w:rsidRPr="00020026" w:rsidRDefault="008F55ED" w:rsidP="00163A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55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Keywords: </w:t>
      </w:r>
      <w:r w:rsidR="00020026">
        <w:rPr>
          <w:rFonts w:ascii="Times New Roman" w:hAnsi="Times New Roman" w:cs="Times New Roman"/>
          <w:sz w:val="24"/>
          <w:szCs w:val="24"/>
        </w:rPr>
        <w:t>„</w:t>
      </w:r>
      <w:r w:rsidR="00020026" w:rsidRPr="00020026">
        <w:rPr>
          <w:rFonts w:ascii="Times New Roman" w:hAnsi="Times New Roman" w:cs="Times New Roman"/>
          <w:sz w:val="24"/>
          <w:szCs w:val="24"/>
          <w:lang w:val="en-US"/>
        </w:rPr>
        <w:t>l'Europe médiane</w:t>
      </w:r>
      <w:r w:rsidR="00020026">
        <w:rPr>
          <w:rFonts w:ascii="Times New Roman" w:hAnsi="Times New Roman" w:cs="Times New Roman"/>
          <w:sz w:val="24"/>
          <w:szCs w:val="24"/>
        </w:rPr>
        <w:t>“</w:t>
      </w:r>
      <w:r w:rsidR="00020026">
        <w:rPr>
          <w:rFonts w:ascii="Times New Roman" w:hAnsi="Times New Roman" w:cs="Times New Roman"/>
          <w:sz w:val="24"/>
          <w:szCs w:val="24"/>
          <w:lang w:val="en-US"/>
        </w:rPr>
        <w:t xml:space="preserve">, Middle East, security challenges; </w:t>
      </w:r>
    </w:p>
    <w:p w:rsidR="006E7B3C" w:rsidRPr="00020026" w:rsidRDefault="006E7B3C" w:rsidP="00163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3492" w:rsidRDefault="00C23492" w:rsidP="00163A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492">
        <w:rPr>
          <w:rFonts w:ascii="Times New Roman" w:hAnsi="Times New Roman" w:cs="Times New Roman"/>
          <w:b/>
          <w:sz w:val="24"/>
          <w:szCs w:val="24"/>
        </w:rPr>
        <w:t>1. Увод</w:t>
      </w:r>
    </w:p>
    <w:p w:rsidR="007343B6" w:rsidRDefault="00322FB3" w:rsidP="00163A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През последните няколко години динамиката на регионалн</w:t>
      </w:r>
      <w:r w:rsidR="008F182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и глобалн</w:t>
      </w:r>
      <w:r w:rsidR="008F182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82A">
        <w:rPr>
          <w:rFonts w:ascii="Times New Roman" w:hAnsi="Times New Roman" w:cs="Times New Roman"/>
          <w:sz w:val="24"/>
          <w:szCs w:val="24"/>
        </w:rPr>
        <w:t>равнище</w:t>
      </w:r>
      <w:r>
        <w:rPr>
          <w:rFonts w:ascii="Times New Roman" w:hAnsi="Times New Roman" w:cs="Times New Roman"/>
          <w:sz w:val="24"/>
          <w:szCs w:val="24"/>
        </w:rPr>
        <w:t xml:space="preserve"> се увеличи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като съдържание</w:t>
      </w:r>
      <w:r w:rsidR="008F182A">
        <w:rPr>
          <w:rFonts w:ascii="Times New Roman" w:hAnsi="Times New Roman" w:cs="Times New Roman"/>
          <w:sz w:val="24"/>
          <w:szCs w:val="24"/>
        </w:rPr>
        <w:t>то ѝ се изпълни както с редица вече съществуващи процеси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8F182A">
        <w:rPr>
          <w:rFonts w:ascii="Times New Roman" w:hAnsi="Times New Roman" w:cs="Times New Roman"/>
          <w:sz w:val="24"/>
          <w:szCs w:val="24"/>
        </w:rPr>
        <w:t xml:space="preserve"> така и с нови</w:t>
      </w:r>
      <w:r w:rsidR="009A6E04">
        <w:rPr>
          <w:rFonts w:ascii="Times New Roman" w:hAnsi="Times New Roman" w:cs="Times New Roman"/>
          <w:sz w:val="24"/>
          <w:szCs w:val="24"/>
        </w:rPr>
        <w:t xml:space="preserve"> (или прекалено стари)</w:t>
      </w:r>
      <w:r w:rsidR="008F182A">
        <w:rPr>
          <w:rFonts w:ascii="Times New Roman" w:hAnsi="Times New Roman" w:cs="Times New Roman"/>
          <w:sz w:val="24"/>
          <w:szCs w:val="24"/>
        </w:rPr>
        <w:t xml:space="preserve"> такива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8F182A">
        <w:rPr>
          <w:rFonts w:ascii="Times New Roman" w:hAnsi="Times New Roman" w:cs="Times New Roman"/>
          <w:sz w:val="24"/>
          <w:szCs w:val="24"/>
        </w:rPr>
        <w:t xml:space="preserve"> които обаче в една или друга степен могат да бъдат възприети като производни на първите. </w:t>
      </w:r>
      <w:r w:rsidR="00EA4134">
        <w:rPr>
          <w:rFonts w:ascii="Times New Roman" w:hAnsi="Times New Roman" w:cs="Times New Roman"/>
          <w:sz w:val="24"/>
          <w:szCs w:val="24"/>
        </w:rPr>
        <w:t>Именно поради тази причина ц</w:t>
      </w:r>
      <w:r w:rsidR="007343B6">
        <w:rPr>
          <w:rFonts w:ascii="Times New Roman" w:hAnsi="Times New Roman" w:cs="Times New Roman"/>
          <w:sz w:val="24"/>
          <w:szCs w:val="24"/>
        </w:rPr>
        <w:t xml:space="preserve">елта </w:t>
      </w:r>
      <w:r w:rsidR="00E14341">
        <w:rPr>
          <w:rFonts w:ascii="Times New Roman" w:hAnsi="Times New Roman" w:cs="Times New Roman"/>
          <w:sz w:val="24"/>
          <w:szCs w:val="24"/>
        </w:rPr>
        <w:t>на</w:t>
      </w:r>
      <w:r w:rsidR="007343B6">
        <w:rPr>
          <w:rFonts w:ascii="Times New Roman" w:hAnsi="Times New Roman" w:cs="Times New Roman"/>
          <w:sz w:val="24"/>
          <w:szCs w:val="24"/>
        </w:rPr>
        <w:t xml:space="preserve"> този текст е да се представи адекватно влиянието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7343B6">
        <w:rPr>
          <w:rFonts w:ascii="Times New Roman" w:hAnsi="Times New Roman" w:cs="Times New Roman"/>
          <w:sz w:val="24"/>
          <w:szCs w:val="24"/>
        </w:rPr>
        <w:t xml:space="preserve"> което оказват </w:t>
      </w:r>
      <w:r w:rsidR="00433B2F">
        <w:rPr>
          <w:rFonts w:ascii="Times New Roman" w:hAnsi="Times New Roman" w:cs="Times New Roman"/>
          <w:sz w:val="24"/>
          <w:szCs w:val="24"/>
        </w:rPr>
        <w:t>геополитическите трансформации</w:t>
      </w:r>
      <w:r w:rsidR="007343B6">
        <w:rPr>
          <w:rFonts w:ascii="Times New Roman" w:hAnsi="Times New Roman" w:cs="Times New Roman"/>
          <w:sz w:val="24"/>
          <w:szCs w:val="24"/>
        </w:rPr>
        <w:t xml:space="preserve"> в</w:t>
      </w:r>
      <w:r w:rsidR="002E6511">
        <w:rPr>
          <w:rFonts w:ascii="Times New Roman" w:hAnsi="Times New Roman" w:cs="Times New Roman"/>
          <w:sz w:val="24"/>
          <w:szCs w:val="24"/>
        </w:rPr>
        <w:t xml:space="preserve"> Междинна Европа и Близкия Изток</w:t>
      </w:r>
      <w:r w:rsidR="007343B6">
        <w:rPr>
          <w:rFonts w:ascii="Times New Roman" w:hAnsi="Times New Roman" w:cs="Times New Roman"/>
          <w:sz w:val="24"/>
          <w:szCs w:val="24"/>
        </w:rPr>
        <w:t xml:space="preserve"> </w:t>
      </w:r>
      <w:r w:rsidR="002D1F00">
        <w:rPr>
          <w:rFonts w:ascii="Times New Roman" w:hAnsi="Times New Roman" w:cs="Times New Roman"/>
          <w:sz w:val="24"/>
          <w:szCs w:val="24"/>
        </w:rPr>
        <w:t>върху</w:t>
      </w:r>
      <w:r w:rsidR="007343B6">
        <w:rPr>
          <w:rFonts w:ascii="Times New Roman" w:hAnsi="Times New Roman" w:cs="Times New Roman"/>
          <w:sz w:val="24"/>
          <w:szCs w:val="24"/>
        </w:rPr>
        <w:t xml:space="preserve"> </w:t>
      </w:r>
      <w:r w:rsidR="002D1F00">
        <w:rPr>
          <w:rFonts w:ascii="Times New Roman" w:hAnsi="Times New Roman" w:cs="Times New Roman"/>
          <w:sz w:val="24"/>
          <w:szCs w:val="24"/>
        </w:rPr>
        <w:t>националната сигурност</w:t>
      </w:r>
      <w:r w:rsidR="007343B6">
        <w:rPr>
          <w:rFonts w:ascii="Times New Roman" w:hAnsi="Times New Roman" w:cs="Times New Roman"/>
          <w:sz w:val="24"/>
          <w:szCs w:val="24"/>
        </w:rPr>
        <w:t xml:space="preserve"> на страната. </w:t>
      </w:r>
      <w:r w:rsidR="002D1F00">
        <w:rPr>
          <w:rFonts w:ascii="Times New Roman" w:hAnsi="Times New Roman" w:cs="Times New Roman"/>
          <w:sz w:val="24"/>
          <w:szCs w:val="24"/>
        </w:rPr>
        <w:t>В това отношение следва да се определи</w:t>
      </w:r>
      <w:r w:rsidR="00E14341">
        <w:rPr>
          <w:rFonts w:ascii="Times New Roman" w:hAnsi="Times New Roman" w:cs="Times New Roman"/>
          <w:sz w:val="24"/>
          <w:szCs w:val="24"/>
        </w:rPr>
        <w:t xml:space="preserve"> в каква степен относителното тегло на Република България позволява въздействие </w:t>
      </w:r>
      <w:r w:rsidR="00715526">
        <w:rPr>
          <w:rFonts w:ascii="Times New Roman" w:hAnsi="Times New Roman" w:cs="Times New Roman"/>
          <w:sz w:val="24"/>
          <w:szCs w:val="24"/>
        </w:rPr>
        <w:t>спрямо</w:t>
      </w:r>
      <w:r w:rsidR="00E14341">
        <w:rPr>
          <w:rFonts w:ascii="Times New Roman" w:hAnsi="Times New Roman" w:cs="Times New Roman"/>
          <w:sz w:val="24"/>
          <w:szCs w:val="24"/>
        </w:rPr>
        <w:t xml:space="preserve"> развитието на ситуацията в описаните региони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E14341">
        <w:rPr>
          <w:rFonts w:ascii="Times New Roman" w:hAnsi="Times New Roman" w:cs="Times New Roman"/>
          <w:sz w:val="24"/>
          <w:szCs w:val="24"/>
        </w:rPr>
        <w:t xml:space="preserve"> както и по какъв начин да се постигне адаптиране по отношение на промените притежаващи характер на параметри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E14341">
        <w:rPr>
          <w:rFonts w:ascii="Times New Roman" w:hAnsi="Times New Roman" w:cs="Times New Roman"/>
          <w:sz w:val="24"/>
          <w:szCs w:val="24"/>
        </w:rPr>
        <w:t xml:space="preserve"> </w:t>
      </w:r>
      <w:r w:rsidR="00BC69B8">
        <w:rPr>
          <w:rFonts w:ascii="Times New Roman" w:hAnsi="Times New Roman" w:cs="Times New Roman"/>
          <w:sz w:val="24"/>
          <w:szCs w:val="24"/>
        </w:rPr>
        <w:t xml:space="preserve">от вече избраната гледна точка. </w:t>
      </w:r>
    </w:p>
    <w:p w:rsidR="005649B9" w:rsidRDefault="00BC69B8" w:rsidP="003823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Методът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157">
        <w:rPr>
          <w:rFonts w:ascii="Times New Roman" w:hAnsi="Times New Roman" w:cs="Times New Roman"/>
          <w:sz w:val="24"/>
          <w:szCs w:val="24"/>
        </w:rPr>
        <w:t xml:space="preserve">който ще бъде използван при </w:t>
      </w:r>
      <w:r w:rsidR="009C165D">
        <w:rPr>
          <w:rFonts w:ascii="Times New Roman" w:hAnsi="Times New Roman" w:cs="Times New Roman"/>
          <w:sz w:val="24"/>
          <w:szCs w:val="24"/>
        </w:rPr>
        <w:t>разработването на анализа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433157">
        <w:rPr>
          <w:rFonts w:ascii="Times New Roman" w:hAnsi="Times New Roman" w:cs="Times New Roman"/>
          <w:sz w:val="24"/>
          <w:szCs w:val="24"/>
        </w:rPr>
        <w:t xml:space="preserve"> </w:t>
      </w:r>
      <w:r w:rsidR="00620D02">
        <w:rPr>
          <w:rFonts w:ascii="Times New Roman" w:hAnsi="Times New Roman" w:cs="Times New Roman"/>
          <w:sz w:val="24"/>
          <w:szCs w:val="24"/>
        </w:rPr>
        <w:t>е свързан с прилагането на геополитическия инструментариум. По този начин ще се разкрие най-пълно връзката между външнополитическите действия на държавите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620D02">
        <w:rPr>
          <w:rFonts w:ascii="Times New Roman" w:hAnsi="Times New Roman" w:cs="Times New Roman"/>
          <w:sz w:val="24"/>
          <w:szCs w:val="24"/>
        </w:rPr>
        <w:t xml:space="preserve"> попадащи в </w:t>
      </w:r>
      <w:r w:rsidR="00E7459B">
        <w:rPr>
          <w:rFonts w:ascii="Times New Roman" w:hAnsi="Times New Roman" w:cs="Times New Roman"/>
          <w:sz w:val="24"/>
          <w:szCs w:val="24"/>
        </w:rPr>
        <w:t xml:space="preserve">полето </w:t>
      </w:r>
      <w:r w:rsidR="00E7459B">
        <w:rPr>
          <w:rFonts w:ascii="Times New Roman" w:hAnsi="Times New Roman" w:cs="Times New Roman"/>
          <w:sz w:val="24"/>
          <w:szCs w:val="24"/>
        </w:rPr>
        <w:lastRenderedPageBreak/>
        <w:t xml:space="preserve">на познавателен интерес </w:t>
      </w:r>
      <w:r w:rsidR="00620D02">
        <w:rPr>
          <w:rFonts w:ascii="Times New Roman" w:hAnsi="Times New Roman" w:cs="Times New Roman"/>
          <w:sz w:val="24"/>
          <w:szCs w:val="24"/>
        </w:rPr>
        <w:t>и особеностите на средата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3A1E59">
        <w:rPr>
          <w:rFonts w:ascii="Times New Roman" w:hAnsi="Times New Roman" w:cs="Times New Roman"/>
          <w:sz w:val="24"/>
          <w:szCs w:val="24"/>
        </w:rPr>
        <w:t xml:space="preserve"> като в резултат ще се получи възможност за адекватно представяне на предизвикателствата за българската национална сигурност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903070">
        <w:rPr>
          <w:rFonts w:ascii="Times New Roman" w:hAnsi="Times New Roman" w:cs="Times New Roman"/>
          <w:sz w:val="24"/>
          <w:szCs w:val="24"/>
        </w:rPr>
        <w:t xml:space="preserve"> пораждани от разглежданите събития</w:t>
      </w:r>
      <w:r w:rsidR="003A1E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0B35" w:rsidRPr="006C5FEB" w:rsidRDefault="00280E15" w:rsidP="00564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Работната хипотеза защитавана в този текст е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геополитическите трансформации в </w:t>
      </w:r>
      <w:r w:rsidR="006B6EC4">
        <w:rPr>
          <w:rFonts w:ascii="Times New Roman" w:hAnsi="Times New Roman" w:cs="Times New Roman"/>
          <w:sz w:val="24"/>
          <w:szCs w:val="24"/>
        </w:rPr>
        <w:t>изброените</w:t>
      </w:r>
      <w:r>
        <w:rPr>
          <w:rFonts w:ascii="Times New Roman" w:hAnsi="Times New Roman" w:cs="Times New Roman"/>
          <w:sz w:val="24"/>
          <w:szCs w:val="24"/>
        </w:rPr>
        <w:t xml:space="preserve"> региони изменят </w:t>
      </w:r>
      <w:r w:rsidR="008446D9">
        <w:rPr>
          <w:rFonts w:ascii="Times New Roman" w:hAnsi="Times New Roman" w:cs="Times New Roman"/>
          <w:sz w:val="24"/>
          <w:szCs w:val="24"/>
        </w:rPr>
        <w:t xml:space="preserve">значително </w:t>
      </w:r>
      <w:r>
        <w:rPr>
          <w:rFonts w:ascii="Times New Roman" w:hAnsi="Times New Roman" w:cs="Times New Roman"/>
          <w:sz w:val="24"/>
          <w:szCs w:val="24"/>
        </w:rPr>
        <w:t>състоянието на средата на сигурност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което от своя страна се отразява върху условията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които </w:t>
      </w:r>
      <w:r w:rsidR="006C2392">
        <w:rPr>
          <w:rFonts w:ascii="Times New Roman" w:hAnsi="Times New Roman" w:cs="Times New Roman"/>
          <w:sz w:val="24"/>
          <w:szCs w:val="24"/>
        </w:rPr>
        <w:t>Република България</w:t>
      </w:r>
      <w:r>
        <w:rPr>
          <w:rFonts w:ascii="Times New Roman" w:hAnsi="Times New Roman" w:cs="Times New Roman"/>
          <w:sz w:val="24"/>
          <w:szCs w:val="24"/>
        </w:rPr>
        <w:t xml:space="preserve"> се стреми да реализ</w:t>
      </w:r>
      <w:r w:rsidR="006C2392">
        <w:rPr>
          <w:rFonts w:ascii="Times New Roman" w:hAnsi="Times New Roman" w:cs="Times New Roman"/>
          <w:sz w:val="24"/>
          <w:szCs w:val="24"/>
        </w:rPr>
        <w:t>ира своите национални интереси.</w:t>
      </w:r>
      <w:r w:rsidR="003D7B1B">
        <w:rPr>
          <w:rFonts w:ascii="Times New Roman" w:hAnsi="Times New Roman" w:cs="Times New Roman"/>
          <w:sz w:val="24"/>
          <w:szCs w:val="24"/>
        </w:rPr>
        <w:t xml:space="preserve"> </w:t>
      </w:r>
      <w:r w:rsidR="006C2392">
        <w:rPr>
          <w:rFonts w:ascii="Times New Roman" w:hAnsi="Times New Roman" w:cs="Times New Roman"/>
          <w:sz w:val="24"/>
          <w:szCs w:val="24"/>
        </w:rPr>
        <w:t xml:space="preserve">Ниското относително </w:t>
      </w:r>
      <w:r w:rsidR="008446D9">
        <w:rPr>
          <w:rFonts w:ascii="Times New Roman" w:hAnsi="Times New Roman" w:cs="Times New Roman"/>
          <w:sz w:val="24"/>
          <w:szCs w:val="24"/>
        </w:rPr>
        <w:t>тегло на страната ограничава нейните възможности за въздействие върху регионалната динамика и я лишава почти изцяло от способност за влияние спрямо глобалните процеси. Въпреки това навременното отчитане на хода на събитията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8446D9">
        <w:rPr>
          <w:rFonts w:ascii="Times New Roman" w:hAnsi="Times New Roman" w:cs="Times New Roman"/>
          <w:sz w:val="24"/>
          <w:szCs w:val="24"/>
        </w:rPr>
        <w:t xml:space="preserve"> </w:t>
      </w:r>
      <w:r w:rsidR="006164CB">
        <w:rPr>
          <w:rFonts w:ascii="Times New Roman" w:hAnsi="Times New Roman" w:cs="Times New Roman"/>
          <w:sz w:val="24"/>
          <w:szCs w:val="24"/>
        </w:rPr>
        <w:t>наред с</w:t>
      </w:r>
      <w:r w:rsidR="008446D9">
        <w:rPr>
          <w:rFonts w:ascii="Times New Roman" w:hAnsi="Times New Roman" w:cs="Times New Roman"/>
          <w:sz w:val="24"/>
          <w:szCs w:val="24"/>
        </w:rPr>
        <w:t xml:space="preserve"> ясното определяне доколко той </w:t>
      </w:r>
      <w:r w:rsidR="00E47DA6">
        <w:rPr>
          <w:rFonts w:ascii="Times New Roman" w:hAnsi="Times New Roman" w:cs="Times New Roman"/>
          <w:sz w:val="24"/>
          <w:szCs w:val="24"/>
        </w:rPr>
        <w:t>подлежи на</w:t>
      </w:r>
      <w:r w:rsidR="008446D9">
        <w:rPr>
          <w:rFonts w:ascii="Times New Roman" w:hAnsi="Times New Roman" w:cs="Times New Roman"/>
          <w:sz w:val="24"/>
          <w:szCs w:val="24"/>
        </w:rPr>
        <w:t xml:space="preserve"> </w:t>
      </w:r>
      <w:r w:rsidR="00335467">
        <w:rPr>
          <w:rFonts w:ascii="Times New Roman" w:hAnsi="Times New Roman" w:cs="Times New Roman"/>
          <w:sz w:val="24"/>
          <w:szCs w:val="24"/>
        </w:rPr>
        <w:t>изменен</w:t>
      </w:r>
      <w:r w:rsidR="00E47DA6">
        <w:rPr>
          <w:rFonts w:ascii="Times New Roman" w:hAnsi="Times New Roman" w:cs="Times New Roman"/>
          <w:sz w:val="24"/>
          <w:szCs w:val="24"/>
        </w:rPr>
        <w:t>ие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335467">
        <w:rPr>
          <w:rFonts w:ascii="Times New Roman" w:hAnsi="Times New Roman" w:cs="Times New Roman"/>
          <w:sz w:val="24"/>
          <w:szCs w:val="24"/>
        </w:rPr>
        <w:t xml:space="preserve"> е </w:t>
      </w:r>
      <w:r w:rsidR="00E47DA6">
        <w:rPr>
          <w:rFonts w:ascii="Times New Roman" w:hAnsi="Times New Roman" w:cs="Times New Roman"/>
          <w:sz w:val="24"/>
          <w:szCs w:val="24"/>
        </w:rPr>
        <w:t>предпоставка</w:t>
      </w:r>
      <w:r w:rsidR="00F75943">
        <w:rPr>
          <w:rFonts w:ascii="Times New Roman" w:hAnsi="Times New Roman" w:cs="Times New Roman"/>
          <w:sz w:val="24"/>
          <w:szCs w:val="24"/>
        </w:rPr>
        <w:t xml:space="preserve"> за </w:t>
      </w:r>
      <w:r w:rsidR="006164CB">
        <w:rPr>
          <w:rFonts w:ascii="Times New Roman" w:hAnsi="Times New Roman" w:cs="Times New Roman"/>
          <w:sz w:val="24"/>
          <w:szCs w:val="24"/>
        </w:rPr>
        <w:t>правилно насочване на националните ресурси</w:t>
      </w:r>
      <w:r w:rsidR="002A3737">
        <w:rPr>
          <w:rFonts w:ascii="Times New Roman" w:hAnsi="Times New Roman" w:cs="Times New Roman"/>
          <w:sz w:val="24"/>
          <w:szCs w:val="24"/>
        </w:rPr>
        <w:t>.</w:t>
      </w:r>
      <w:r w:rsidR="003D7B1B">
        <w:rPr>
          <w:rFonts w:ascii="Times New Roman" w:hAnsi="Times New Roman" w:cs="Times New Roman"/>
          <w:sz w:val="24"/>
          <w:szCs w:val="24"/>
        </w:rPr>
        <w:t xml:space="preserve"> </w:t>
      </w:r>
      <w:r w:rsidR="002A3737">
        <w:rPr>
          <w:rFonts w:ascii="Times New Roman" w:hAnsi="Times New Roman" w:cs="Times New Roman"/>
          <w:sz w:val="24"/>
          <w:szCs w:val="24"/>
        </w:rPr>
        <w:t>П</w:t>
      </w:r>
      <w:r w:rsidR="006C5FEB">
        <w:rPr>
          <w:rFonts w:ascii="Times New Roman" w:hAnsi="Times New Roman" w:cs="Times New Roman"/>
          <w:sz w:val="24"/>
          <w:szCs w:val="24"/>
        </w:rPr>
        <w:t>остиг</w:t>
      </w:r>
      <w:r w:rsidR="002A3737">
        <w:rPr>
          <w:rFonts w:ascii="Times New Roman" w:hAnsi="Times New Roman" w:cs="Times New Roman"/>
          <w:sz w:val="24"/>
          <w:szCs w:val="24"/>
        </w:rPr>
        <w:t>а</w:t>
      </w:r>
      <w:r w:rsidR="006C5FEB">
        <w:rPr>
          <w:rFonts w:ascii="Times New Roman" w:hAnsi="Times New Roman" w:cs="Times New Roman"/>
          <w:sz w:val="24"/>
          <w:szCs w:val="24"/>
        </w:rPr>
        <w:t>н</w:t>
      </w:r>
      <w:r w:rsidR="002A3737">
        <w:rPr>
          <w:rFonts w:ascii="Times New Roman" w:hAnsi="Times New Roman" w:cs="Times New Roman"/>
          <w:sz w:val="24"/>
          <w:szCs w:val="24"/>
        </w:rPr>
        <w:t>е</w:t>
      </w:r>
      <w:r w:rsidR="006C5FEB">
        <w:rPr>
          <w:rFonts w:ascii="Times New Roman" w:hAnsi="Times New Roman" w:cs="Times New Roman"/>
          <w:sz w:val="24"/>
          <w:szCs w:val="24"/>
        </w:rPr>
        <w:t>то</w:t>
      </w:r>
      <w:r w:rsidR="002A3737">
        <w:rPr>
          <w:rFonts w:ascii="Times New Roman" w:hAnsi="Times New Roman" w:cs="Times New Roman"/>
          <w:sz w:val="24"/>
          <w:szCs w:val="24"/>
        </w:rPr>
        <w:t xml:space="preserve"> на</w:t>
      </w:r>
      <w:r w:rsidR="006C5FEB">
        <w:rPr>
          <w:rFonts w:ascii="Times New Roman" w:hAnsi="Times New Roman" w:cs="Times New Roman"/>
          <w:sz w:val="24"/>
          <w:szCs w:val="24"/>
        </w:rPr>
        <w:t xml:space="preserve"> подобно състояние</w:t>
      </w:r>
      <w:r w:rsidR="003D7B1B">
        <w:rPr>
          <w:rFonts w:ascii="Times New Roman" w:hAnsi="Times New Roman" w:cs="Times New Roman"/>
          <w:sz w:val="24"/>
          <w:szCs w:val="24"/>
        </w:rPr>
        <w:t xml:space="preserve"> </w:t>
      </w:r>
      <w:r w:rsidR="008A7C64">
        <w:rPr>
          <w:rFonts w:ascii="Times New Roman" w:hAnsi="Times New Roman" w:cs="Times New Roman"/>
          <w:sz w:val="24"/>
          <w:szCs w:val="24"/>
        </w:rPr>
        <w:t>изисква</w:t>
      </w:r>
      <w:r w:rsidR="003D7B1B">
        <w:rPr>
          <w:rFonts w:ascii="Times New Roman" w:hAnsi="Times New Roman" w:cs="Times New Roman"/>
          <w:sz w:val="24"/>
          <w:szCs w:val="24"/>
        </w:rPr>
        <w:t xml:space="preserve"> правилно очертаване на предизвикателствата за българската национална сигурност</w:t>
      </w:r>
      <w:r w:rsidR="006164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64CB" w:rsidRDefault="006164CB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4CB" w:rsidRDefault="006164CB" w:rsidP="00433B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CB">
        <w:rPr>
          <w:rFonts w:ascii="Times New Roman" w:hAnsi="Times New Roman" w:cs="Times New Roman"/>
          <w:b/>
          <w:sz w:val="24"/>
          <w:szCs w:val="24"/>
        </w:rPr>
        <w:t xml:space="preserve">2. Геополитически разлом в Междинна Европа – дестабилизация на </w:t>
      </w:r>
      <w:r w:rsidR="00385963">
        <w:rPr>
          <w:rFonts w:ascii="Times New Roman" w:hAnsi="Times New Roman" w:cs="Times New Roman"/>
          <w:b/>
          <w:sz w:val="24"/>
          <w:szCs w:val="24"/>
        </w:rPr>
        <w:t>е</w:t>
      </w:r>
      <w:r w:rsidRPr="006164CB">
        <w:rPr>
          <w:rFonts w:ascii="Times New Roman" w:hAnsi="Times New Roman" w:cs="Times New Roman"/>
          <w:b/>
          <w:sz w:val="24"/>
          <w:szCs w:val="24"/>
        </w:rPr>
        <w:t xml:space="preserve">вразийското пространство </w:t>
      </w:r>
    </w:p>
    <w:p w:rsidR="00A96365" w:rsidRDefault="006164CB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478C">
        <w:rPr>
          <w:rFonts w:ascii="Times New Roman" w:hAnsi="Times New Roman" w:cs="Times New Roman"/>
          <w:sz w:val="24"/>
          <w:szCs w:val="24"/>
        </w:rPr>
        <w:t>Преди</w:t>
      </w:r>
      <w:r w:rsidR="000A2E66">
        <w:rPr>
          <w:rFonts w:ascii="Times New Roman" w:hAnsi="Times New Roman" w:cs="Times New Roman"/>
          <w:sz w:val="24"/>
          <w:szCs w:val="24"/>
        </w:rPr>
        <w:t xml:space="preserve"> да пристъпим към същността на настоящата точка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0A2E66">
        <w:rPr>
          <w:rFonts w:ascii="Times New Roman" w:hAnsi="Times New Roman" w:cs="Times New Roman"/>
          <w:sz w:val="24"/>
          <w:szCs w:val="24"/>
        </w:rPr>
        <w:t xml:space="preserve"> следва да представим най-общо характеристиките на региона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0A2E66">
        <w:rPr>
          <w:rFonts w:ascii="Times New Roman" w:hAnsi="Times New Roman" w:cs="Times New Roman"/>
          <w:sz w:val="24"/>
          <w:szCs w:val="24"/>
        </w:rPr>
        <w:t xml:space="preserve"> определян от френския геополитик Ив </w:t>
      </w:r>
      <w:proofErr w:type="spellStart"/>
      <w:r w:rsidR="000A2E66">
        <w:rPr>
          <w:rFonts w:ascii="Times New Roman" w:hAnsi="Times New Roman" w:cs="Times New Roman"/>
          <w:sz w:val="24"/>
          <w:szCs w:val="24"/>
        </w:rPr>
        <w:t>Лакост</w:t>
      </w:r>
      <w:proofErr w:type="spellEnd"/>
      <w:r w:rsidR="000A2E66">
        <w:rPr>
          <w:rFonts w:ascii="Times New Roman" w:hAnsi="Times New Roman" w:cs="Times New Roman"/>
          <w:sz w:val="24"/>
          <w:szCs w:val="24"/>
        </w:rPr>
        <w:t xml:space="preserve"> като Междинна Европа. </w:t>
      </w:r>
      <w:r w:rsidR="00A04B8C">
        <w:rPr>
          <w:rFonts w:ascii="Times New Roman" w:hAnsi="Times New Roman" w:cs="Times New Roman"/>
          <w:sz w:val="24"/>
          <w:szCs w:val="24"/>
        </w:rPr>
        <w:t>В неговите рамки попадат държавите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A04B8C">
        <w:rPr>
          <w:rFonts w:ascii="Times New Roman" w:hAnsi="Times New Roman" w:cs="Times New Roman"/>
          <w:sz w:val="24"/>
          <w:szCs w:val="24"/>
        </w:rPr>
        <w:t xml:space="preserve"> намиращи се между Балтийско, Черно, Егейско и Адриатическо море. </w:t>
      </w:r>
      <w:r w:rsidR="00E85618">
        <w:rPr>
          <w:rFonts w:ascii="Times New Roman" w:hAnsi="Times New Roman" w:cs="Times New Roman"/>
          <w:sz w:val="24"/>
          <w:szCs w:val="24"/>
        </w:rPr>
        <w:t xml:space="preserve">Разбирайки понятието регион като властово пространство със </w:t>
      </w:r>
      <w:r w:rsidR="008C66A0">
        <w:rPr>
          <w:rFonts w:ascii="Times New Roman" w:hAnsi="Times New Roman" w:cs="Times New Roman"/>
          <w:sz w:val="24"/>
          <w:szCs w:val="24"/>
        </w:rPr>
        <w:t>сходни условия, включващо държави, географски прилежащи една към друга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8C66A0">
        <w:rPr>
          <w:rFonts w:ascii="Times New Roman" w:hAnsi="Times New Roman" w:cs="Times New Roman"/>
          <w:sz w:val="24"/>
          <w:szCs w:val="24"/>
        </w:rPr>
        <w:t xml:space="preserve"> следва да отчетем че то винаги зависи от избрания аспект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8C66A0">
        <w:rPr>
          <w:rFonts w:ascii="Times New Roman" w:hAnsi="Times New Roman" w:cs="Times New Roman"/>
          <w:sz w:val="24"/>
          <w:szCs w:val="24"/>
        </w:rPr>
        <w:t xml:space="preserve"> чрез който следва да бъде разбирано. </w:t>
      </w:r>
      <w:r w:rsidR="00741AFB">
        <w:rPr>
          <w:rFonts w:ascii="Times New Roman" w:hAnsi="Times New Roman" w:cs="Times New Roman"/>
          <w:sz w:val="24"/>
          <w:szCs w:val="24"/>
        </w:rPr>
        <w:t>В случая в това качество е възприет геополитическия поглед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741AFB">
        <w:rPr>
          <w:rFonts w:ascii="Times New Roman" w:hAnsi="Times New Roman" w:cs="Times New Roman"/>
          <w:sz w:val="24"/>
          <w:szCs w:val="24"/>
        </w:rPr>
        <w:t xml:space="preserve"> а не чисто географския. </w:t>
      </w:r>
      <w:r w:rsidR="002C0DF2">
        <w:rPr>
          <w:rFonts w:ascii="Times New Roman" w:hAnsi="Times New Roman" w:cs="Times New Roman"/>
          <w:sz w:val="24"/>
          <w:szCs w:val="24"/>
        </w:rPr>
        <w:t>Посоченото придобива по-ясни очертания след като въведем отличителната характеристика на региона Междинна Европа</w:t>
      </w:r>
      <w:r w:rsidR="00715526">
        <w:rPr>
          <w:rFonts w:ascii="Times New Roman" w:hAnsi="Times New Roman" w:cs="Times New Roman"/>
          <w:sz w:val="24"/>
          <w:szCs w:val="24"/>
        </w:rPr>
        <w:t>,</w:t>
      </w:r>
      <w:r w:rsidR="002C0DF2">
        <w:rPr>
          <w:rFonts w:ascii="Times New Roman" w:hAnsi="Times New Roman" w:cs="Times New Roman"/>
          <w:sz w:val="24"/>
          <w:szCs w:val="24"/>
        </w:rPr>
        <w:t xml:space="preserve"> а именно че </w:t>
      </w:r>
      <w:r w:rsidR="002C0DF2" w:rsidRPr="002C0DF2">
        <w:rPr>
          <w:rFonts w:ascii="Times New Roman" w:hAnsi="Times New Roman" w:cs="Times New Roman"/>
          <w:sz w:val="24"/>
          <w:szCs w:val="24"/>
        </w:rPr>
        <w:t xml:space="preserve">държавите попадащи там, постоянно променят своята геополитическа ориентация в зависимост от външните въздействия на геополитическите </w:t>
      </w:r>
      <w:r w:rsidR="00A96365">
        <w:rPr>
          <w:rFonts w:ascii="Times New Roman" w:hAnsi="Times New Roman" w:cs="Times New Roman"/>
          <w:sz w:val="24"/>
          <w:szCs w:val="24"/>
        </w:rPr>
        <w:t>участници</w:t>
      </w:r>
      <w:r w:rsidR="002C0DF2" w:rsidRPr="002C0DF2">
        <w:rPr>
          <w:rFonts w:ascii="Times New Roman" w:hAnsi="Times New Roman" w:cs="Times New Roman"/>
          <w:sz w:val="24"/>
          <w:szCs w:val="24"/>
        </w:rPr>
        <w:t xml:space="preserve">, които доминират през съответния </w:t>
      </w:r>
      <w:r w:rsidR="00A96365">
        <w:rPr>
          <w:rFonts w:ascii="Times New Roman" w:hAnsi="Times New Roman" w:cs="Times New Roman"/>
          <w:sz w:val="24"/>
          <w:szCs w:val="24"/>
        </w:rPr>
        <w:t>исторически период</w:t>
      </w:r>
      <w:r w:rsidR="00665EF7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  <w:r w:rsidR="002C0DF2" w:rsidRPr="002C0DF2">
        <w:rPr>
          <w:rFonts w:ascii="Times New Roman" w:hAnsi="Times New Roman" w:cs="Times New Roman"/>
          <w:sz w:val="24"/>
          <w:szCs w:val="24"/>
        </w:rPr>
        <w:t>.</w:t>
      </w:r>
      <w:r w:rsidR="002C0D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E66" w:rsidRDefault="003C5B69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Идеите за обособяване на това пространство като притежаващо различаващи се особености от останалата част на европейския континент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могат да бъдат свързани </w:t>
      </w:r>
      <w:r w:rsidR="00A96365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с трудовете на маршал Йозеф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Пилсудски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относно създаването на федерация „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Междуморие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C5B69">
        <w:rPr>
          <w:rFonts w:ascii="Times New Roman" w:hAnsi="Times New Roman" w:cs="Times New Roman"/>
          <w:sz w:val="24"/>
          <w:szCs w:val="24"/>
          <w:lang w:val="pl-PL"/>
        </w:rPr>
        <w:t>Mi</w:t>
      </w:r>
      <w:r w:rsidRPr="00735594">
        <w:rPr>
          <w:rFonts w:ascii="Times New Roman" w:hAnsi="Times New Roman" w:cs="Times New Roman"/>
          <w:sz w:val="24"/>
          <w:szCs w:val="24"/>
          <w:lang w:val="ru-RU"/>
        </w:rPr>
        <w:t>ę</w:t>
      </w:r>
      <w:r w:rsidRPr="003C5B69">
        <w:rPr>
          <w:rFonts w:ascii="Times New Roman" w:hAnsi="Times New Roman" w:cs="Times New Roman"/>
          <w:sz w:val="24"/>
          <w:szCs w:val="24"/>
          <w:lang w:val="pl-PL"/>
        </w:rPr>
        <w:t>dzymorze</w:t>
      </w:r>
      <w:r>
        <w:rPr>
          <w:rFonts w:ascii="Times New Roman" w:hAnsi="Times New Roman" w:cs="Times New Roman"/>
          <w:sz w:val="24"/>
          <w:szCs w:val="24"/>
        </w:rPr>
        <w:t>)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по-известна с латинското си наименование </w:t>
      </w:r>
      <w:r w:rsidRPr="003C5B69">
        <w:rPr>
          <w:rFonts w:ascii="Times New Roman" w:hAnsi="Times New Roman" w:cs="Times New Roman"/>
          <w:sz w:val="24"/>
          <w:szCs w:val="24"/>
          <w:lang w:val="la-Latn"/>
        </w:rPr>
        <w:t>Intermarium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1C5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5F4A">
        <w:rPr>
          <w:rFonts w:ascii="Times New Roman" w:hAnsi="Times New Roman" w:cs="Times New Roman"/>
          <w:sz w:val="24"/>
          <w:szCs w:val="24"/>
        </w:rPr>
        <w:lastRenderedPageBreak/>
        <w:t>която да включи в себе си страните намиращи се между Балтийско и Черно море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1C5F4A">
        <w:rPr>
          <w:rFonts w:ascii="Times New Roman" w:hAnsi="Times New Roman" w:cs="Times New Roman"/>
          <w:sz w:val="24"/>
          <w:szCs w:val="24"/>
        </w:rPr>
        <w:t xml:space="preserve"> с оглед противопоставяне на външните намеси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1C5F4A">
        <w:rPr>
          <w:rFonts w:ascii="Times New Roman" w:hAnsi="Times New Roman" w:cs="Times New Roman"/>
          <w:sz w:val="24"/>
          <w:szCs w:val="24"/>
        </w:rPr>
        <w:t xml:space="preserve"> </w:t>
      </w:r>
      <w:r w:rsidR="005C4B71">
        <w:rPr>
          <w:rFonts w:ascii="Times New Roman" w:hAnsi="Times New Roman" w:cs="Times New Roman"/>
          <w:sz w:val="24"/>
          <w:szCs w:val="24"/>
        </w:rPr>
        <w:t>както от изток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5C4B71">
        <w:rPr>
          <w:rFonts w:ascii="Times New Roman" w:hAnsi="Times New Roman" w:cs="Times New Roman"/>
          <w:sz w:val="24"/>
          <w:szCs w:val="24"/>
        </w:rPr>
        <w:t xml:space="preserve"> така и от запад. </w:t>
      </w:r>
      <w:r w:rsidR="00A96365">
        <w:rPr>
          <w:rFonts w:ascii="Times New Roman" w:hAnsi="Times New Roman" w:cs="Times New Roman"/>
          <w:sz w:val="24"/>
          <w:szCs w:val="24"/>
        </w:rPr>
        <w:t>Отчитайки тези специфики на региона Междинна Европа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A96365">
        <w:rPr>
          <w:rFonts w:ascii="Times New Roman" w:hAnsi="Times New Roman" w:cs="Times New Roman"/>
          <w:sz w:val="24"/>
          <w:szCs w:val="24"/>
        </w:rPr>
        <w:t xml:space="preserve"> можем да заключим че</w:t>
      </w:r>
      <w:r w:rsidR="00A96365" w:rsidRPr="00A96365">
        <w:rPr>
          <w:rFonts w:ascii="Times New Roman" w:hAnsi="Times New Roman" w:cs="Times New Roman"/>
          <w:sz w:val="24"/>
          <w:szCs w:val="24"/>
        </w:rPr>
        <w:t xml:space="preserve"> </w:t>
      </w:r>
      <w:r w:rsidR="00A96365">
        <w:rPr>
          <w:rFonts w:ascii="Times New Roman" w:hAnsi="Times New Roman" w:cs="Times New Roman"/>
          <w:sz w:val="24"/>
          <w:szCs w:val="24"/>
        </w:rPr>
        <w:t>държавите</w:t>
      </w:r>
      <w:r w:rsidR="00A96365" w:rsidRPr="00A96365">
        <w:rPr>
          <w:rFonts w:ascii="Times New Roman" w:hAnsi="Times New Roman" w:cs="Times New Roman"/>
          <w:sz w:val="24"/>
          <w:szCs w:val="24"/>
        </w:rPr>
        <w:t xml:space="preserve"> намиращи се в тази част на света</w:t>
      </w:r>
      <w:r w:rsidR="00A96365">
        <w:rPr>
          <w:rFonts w:ascii="Times New Roman" w:hAnsi="Times New Roman" w:cs="Times New Roman"/>
          <w:sz w:val="24"/>
          <w:szCs w:val="24"/>
        </w:rPr>
        <w:t xml:space="preserve"> не притежават способност да пораждат геополитически импулси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A96365">
        <w:rPr>
          <w:rFonts w:ascii="Times New Roman" w:hAnsi="Times New Roman" w:cs="Times New Roman"/>
          <w:sz w:val="24"/>
          <w:szCs w:val="24"/>
        </w:rPr>
        <w:t xml:space="preserve"> а са по-скоро </w:t>
      </w:r>
      <w:r w:rsidR="00DB00F2">
        <w:rPr>
          <w:rFonts w:ascii="Times New Roman" w:hAnsi="Times New Roman" w:cs="Times New Roman"/>
          <w:sz w:val="24"/>
          <w:szCs w:val="24"/>
        </w:rPr>
        <w:t>зона</w:t>
      </w:r>
      <w:r w:rsidR="00A96365" w:rsidRPr="00A96365">
        <w:rPr>
          <w:rFonts w:ascii="Times New Roman" w:hAnsi="Times New Roman" w:cs="Times New Roman"/>
          <w:sz w:val="24"/>
          <w:szCs w:val="24"/>
        </w:rPr>
        <w:t xml:space="preserve">, </w:t>
      </w:r>
      <w:r w:rsidR="00DB00F2">
        <w:rPr>
          <w:rFonts w:ascii="Times New Roman" w:hAnsi="Times New Roman" w:cs="Times New Roman"/>
          <w:sz w:val="24"/>
          <w:szCs w:val="24"/>
        </w:rPr>
        <w:t>в</w:t>
      </w:r>
      <w:r w:rsidR="00A96365" w:rsidRPr="00A96365">
        <w:rPr>
          <w:rFonts w:ascii="Times New Roman" w:hAnsi="Times New Roman" w:cs="Times New Roman"/>
          <w:sz w:val="24"/>
          <w:szCs w:val="24"/>
        </w:rPr>
        <w:t xml:space="preserve"> ко</w:t>
      </w:r>
      <w:r w:rsidR="00DB00F2">
        <w:rPr>
          <w:rFonts w:ascii="Times New Roman" w:hAnsi="Times New Roman" w:cs="Times New Roman"/>
          <w:sz w:val="24"/>
          <w:szCs w:val="24"/>
        </w:rPr>
        <w:t>я</w:t>
      </w:r>
      <w:r w:rsidR="00A96365" w:rsidRPr="00A96365">
        <w:rPr>
          <w:rFonts w:ascii="Times New Roman" w:hAnsi="Times New Roman" w:cs="Times New Roman"/>
          <w:sz w:val="24"/>
          <w:szCs w:val="24"/>
        </w:rPr>
        <w:t>то постоянно с</w:t>
      </w:r>
      <w:r w:rsidR="00DB00F2">
        <w:rPr>
          <w:rFonts w:ascii="Times New Roman" w:hAnsi="Times New Roman" w:cs="Times New Roman"/>
          <w:sz w:val="24"/>
          <w:szCs w:val="24"/>
        </w:rPr>
        <w:t>е</w:t>
      </w:r>
      <w:r w:rsidR="00A96365" w:rsidRPr="00A96365">
        <w:rPr>
          <w:rFonts w:ascii="Times New Roman" w:hAnsi="Times New Roman" w:cs="Times New Roman"/>
          <w:sz w:val="24"/>
          <w:szCs w:val="24"/>
        </w:rPr>
        <w:t xml:space="preserve"> </w:t>
      </w:r>
      <w:r w:rsidR="00DB00F2">
        <w:rPr>
          <w:rFonts w:ascii="Times New Roman" w:hAnsi="Times New Roman" w:cs="Times New Roman"/>
          <w:sz w:val="24"/>
          <w:szCs w:val="24"/>
        </w:rPr>
        <w:t xml:space="preserve">пресичат интересите на държавите притежаващи най-голямо относително тегло в глобалното конкурентно пространство (доколкото не се реализира проект подобен на този предложен от </w:t>
      </w:r>
      <w:proofErr w:type="spellStart"/>
      <w:r w:rsidR="00DB00F2">
        <w:rPr>
          <w:rFonts w:ascii="Times New Roman" w:hAnsi="Times New Roman" w:cs="Times New Roman"/>
          <w:sz w:val="24"/>
          <w:szCs w:val="24"/>
        </w:rPr>
        <w:t>Пилсудски</w:t>
      </w:r>
      <w:proofErr w:type="spellEnd"/>
      <w:r w:rsidR="00DB00F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26A5C" w:rsidRDefault="00726A5C" w:rsidP="00433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Историческия контекст на представяния регион очертава линии на сътрудничество и враждебнос</w:t>
      </w:r>
      <w:r w:rsidR="00560B51">
        <w:rPr>
          <w:rFonts w:ascii="Times New Roman" w:hAnsi="Times New Roman" w:cs="Times New Roman"/>
          <w:sz w:val="24"/>
          <w:szCs w:val="24"/>
        </w:rPr>
        <w:t>т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560B51">
        <w:rPr>
          <w:rFonts w:ascii="Times New Roman" w:hAnsi="Times New Roman" w:cs="Times New Roman"/>
          <w:sz w:val="24"/>
          <w:szCs w:val="24"/>
        </w:rPr>
        <w:t xml:space="preserve"> както в неговите рамки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560B51">
        <w:rPr>
          <w:rFonts w:ascii="Times New Roman" w:hAnsi="Times New Roman" w:cs="Times New Roman"/>
          <w:sz w:val="24"/>
          <w:szCs w:val="24"/>
        </w:rPr>
        <w:t xml:space="preserve"> така и между включените държави и</w:t>
      </w:r>
      <w:r>
        <w:rPr>
          <w:rFonts w:ascii="Times New Roman" w:hAnsi="Times New Roman" w:cs="Times New Roman"/>
          <w:sz w:val="24"/>
          <w:szCs w:val="24"/>
        </w:rPr>
        <w:t xml:space="preserve"> водещите империи</w:t>
      </w:r>
      <w:r w:rsidR="00560B51">
        <w:rPr>
          <w:rFonts w:ascii="Times New Roman" w:hAnsi="Times New Roman" w:cs="Times New Roman"/>
          <w:sz w:val="24"/>
          <w:szCs w:val="24"/>
        </w:rPr>
        <w:t xml:space="preserve"> (</w:t>
      </w:r>
      <w:r w:rsidR="00560B51" w:rsidRPr="00560B51">
        <w:rPr>
          <w:rFonts w:ascii="Times New Roman" w:hAnsi="Times New Roman" w:cs="Times New Roman"/>
          <w:sz w:val="24"/>
          <w:szCs w:val="24"/>
        </w:rPr>
        <w:t>Руската, Френската, Британската, Османската и Германската</w:t>
      </w:r>
      <w:r w:rsidR="00560B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през различните </w:t>
      </w:r>
      <w:r w:rsidR="00B24974">
        <w:rPr>
          <w:rFonts w:ascii="Times New Roman" w:hAnsi="Times New Roman" w:cs="Times New Roman"/>
          <w:sz w:val="24"/>
          <w:szCs w:val="24"/>
        </w:rPr>
        <w:t>времеви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974">
        <w:rPr>
          <w:rFonts w:ascii="Times New Roman" w:hAnsi="Times New Roman" w:cs="Times New Roman"/>
          <w:sz w:val="24"/>
          <w:szCs w:val="24"/>
        </w:rPr>
        <w:t>периоди</w:t>
      </w:r>
      <w:r w:rsidR="00C8611B">
        <w:rPr>
          <w:rFonts w:ascii="Times New Roman" w:hAnsi="Times New Roman" w:cs="Times New Roman"/>
          <w:sz w:val="24"/>
          <w:szCs w:val="24"/>
        </w:rPr>
        <w:t xml:space="preserve"> на неговото развитие</w:t>
      </w:r>
      <w:r w:rsidR="00560B51">
        <w:rPr>
          <w:rFonts w:ascii="Times New Roman" w:hAnsi="Times New Roman" w:cs="Times New Roman"/>
          <w:sz w:val="24"/>
          <w:szCs w:val="24"/>
        </w:rPr>
        <w:t xml:space="preserve">. </w:t>
      </w:r>
      <w:r w:rsidR="00CD7F35">
        <w:rPr>
          <w:rFonts w:ascii="Times New Roman" w:hAnsi="Times New Roman" w:cs="Times New Roman"/>
          <w:sz w:val="24"/>
          <w:szCs w:val="24"/>
        </w:rPr>
        <w:t>Значително е и</w:t>
      </w:r>
      <w:r w:rsidR="00560B51">
        <w:rPr>
          <w:rFonts w:ascii="Times New Roman" w:hAnsi="Times New Roman" w:cs="Times New Roman"/>
          <w:sz w:val="24"/>
          <w:szCs w:val="24"/>
        </w:rPr>
        <w:t xml:space="preserve"> </w:t>
      </w:r>
      <w:r w:rsidR="00CD7F35">
        <w:rPr>
          <w:rFonts w:ascii="Times New Roman" w:hAnsi="Times New Roman" w:cs="Times New Roman"/>
          <w:sz w:val="24"/>
          <w:szCs w:val="24"/>
        </w:rPr>
        <w:t xml:space="preserve">непосредственото </w:t>
      </w:r>
      <w:r w:rsidR="00560B51">
        <w:rPr>
          <w:rFonts w:ascii="Times New Roman" w:hAnsi="Times New Roman" w:cs="Times New Roman"/>
          <w:sz w:val="24"/>
          <w:szCs w:val="24"/>
        </w:rPr>
        <w:t>влияние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560B51">
        <w:rPr>
          <w:rFonts w:ascii="Times New Roman" w:hAnsi="Times New Roman" w:cs="Times New Roman"/>
          <w:sz w:val="24"/>
          <w:szCs w:val="24"/>
        </w:rPr>
        <w:t xml:space="preserve"> </w:t>
      </w:r>
      <w:r w:rsidR="006B62F6">
        <w:rPr>
          <w:rFonts w:ascii="Times New Roman" w:hAnsi="Times New Roman" w:cs="Times New Roman"/>
          <w:sz w:val="24"/>
          <w:szCs w:val="24"/>
        </w:rPr>
        <w:t xml:space="preserve">което </w:t>
      </w:r>
      <w:r w:rsidR="00560B51">
        <w:rPr>
          <w:rFonts w:ascii="Times New Roman" w:hAnsi="Times New Roman" w:cs="Times New Roman"/>
          <w:sz w:val="24"/>
          <w:szCs w:val="24"/>
        </w:rPr>
        <w:t>оказв</w:t>
      </w:r>
      <w:r w:rsidR="006B62F6">
        <w:rPr>
          <w:rFonts w:ascii="Times New Roman" w:hAnsi="Times New Roman" w:cs="Times New Roman"/>
          <w:sz w:val="24"/>
          <w:szCs w:val="24"/>
        </w:rPr>
        <w:t xml:space="preserve">а Австро-Унгария. </w:t>
      </w:r>
      <w:r w:rsidR="009C7EEA">
        <w:rPr>
          <w:rFonts w:ascii="Times New Roman" w:hAnsi="Times New Roman" w:cs="Times New Roman"/>
          <w:sz w:val="24"/>
          <w:szCs w:val="24"/>
        </w:rPr>
        <w:t>Тази монархия която по-късно ще бъде наречена „Дунавска“ води началото си от брачния договор, сключен през 1364 г. между австрийския двор и унгарското и бохемското кралство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9C7EEA">
        <w:rPr>
          <w:rFonts w:ascii="Times New Roman" w:hAnsi="Times New Roman" w:cs="Times New Roman"/>
          <w:sz w:val="24"/>
          <w:szCs w:val="24"/>
        </w:rPr>
        <w:t xml:space="preserve"> като поради редица историческия събития така и не </w:t>
      </w:r>
      <w:r w:rsidR="009536F8">
        <w:rPr>
          <w:rFonts w:ascii="Times New Roman" w:hAnsi="Times New Roman" w:cs="Times New Roman"/>
          <w:sz w:val="24"/>
          <w:szCs w:val="24"/>
        </w:rPr>
        <w:t xml:space="preserve">постига </w:t>
      </w:r>
      <w:r w:rsidR="009C7EEA">
        <w:rPr>
          <w:rFonts w:ascii="Times New Roman" w:hAnsi="Times New Roman" w:cs="Times New Roman"/>
          <w:sz w:val="24"/>
          <w:szCs w:val="24"/>
        </w:rPr>
        <w:t>усп</w:t>
      </w:r>
      <w:r w:rsidR="009536F8">
        <w:rPr>
          <w:rFonts w:ascii="Times New Roman" w:hAnsi="Times New Roman" w:cs="Times New Roman"/>
          <w:sz w:val="24"/>
          <w:szCs w:val="24"/>
        </w:rPr>
        <w:t>ех при</w:t>
      </w:r>
      <w:r w:rsidR="009C7EEA">
        <w:rPr>
          <w:rFonts w:ascii="Times New Roman" w:hAnsi="Times New Roman" w:cs="Times New Roman"/>
          <w:sz w:val="24"/>
          <w:szCs w:val="24"/>
        </w:rPr>
        <w:t xml:space="preserve"> установ</w:t>
      </w:r>
      <w:r w:rsidR="009536F8">
        <w:rPr>
          <w:rFonts w:ascii="Times New Roman" w:hAnsi="Times New Roman" w:cs="Times New Roman"/>
          <w:sz w:val="24"/>
          <w:szCs w:val="24"/>
        </w:rPr>
        <w:t>яването на</w:t>
      </w:r>
      <w:r w:rsidR="009C7EEA">
        <w:rPr>
          <w:rFonts w:ascii="Times New Roman" w:hAnsi="Times New Roman" w:cs="Times New Roman"/>
          <w:sz w:val="24"/>
          <w:szCs w:val="24"/>
        </w:rPr>
        <w:t xml:space="preserve"> централизирана държава, която после да бъде преобразувана във федерация на равнопоставени народности</w:t>
      </w:r>
      <w:r w:rsidR="009C7EEA">
        <w:rPr>
          <w:rStyle w:val="a6"/>
          <w:rFonts w:ascii="Times New Roman" w:hAnsi="Times New Roman" w:cs="Times New Roman"/>
          <w:sz w:val="24"/>
          <w:szCs w:val="24"/>
        </w:rPr>
        <w:footnoteReference w:id="2"/>
      </w:r>
      <w:r w:rsidR="009C7EEA">
        <w:rPr>
          <w:rFonts w:ascii="Times New Roman" w:hAnsi="Times New Roman" w:cs="Times New Roman"/>
          <w:sz w:val="24"/>
          <w:szCs w:val="24"/>
        </w:rPr>
        <w:t xml:space="preserve">. </w:t>
      </w:r>
      <w:r w:rsidR="00764DAE">
        <w:rPr>
          <w:rFonts w:ascii="Times New Roman" w:hAnsi="Times New Roman" w:cs="Times New Roman"/>
          <w:sz w:val="24"/>
          <w:szCs w:val="24"/>
        </w:rPr>
        <w:t xml:space="preserve">Този факт </w:t>
      </w:r>
      <w:r w:rsidR="008E78DF">
        <w:rPr>
          <w:rFonts w:ascii="Times New Roman" w:hAnsi="Times New Roman" w:cs="Times New Roman"/>
          <w:sz w:val="24"/>
          <w:szCs w:val="24"/>
        </w:rPr>
        <w:t>н</w:t>
      </w:r>
      <w:r w:rsidR="008E78DF" w:rsidRPr="008E78DF">
        <w:rPr>
          <w:rFonts w:ascii="Times New Roman" w:hAnsi="Times New Roman" w:cs="Times New Roman"/>
          <w:sz w:val="24"/>
          <w:szCs w:val="24"/>
        </w:rPr>
        <w:t xml:space="preserve">аред с историческото противопоставяне </w:t>
      </w:r>
      <w:r w:rsidR="009F4AE3">
        <w:rPr>
          <w:rFonts w:ascii="Times New Roman" w:hAnsi="Times New Roman" w:cs="Times New Roman"/>
          <w:sz w:val="24"/>
          <w:szCs w:val="24"/>
        </w:rPr>
        <w:t>между</w:t>
      </w:r>
      <w:r w:rsidR="008E78DF" w:rsidRPr="008E78DF">
        <w:rPr>
          <w:rFonts w:ascii="Times New Roman" w:hAnsi="Times New Roman" w:cs="Times New Roman"/>
          <w:sz w:val="24"/>
          <w:szCs w:val="24"/>
        </w:rPr>
        <w:t xml:space="preserve"> Русия </w:t>
      </w:r>
      <w:r w:rsidR="009F4AE3">
        <w:rPr>
          <w:rFonts w:ascii="Times New Roman" w:hAnsi="Times New Roman" w:cs="Times New Roman"/>
          <w:sz w:val="24"/>
          <w:szCs w:val="24"/>
        </w:rPr>
        <w:t>и</w:t>
      </w:r>
      <w:r w:rsidR="008E78DF" w:rsidRPr="008E78DF">
        <w:rPr>
          <w:rFonts w:ascii="Times New Roman" w:hAnsi="Times New Roman" w:cs="Times New Roman"/>
          <w:sz w:val="24"/>
          <w:szCs w:val="24"/>
        </w:rPr>
        <w:t xml:space="preserve"> Полско-литовската държава през периода XVI–XVIII век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8E78DF" w:rsidRPr="008E78DF">
        <w:rPr>
          <w:rFonts w:ascii="Times New Roman" w:hAnsi="Times New Roman" w:cs="Times New Roman"/>
          <w:sz w:val="24"/>
          <w:szCs w:val="24"/>
        </w:rPr>
        <w:t xml:space="preserve"> </w:t>
      </w:r>
      <w:r w:rsidR="00764DAE">
        <w:rPr>
          <w:rFonts w:ascii="Times New Roman" w:hAnsi="Times New Roman" w:cs="Times New Roman"/>
          <w:sz w:val="24"/>
          <w:szCs w:val="24"/>
        </w:rPr>
        <w:t xml:space="preserve">предопределя самото съществуване на Междинна Европа и </w:t>
      </w:r>
      <w:r w:rsidR="00C72A44">
        <w:rPr>
          <w:rFonts w:ascii="Times New Roman" w:hAnsi="Times New Roman" w:cs="Times New Roman"/>
          <w:sz w:val="24"/>
          <w:szCs w:val="24"/>
        </w:rPr>
        <w:t>заема централн</w:t>
      </w:r>
      <w:r w:rsidR="00B079EE">
        <w:rPr>
          <w:rFonts w:ascii="Times New Roman" w:hAnsi="Times New Roman" w:cs="Times New Roman"/>
          <w:sz w:val="24"/>
          <w:szCs w:val="24"/>
        </w:rPr>
        <w:t>о място при формирането на историческите разкази на нациите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B079EE">
        <w:rPr>
          <w:rFonts w:ascii="Times New Roman" w:hAnsi="Times New Roman" w:cs="Times New Roman"/>
          <w:sz w:val="24"/>
          <w:szCs w:val="24"/>
        </w:rPr>
        <w:t xml:space="preserve"> които са били </w:t>
      </w:r>
      <w:r w:rsidR="003471E3">
        <w:rPr>
          <w:rFonts w:ascii="Times New Roman" w:hAnsi="Times New Roman" w:cs="Times New Roman"/>
          <w:sz w:val="24"/>
          <w:szCs w:val="24"/>
        </w:rPr>
        <w:t>част от</w:t>
      </w:r>
      <w:r w:rsidR="00B079EE">
        <w:rPr>
          <w:rFonts w:ascii="Times New Roman" w:hAnsi="Times New Roman" w:cs="Times New Roman"/>
          <w:sz w:val="24"/>
          <w:szCs w:val="24"/>
        </w:rPr>
        <w:t xml:space="preserve"> територията на Австро-Унгария. </w:t>
      </w:r>
      <w:r w:rsidR="00196B81">
        <w:rPr>
          <w:rFonts w:ascii="Times New Roman" w:hAnsi="Times New Roman" w:cs="Times New Roman"/>
          <w:sz w:val="24"/>
          <w:szCs w:val="24"/>
        </w:rPr>
        <w:t xml:space="preserve">Направеното дотук ни позволява да насочим вниманието си към </w:t>
      </w:r>
      <w:r w:rsidR="009F4AE3">
        <w:rPr>
          <w:rFonts w:ascii="Times New Roman" w:hAnsi="Times New Roman" w:cs="Times New Roman"/>
          <w:sz w:val="24"/>
          <w:szCs w:val="24"/>
        </w:rPr>
        <w:t xml:space="preserve">същността на </w:t>
      </w:r>
      <w:r w:rsidR="00847EE6">
        <w:rPr>
          <w:rFonts w:ascii="Times New Roman" w:hAnsi="Times New Roman" w:cs="Times New Roman"/>
          <w:sz w:val="24"/>
          <w:szCs w:val="24"/>
        </w:rPr>
        <w:t>събитията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847EE6">
        <w:rPr>
          <w:rFonts w:ascii="Times New Roman" w:hAnsi="Times New Roman" w:cs="Times New Roman"/>
          <w:sz w:val="24"/>
          <w:szCs w:val="24"/>
        </w:rPr>
        <w:t xml:space="preserve"> </w:t>
      </w:r>
      <w:r w:rsidR="009536F8">
        <w:rPr>
          <w:rFonts w:ascii="Times New Roman" w:hAnsi="Times New Roman" w:cs="Times New Roman"/>
          <w:sz w:val="24"/>
          <w:szCs w:val="24"/>
        </w:rPr>
        <w:t>които понастоящем оформят състоянието на</w:t>
      </w:r>
      <w:r w:rsidR="00196B81">
        <w:rPr>
          <w:rFonts w:ascii="Times New Roman" w:hAnsi="Times New Roman" w:cs="Times New Roman"/>
          <w:sz w:val="24"/>
          <w:szCs w:val="24"/>
        </w:rPr>
        <w:t xml:space="preserve"> интересуващия ни регион. </w:t>
      </w:r>
    </w:p>
    <w:p w:rsidR="005C6C0F" w:rsidRDefault="003B233B" w:rsidP="00433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Безспорно</w:t>
      </w:r>
      <w:r w:rsidR="00196B81">
        <w:rPr>
          <w:rFonts w:ascii="Times New Roman" w:hAnsi="Times New Roman" w:cs="Times New Roman"/>
          <w:sz w:val="24"/>
          <w:szCs w:val="24"/>
        </w:rPr>
        <w:t xml:space="preserve"> </w:t>
      </w:r>
      <w:r w:rsidR="00847EE6">
        <w:rPr>
          <w:rFonts w:ascii="Times New Roman" w:hAnsi="Times New Roman" w:cs="Times New Roman"/>
          <w:sz w:val="24"/>
          <w:szCs w:val="24"/>
        </w:rPr>
        <w:t xml:space="preserve">към момента </w:t>
      </w:r>
      <w:r w:rsidR="00196B81">
        <w:rPr>
          <w:rFonts w:ascii="Times New Roman" w:hAnsi="Times New Roman" w:cs="Times New Roman"/>
          <w:sz w:val="24"/>
          <w:szCs w:val="24"/>
        </w:rPr>
        <w:t>конфликта в</w:t>
      </w:r>
      <w:r w:rsidR="00C51530" w:rsidRPr="00C51530">
        <w:rPr>
          <w:rFonts w:ascii="Times New Roman" w:hAnsi="Times New Roman" w:cs="Times New Roman"/>
          <w:sz w:val="24"/>
          <w:szCs w:val="24"/>
        </w:rPr>
        <w:t xml:space="preserve"> Украйна</w:t>
      </w:r>
      <w:r w:rsidR="00847EE6">
        <w:rPr>
          <w:rFonts w:ascii="Times New Roman" w:hAnsi="Times New Roman" w:cs="Times New Roman"/>
          <w:sz w:val="24"/>
          <w:szCs w:val="24"/>
        </w:rPr>
        <w:t xml:space="preserve"> в най-голяма степен предопределя динамиката на сигурността в </w:t>
      </w:r>
      <w:r w:rsidR="0071498C">
        <w:rPr>
          <w:rFonts w:ascii="Times New Roman" w:hAnsi="Times New Roman" w:cs="Times New Roman"/>
          <w:sz w:val="24"/>
          <w:szCs w:val="24"/>
        </w:rPr>
        <w:t>тази част на света</w:t>
      </w:r>
      <w:r w:rsidR="00C51530" w:rsidRPr="00C51530">
        <w:rPr>
          <w:rFonts w:ascii="Times New Roman" w:hAnsi="Times New Roman" w:cs="Times New Roman"/>
          <w:sz w:val="24"/>
          <w:szCs w:val="24"/>
        </w:rPr>
        <w:t xml:space="preserve">. </w:t>
      </w:r>
      <w:r w:rsidR="004A26C0">
        <w:rPr>
          <w:rFonts w:ascii="Times New Roman" w:hAnsi="Times New Roman" w:cs="Times New Roman"/>
          <w:sz w:val="24"/>
          <w:szCs w:val="24"/>
        </w:rPr>
        <w:t>Н</w:t>
      </w:r>
      <w:r w:rsidR="00A3682A">
        <w:rPr>
          <w:rFonts w:ascii="Times New Roman" w:hAnsi="Times New Roman" w:cs="Times New Roman"/>
          <w:sz w:val="24"/>
          <w:szCs w:val="24"/>
        </w:rPr>
        <w:t>еговото влияние се отразява</w:t>
      </w:r>
      <w:r w:rsidR="004A26C0">
        <w:rPr>
          <w:rFonts w:ascii="Times New Roman" w:hAnsi="Times New Roman" w:cs="Times New Roman"/>
          <w:sz w:val="24"/>
          <w:szCs w:val="24"/>
        </w:rPr>
        <w:t xml:space="preserve"> на външнополитическите действия на останалите държави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4A26C0">
        <w:rPr>
          <w:rFonts w:ascii="Times New Roman" w:hAnsi="Times New Roman" w:cs="Times New Roman"/>
          <w:sz w:val="24"/>
          <w:szCs w:val="24"/>
        </w:rPr>
        <w:t xml:space="preserve"> попадащи в Междинна Европа</w:t>
      </w:r>
      <w:r w:rsidR="00FA3201">
        <w:rPr>
          <w:rFonts w:ascii="Times New Roman" w:hAnsi="Times New Roman" w:cs="Times New Roman"/>
          <w:sz w:val="24"/>
          <w:szCs w:val="24"/>
        </w:rPr>
        <w:t xml:space="preserve"> и разкрива </w:t>
      </w:r>
      <w:r w:rsidR="006642D3">
        <w:rPr>
          <w:rFonts w:ascii="Times New Roman" w:hAnsi="Times New Roman" w:cs="Times New Roman"/>
          <w:sz w:val="24"/>
          <w:szCs w:val="24"/>
        </w:rPr>
        <w:t xml:space="preserve">трайните интереси на водещите геополитически участници. </w:t>
      </w:r>
      <w:r w:rsidR="00F61186">
        <w:rPr>
          <w:rFonts w:ascii="Times New Roman" w:hAnsi="Times New Roman" w:cs="Times New Roman"/>
          <w:sz w:val="24"/>
          <w:szCs w:val="24"/>
        </w:rPr>
        <w:t>О</w:t>
      </w:r>
      <w:r w:rsidR="00F61186" w:rsidRPr="00F61186">
        <w:rPr>
          <w:rFonts w:ascii="Times New Roman" w:hAnsi="Times New Roman" w:cs="Times New Roman"/>
          <w:sz w:val="24"/>
          <w:szCs w:val="24"/>
        </w:rPr>
        <w:t>тказ</w:t>
      </w:r>
      <w:r w:rsidR="00F61186">
        <w:rPr>
          <w:rFonts w:ascii="Times New Roman" w:hAnsi="Times New Roman" w:cs="Times New Roman"/>
          <w:sz w:val="24"/>
          <w:szCs w:val="24"/>
        </w:rPr>
        <w:t>ът</w:t>
      </w:r>
      <w:r w:rsidR="00F61186" w:rsidRPr="00F61186">
        <w:rPr>
          <w:rFonts w:ascii="Times New Roman" w:hAnsi="Times New Roman" w:cs="Times New Roman"/>
          <w:sz w:val="24"/>
          <w:szCs w:val="24"/>
        </w:rPr>
        <w:t xml:space="preserve"> за подготовка на споразумение за асоцииране на </w:t>
      </w:r>
      <w:r w:rsidR="00F61186">
        <w:rPr>
          <w:rFonts w:ascii="Times New Roman" w:hAnsi="Times New Roman" w:cs="Times New Roman"/>
          <w:sz w:val="24"/>
          <w:szCs w:val="24"/>
        </w:rPr>
        <w:t>украинската държава</w:t>
      </w:r>
      <w:r w:rsidR="00F61186" w:rsidRPr="00F61186">
        <w:rPr>
          <w:rFonts w:ascii="Times New Roman" w:hAnsi="Times New Roman" w:cs="Times New Roman"/>
          <w:sz w:val="24"/>
          <w:szCs w:val="24"/>
        </w:rPr>
        <w:t xml:space="preserve"> с Европейския съюз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F61186">
        <w:rPr>
          <w:rFonts w:ascii="Times New Roman" w:hAnsi="Times New Roman" w:cs="Times New Roman"/>
          <w:sz w:val="24"/>
          <w:szCs w:val="24"/>
        </w:rPr>
        <w:t xml:space="preserve"> дал началото на настоящата криза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F61186">
        <w:rPr>
          <w:rFonts w:ascii="Times New Roman" w:hAnsi="Times New Roman" w:cs="Times New Roman"/>
          <w:sz w:val="24"/>
          <w:szCs w:val="24"/>
        </w:rPr>
        <w:t xml:space="preserve"> извади на повърхността </w:t>
      </w:r>
      <w:r w:rsidR="00935141">
        <w:rPr>
          <w:rFonts w:ascii="Times New Roman" w:hAnsi="Times New Roman" w:cs="Times New Roman"/>
          <w:sz w:val="24"/>
          <w:szCs w:val="24"/>
        </w:rPr>
        <w:t>конфликтен потенциал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935141">
        <w:rPr>
          <w:rFonts w:ascii="Times New Roman" w:hAnsi="Times New Roman" w:cs="Times New Roman"/>
          <w:sz w:val="24"/>
          <w:szCs w:val="24"/>
        </w:rPr>
        <w:t xml:space="preserve"> който </w:t>
      </w:r>
      <w:r w:rsidR="00270418">
        <w:rPr>
          <w:rFonts w:ascii="Times New Roman" w:hAnsi="Times New Roman" w:cs="Times New Roman"/>
          <w:sz w:val="24"/>
          <w:szCs w:val="24"/>
        </w:rPr>
        <w:t xml:space="preserve">създаде предпоставки за засилване на противоречията в украинското общество и </w:t>
      </w:r>
      <w:r w:rsidR="00427E4B">
        <w:rPr>
          <w:rFonts w:ascii="Times New Roman" w:hAnsi="Times New Roman" w:cs="Times New Roman"/>
          <w:sz w:val="24"/>
          <w:szCs w:val="24"/>
        </w:rPr>
        <w:t xml:space="preserve">бързото им </w:t>
      </w:r>
      <w:r w:rsidR="00270418">
        <w:rPr>
          <w:rFonts w:ascii="Times New Roman" w:hAnsi="Times New Roman" w:cs="Times New Roman"/>
          <w:sz w:val="24"/>
          <w:szCs w:val="24"/>
        </w:rPr>
        <w:t xml:space="preserve">прерастване в </w:t>
      </w:r>
      <w:r w:rsidR="005C6C0F">
        <w:rPr>
          <w:rFonts w:ascii="Times New Roman" w:hAnsi="Times New Roman" w:cs="Times New Roman"/>
          <w:sz w:val="24"/>
          <w:szCs w:val="24"/>
        </w:rPr>
        <w:t xml:space="preserve">гражданска война. </w:t>
      </w:r>
      <w:r w:rsidR="005C6C0F" w:rsidRPr="005C6C0F">
        <w:rPr>
          <w:rFonts w:ascii="Times New Roman" w:hAnsi="Times New Roman" w:cs="Times New Roman"/>
          <w:sz w:val="24"/>
          <w:szCs w:val="24"/>
        </w:rPr>
        <w:t xml:space="preserve">Тук няма да </w:t>
      </w:r>
      <w:r w:rsidR="006D678D">
        <w:rPr>
          <w:rFonts w:ascii="Times New Roman" w:hAnsi="Times New Roman" w:cs="Times New Roman"/>
          <w:sz w:val="24"/>
          <w:szCs w:val="24"/>
        </w:rPr>
        <w:t>разглежда</w:t>
      </w:r>
      <w:r w:rsidR="00A50384">
        <w:rPr>
          <w:rFonts w:ascii="Times New Roman" w:hAnsi="Times New Roman" w:cs="Times New Roman"/>
          <w:sz w:val="24"/>
          <w:szCs w:val="24"/>
        </w:rPr>
        <w:t>ме</w:t>
      </w:r>
      <w:r w:rsidR="005C6C0F" w:rsidRPr="005C6C0F">
        <w:rPr>
          <w:rFonts w:ascii="Times New Roman" w:hAnsi="Times New Roman" w:cs="Times New Roman"/>
          <w:sz w:val="24"/>
          <w:szCs w:val="24"/>
        </w:rPr>
        <w:t xml:space="preserve"> историята на отношенията между Русия и Украйна</w:t>
      </w:r>
      <w:r w:rsidR="00912965">
        <w:rPr>
          <w:rFonts w:ascii="Times New Roman" w:hAnsi="Times New Roman" w:cs="Times New Roman"/>
          <w:sz w:val="24"/>
          <w:szCs w:val="24"/>
        </w:rPr>
        <w:t>,</w:t>
      </w:r>
      <w:r w:rsidR="005C6C0F" w:rsidRPr="005C6C0F">
        <w:rPr>
          <w:rFonts w:ascii="Times New Roman" w:hAnsi="Times New Roman" w:cs="Times New Roman"/>
          <w:sz w:val="24"/>
          <w:szCs w:val="24"/>
        </w:rPr>
        <w:t xml:space="preserve"> тъй като е достатъчно да </w:t>
      </w:r>
      <w:r w:rsidR="006D678D">
        <w:rPr>
          <w:rFonts w:ascii="Times New Roman" w:hAnsi="Times New Roman" w:cs="Times New Roman"/>
          <w:sz w:val="24"/>
          <w:szCs w:val="24"/>
        </w:rPr>
        <w:t>отбележи</w:t>
      </w:r>
      <w:r w:rsidR="00A50384">
        <w:rPr>
          <w:rFonts w:ascii="Times New Roman" w:hAnsi="Times New Roman" w:cs="Times New Roman"/>
          <w:sz w:val="24"/>
          <w:szCs w:val="24"/>
        </w:rPr>
        <w:t>м</w:t>
      </w:r>
      <w:r w:rsidR="005C6C0F" w:rsidRPr="005C6C0F">
        <w:rPr>
          <w:rFonts w:ascii="Times New Roman" w:hAnsi="Times New Roman" w:cs="Times New Roman"/>
          <w:sz w:val="24"/>
          <w:szCs w:val="24"/>
        </w:rPr>
        <w:t xml:space="preserve"> антагонистичното </w:t>
      </w:r>
      <w:r w:rsidR="005C6C0F" w:rsidRPr="005C6C0F">
        <w:rPr>
          <w:rFonts w:ascii="Times New Roman" w:hAnsi="Times New Roman" w:cs="Times New Roman"/>
          <w:sz w:val="24"/>
          <w:szCs w:val="24"/>
        </w:rPr>
        <w:lastRenderedPageBreak/>
        <w:t>изграждане на националните идентичности в тези две държави. Наличието на подобно състояние безспорно притежава влияние, надхвърлящо социо-културната сфера.</w:t>
      </w:r>
    </w:p>
    <w:p w:rsidR="0073493D" w:rsidRDefault="005C6C0F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038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писаните по-горе вътрешни разделителни линии биват</w:t>
      </w:r>
      <w:r w:rsidRPr="005C6C0F">
        <w:rPr>
          <w:rFonts w:ascii="Times New Roman" w:hAnsi="Times New Roman" w:cs="Times New Roman"/>
          <w:sz w:val="24"/>
          <w:szCs w:val="24"/>
        </w:rPr>
        <w:t xml:space="preserve"> засилван</w:t>
      </w:r>
      <w:r w:rsidR="006F1E94">
        <w:rPr>
          <w:rFonts w:ascii="Times New Roman" w:hAnsi="Times New Roman" w:cs="Times New Roman"/>
          <w:sz w:val="24"/>
          <w:szCs w:val="24"/>
        </w:rPr>
        <w:t>и</w:t>
      </w:r>
      <w:r w:rsidRPr="005C6C0F">
        <w:rPr>
          <w:rFonts w:ascii="Times New Roman" w:hAnsi="Times New Roman" w:cs="Times New Roman"/>
          <w:sz w:val="24"/>
          <w:szCs w:val="24"/>
        </w:rPr>
        <w:t xml:space="preserve"> от различаващите се визии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Pr="005C6C0F">
        <w:rPr>
          <w:rFonts w:ascii="Times New Roman" w:hAnsi="Times New Roman" w:cs="Times New Roman"/>
          <w:sz w:val="24"/>
          <w:szCs w:val="24"/>
        </w:rPr>
        <w:t xml:space="preserve"> най-вече на САЩ и Русия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Pr="005C6C0F">
        <w:rPr>
          <w:rFonts w:ascii="Times New Roman" w:hAnsi="Times New Roman" w:cs="Times New Roman"/>
          <w:sz w:val="24"/>
          <w:szCs w:val="24"/>
        </w:rPr>
        <w:t xml:space="preserve"> по о</w:t>
      </w:r>
      <w:r w:rsidR="0045645F">
        <w:rPr>
          <w:rFonts w:ascii="Times New Roman" w:hAnsi="Times New Roman" w:cs="Times New Roman"/>
          <w:sz w:val="24"/>
          <w:szCs w:val="24"/>
        </w:rPr>
        <w:t>тношение на бъдещето на Украйна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A50384">
        <w:rPr>
          <w:rFonts w:ascii="Times New Roman" w:hAnsi="Times New Roman" w:cs="Times New Roman"/>
          <w:sz w:val="24"/>
          <w:szCs w:val="24"/>
        </w:rPr>
        <w:t xml:space="preserve"> а това от своя страна</w:t>
      </w:r>
      <w:r w:rsidR="0045645F">
        <w:rPr>
          <w:rFonts w:ascii="Times New Roman" w:hAnsi="Times New Roman" w:cs="Times New Roman"/>
          <w:sz w:val="24"/>
          <w:szCs w:val="24"/>
        </w:rPr>
        <w:t xml:space="preserve"> се отразява върху политическия живот в таз</w:t>
      </w:r>
      <w:r w:rsidR="00A50384">
        <w:rPr>
          <w:rFonts w:ascii="Times New Roman" w:hAnsi="Times New Roman" w:cs="Times New Roman"/>
          <w:sz w:val="24"/>
          <w:szCs w:val="24"/>
        </w:rPr>
        <w:t xml:space="preserve">и държава. </w:t>
      </w:r>
      <w:r w:rsidR="0045645F">
        <w:rPr>
          <w:rFonts w:ascii="Times New Roman" w:hAnsi="Times New Roman" w:cs="Times New Roman"/>
          <w:sz w:val="24"/>
          <w:szCs w:val="24"/>
        </w:rPr>
        <w:t xml:space="preserve">„Оранжевата революция“ от 2004 г. демонстрира </w:t>
      </w:r>
      <w:r w:rsidR="00A50384">
        <w:rPr>
          <w:rFonts w:ascii="Times New Roman" w:hAnsi="Times New Roman" w:cs="Times New Roman"/>
          <w:sz w:val="24"/>
          <w:szCs w:val="24"/>
        </w:rPr>
        <w:t>макар и в по-малка степен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A50384">
        <w:rPr>
          <w:rFonts w:ascii="Times New Roman" w:hAnsi="Times New Roman" w:cs="Times New Roman"/>
          <w:sz w:val="24"/>
          <w:szCs w:val="24"/>
        </w:rPr>
        <w:t xml:space="preserve"> </w:t>
      </w:r>
      <w:r w:rsidR="00177737">
        <w:rPr>
          <w:rFonts w:ascii="Times New Roman" w:hAnsi="Times New Roman" w:cs="Times New Roman"/>
          <w:sz w:val="24"/>
          <w:szCs w:val="24"/>
        </w:rPr>
        <w:t xml:space="preserve">по какъв начин се преплитат противоречията в украинското общество с националните интереси на доминиращите геополитически сили. </w:t>
      </w:r>
      <w:r w:rsidR="00735594">
        <w:rPr>
          <w:rFonts w:ascii="Times New Roman" w:hAnsi="Times New Roman" w:cs="Times New Roman"/>
          <w:sz w:val="24"/>
          <w:szCs w:val="24"/>
        </w:rPr>
        <w:t xml:space="preserve">Президентските избори в Украйна от 2004 г. и 2010 г. </w:t>
      </w:r>
      <w:r w:rsidR="0029783E">
        <w:rPr>
          <w:rFonts w:ascii="Times New Roman" w:hAnsi="Times New Roman" w:cs="Times New Roman"/>
          <w:sz w:val="24"/>
          <w:szCs w:val="24"/>
        </w:rPr>
        <w:t xml:space="preserve">разкриват </w:t>
      </w:r>
      <w:r w:rsidR="00467AA2">
        <w:rPr>
          <w:rFonts w:ascii="Times New Roman" w:hAnsi="Times New Roman" w:cs="Times New Roman"/>
          <w:sz w:val="24"/>
          <w:szCs w:val="24"/>
        </w:rPr>
        <w:t>силната поляризация</w:t>
      </w:r>
      <w:r w:rsidR="0029783E">
        <w:rPr>
          <w:rFonts w:ascii="Times New Roman" w:hAnsi="Times New Roman" w:cs="Times New Roman"/>
          <w:sz w:val="24"/>
          <w:szCs w:val="24"/>
        </w:rPr>
        <w:t xml:space="preserve"> на обществото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29783E">
        <w:rPr>
          <w:rFonts w:ascii="Times New Roman" w:hAnsi="Times New Roman" w:cs="Times New Roman"/>
          <w:sz w:val="24"/>
          <w:szCs w:val="24"/>
        </w:rPr>
        <w:t xml:space="preserve"> особено отчитайки географското разпределение на електоралната подкрепа за отделните кандидати. </w:t>
      </w:r>
      <w:r w:rsidR="00467AA2">
        <w:rPr>
          <w:rFonts w:ascii="Times New Roman" w:hAnsi="Times New Roman" w:cs="Times New Roman"/>
          <w:sz w:val="24"/>
          <w:szCs w:val="24"/>
        </w:rPr>
        <w:t>Припокриването на това разделение с етнически и религиозни фактори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467AA2">
        <w:rPr>
          <w:rFonts w:ascii="Times New Roman" w:hAnsi="Times New Roman" w:cs="Times New Roman"/>
          <w:sz w:val="24"/>
          <w:szCs w:val="24"/>
        </w:rPr>
        <w:t xml:space="preserve"> допринася за </w:t>
      </w:r>
      <w:r w:rsidR="00F55612">
        <w:rPr>
          <w:rFonts w:ascii="Times New Roman" w:hAnsi="Times New Roman" w:cs="Times New Roman"/>
          <w:sz w:val="24"/>
          <w:szCs w:val="24"/>
        </w:rPr>
        <w:t xml:space="preserve">вътрешното дестабилизиране на страната. </w:t>
      </w:r>
    </w:p>
    <w:p w:rsidR="00482A3B" w:rsidRDefault="00AB07B1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Показателни за външнополитическите измерения на описаните събития са </w:t>
      </w:r>
      <w:r w:rsidR="00743455">
        <w:rPr>
          <w:rFonts w:ascii="Times New Roman" w:hAnsi="Times New Roman" w:cs="Times New Roman"/>
          <w:sz w:val="24"/>
          <w:szCs w:val="24"/>
        </w:rPr>
        <w:t>позициите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743455">
        <w:rPr>
          <w:rFonts w:ascii="Times New Roman" w:hAnsi="Times New Roman" w:cs="Times New Roman"/>
          <w:sz w:val="24"/>
          <w:szCs w:val="24"/>
        </w:rPr>
        <w:t xml:space="preserve"> които заемат украинските президенти Виктор </w:t>
      </w:r>
      <w:proofErr w:type="spellStart"/>
      <w:r w:rsidR="00743455">
        <w:rPr>
          <w:rFonts w:ascii="Times New Roman" w:hAnsi="Times New Roman" w:cs="Times New Roman"/>
          <w:sz w:val="24"/>
          <w:szCs w:val="24"/>
        </w:rPr>
        <w:t>Юшченко</w:t>
      </w:r>
      <w:proofErr w:type="spellEnd"/>
      <w:r w:rsidR="00743455">
        <w:rPr>
          <w:rFonts w:ascii="Times New Roman" w:hAnsi="Times New Roman" w:cs="Times New Roman"/>
          <w:sz w:val="24"/>
          <w:szCs w:val="24"/>
        </w:rPr>
        <w:t xml:space="preserve"> и Виктор Янукович по време на своите мандати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743455">
        <w:rPr>
          <w:rFonts w:ascii="Times New Roman" w:hAnsi="Times New Roman" w:cs="Times New Roman"/>
          <w:sz w:val="24"/>
          <w:szCs w:val="24"/>
        </w:rPr>
        <w:t xml:space="preserve"> относно </w:t>
      </w:r>
      <w:r w:rsidR="00251756">
        <w:rPr>
          <w:rFonts w:ascii="Times New Roman" w:hAnsi="Times New Roman" w:cs="Times New Roman"/>
          <w:sz w:val="24"/>
          <w:szCs w:val="24"/>
        </w:rPr>
        <w:t>продължаването на трите споразумения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251756">
        <w:rPr>
          <w:rFonts w:ascii="Times New Roman" w:hAnsi="Times New Roman" w:cs="Times New Roman"/>
          <w:sz w:val="24"/>
          <w:szCs w:val="24"/>
        </w:rPr>
        <w:t xml:space="preserve"> </w:t>
      </w:r>
      <w:r w:rsidR="00C552BD">
        <w:rPr>
          <w:rFonts w:ascii="Times New Roman" w:hAnsi="Times New Roman" w:cs="Times New Roman"/>
          <w:sz w:val="24"/>
          <w:szCs w:val="24"/>
        </w:rPr>
        <w:t>уреждащи</w:t>
      </w:r>
      <w:r w:rsidR="00251756">
        <w:rPr>
          <w:rFonts w:ascii="Times New Roman" w:hAnsi="Times New Roman" w:cs="Times New Roman"/>
          <w:sz w:val="24"/>
          <w:szCs w:val="24"/>
        </w:rPr>
        <w:t xml:space="preserve"> </w:t>
      </w:r>
      <w:r w:rsidR="001E2E1C">
        <w:rPr>
          <w:rFonts w:ascii="Times New Roman" w:hAnsi="Times New Roman" w:cs="Times New Roman"/>
          <w:sz w:val="24"/>
          <w:szCs w:val="24"/>
        </w:rPr>
        <w:t xml:space="preserve">съответно </w:t>
      </w:r>
      <w:r w:rsidR="00251756" w:rsidRPr="00251756">
        <w:rPr>
          <w:rFonts w:ascii="Times New Roman" w:hAnsi="Times New Roman" w:cs="Times New Roman"/>
          <w:sz w:val="24"/>
          <w:szCs w:val="24"/>
        </w:rPr>
        <w:t>статута и условията на пребиваване на Черноморския флот на Р</w:t>
      </w:r>
      <w:r w:rsidR="00251756">
        <w:rPr>
          <w:rFonts w:ascii="Times New Roman" w:hAnsi="Times New Roman" w:cs="Times New Roman"/>
          <w:sz w:val="24"/>
          <w:szCs w:val="24"/>
        </w:rPr>
        <w:t>уската Федерация</w:t>
      </w:r>
      <w:r w:rsidR="00251756" w:rsidRPr="00251756">
        <w:rPr>
          <w:rFonts w:ascii="Times New Roman" w:hAnsi="Times New Roman" w:cs="Times New Roman"/>
          <w:sz w:val="24"/>
          <w:szCs w:val="24"/>
        </w:rPr>
        <w:t xml:space="preserve"> на територията на Украйна</w:t>
      </w:r>
      <w:r w:rsidR="00251756">
        <w:rPr>
          <w:rFonts w:ascii="Times New Roman" w:hAnsi="Times New Roman" w:cs="Times New Roman"/>
          <w:sz w:val="24"/>
          <w:szCs w:val="24"/>
        </w:rPr>
        <w:t xml:space="preserve">, </w:t>
      </w:r>
      <w:r w:rsidR="00251756" w:rsidRPr="00251756">
        <w:rPr>
          <w:rFonts w:ascii="Times New Roman" w:hAnsi="Times New Roman" w:cs="Times New Roman"/>
          <w:sz w:val="24"/>
          <w:szCs w:val="24"/>
        </w:rPr>
        <w:t>взаимните разчети, свързани с разделянето и пребиваването на Черноморския флот на територията на Украйна</w:t>
      </w:r>
      <w:r w:rsidR="001E2E1C">
        <w:rPr>
          <w:rFonts w:ascii="Times New Roman" w:hAnsi="Times New Roman" w:cs="Times New Roman"/>
          <w:sz w:val="24"/>
          <w:szCs w:val="24"/>
        </w:rPr>
        <w:t xml:space="preserve"> и </w:t>
      </w:r>
      <w:r w:rsidR="00251756" w:rsidRPr="00251756">
        <w:rPr>
          <w:rFonts w:ascii="Times New Roman" w:hAnsi="Times New Roman" w:cs="Times New Roman"/>
          <w:sz w:val="24"/>
          <w:szCs w:val="24"/>
        </w:rPr>
        <w:t>параметрите на разделяне на Черноморския флот</w:t>
      </w:r>
      <w:r w:rsidR="00C552BD">
        <w:rPr>
          <w:rFonts w:ascii="Times New Roman" w:hAnsi="Times New Roman" w:cs="Times New Roman"/>
          <w:sz w:val="24"/>
          <w:szCs w:val="24"/>
        </w:rPr>
        <w:t>,</w:t>
      </w:r>
      <w:r w:rsidR="00251756">
        <w:rPr>
          <w:rFonts w:ascii="Times New Roman" w:hAnsi="Times New Roman" w:cs="Times New Roman"/>
          <w:sz w:val="24"/>
          <w:szCs w:val="24"/>
        </w:rPr>
        <w:t xml:space="preserve"> </w:t>
      </w:r>
      <w:r w:rsidR="00251756" w:rsidRPr="00251756">
        <w:rPr>
          <w:rFonts w:ascii="Times New Roman" w:hAnsi="Times New Roman" w:cs="Times New Roman"/>
          <w:sz w:val="24"/>
          <w:szCs w:val="24"/>
        </w:rPr>
        <w:t>подписан</w:t>
      </w:r>
      <w:r w:rsidR="00251756">
        <w:rPr>
          <w:rFonts w:ascii="Times New Roman" w:hAnsi="Times New Roman" w:cs="Times New Roman"/>
          <w:sz w:val="24"/>
          <w:szCs w:val="24"/>
        </w:rPr>
        <w:t>и</w:t>
      </w:r>
      <w:r w:rsidR="0073493D">
        <w:rPr>
          <w:rFonts w:ascii="Times New Roman" w:hAnsi="Times New Roman" w:cs="Times New Roman"/>
          <w:sz w:val="24"/>
          <w:szCs w:val="24"/>
        </w:rPr>
        <w:t xml:space="preserve"> на 28 май 1997 </w:t>
      </w:r>
      <w:r w:rsidR="00FA7312">
        <w:rPr>
          <w:rFonts w:ascii="Times New Roman" w:hAnsi="Times New Roman" w:cs="Times New Roman"/>
          <w:sz w:val="24"/>
          <w:szCs w:val="24"/>
        </w:rPr>
        <w:t xml:space="preserve">г. за </w:t>
      </w:r>
      <w:r w:rsidR="00412B24">
        <w:rPr>
          <w:rFonts w:ascii="Times New Roman" w:hAnsi="Times New Roman" w:cs="Times New Roman"/>
          <w:sz w:val="24"/>
          <w:szCs w:val="24"/>
        </w:rPr>
        <w:t>период</w:t>
      </w:r>
      <w:r w:rsidR="00FA7312">
        <w:rPr>
          <w:rFonts w:ascii="Times New Roman" w:hAnsi="Times New Roman" w:cs="Times New Roman"/>
          <w:sz w:val="24"/>
          <w:szCs w:val="24"/>
        </w:rPr>
        <w:t xml:space="preserve"> от 20 години</w:t>
      </w:r>
      <w:r w:rsidR="00B110FA">
        <w:rPr>
          <w:rStyle w:val="a6"/>
          <w:rFonts w:ascii="Times New Roman" w:hAnsi="Times New Roman" w:cs="Times New Roman"/>
          <w:sz w:val="24"/>
          <w:szCs w:val="24"/>
        </w:rPr>
        <w:footnoteReference w:id="3"/>
      </w:r>
      <w:r w:rsidR="0073493D">
        <w:rPr>
          <w:rFonts w:ascii="Times New Roman" w:hAnsi="Times New Roman" w:cs="Times New Roman"/>
          <w:sz w:val="24"/>
          <w:szCs w:val="24"/>
        </w:rPr>
        <w:t xml:space="preserve">. </w:t>
      </w:r>
      <w:r w:rsidR="00412B24">
        <w:rPr>
          <w:rFonts w:ascii="Times New Roman" w:hAnsi="Times New Roman" w:cs="Times New Roman"/>
          <w:sz w:val="24"/>
          <w:szCs w:val="24"/>
        </w:rPr>
        <w:t xml:space="preserve">Виктор </w:t>
      </w:r>
      <w:proofErr w:type="spellStart"/>
      <w:r w:rsidR="00412B24">
        <w:rPr>
          <w:rFonts w:ascii="Times New Roman" w:hAnsi="Times New Roman" w:cs="Times New Roman"/>
          <w:sz w:val="24"/>
          <w:szCs w:val="24"/>
        </w:rPr>
        <w:t>Юшченко</w:t>
      </w:r>
      <w:proofErr w:type="spellEnd"/>
      <w:r w:rsidR="00412B24">
        <w:rPr>
          <w:rFonts w:ascii="Times New Roman" w:hAnsi="Times New Roman" w:cs="Times New Roman"/>
          <w:sz w:val="24"/>
          <w:szCs w:val="24"/>
        </w:rPr>
        <w:t xml:space="preserve"> отказва да приеме удължаване на срока на действие на тези договори след 2017 г.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412B24">
        <w:rPr>
          <w:rFonts w:ascii="Times New Roman" w:hAnsi="Times New Roman" w:cs="Times New Roman"/>
          <w:sz w:val="24"/>
          <w:szCs w:val="24"/>
        </w:rPr>
        <w:t xml:space="preserve"> което допринася за настъпването на газовите кризи от 2006 г. и 2008–2009 г. и повишаване</w:t>
      </w:r>
      <w:r w:rsidR="009C36B3">
        <w:rPr>
          <w:rFonts w:ascii="Times New Roman" w:hAnsi="Times New Roman" w:cs="Times New Roman"/>
          <w:sz w:val="24"/>
          <w:szCs w:val="24"/>
        </w:rPr>
        <w:t>то</w:t>
      </w:r>
      <w:r w:rsidR="00412B24">
        <w:rPr>
          <w:rFonts w:ascii="Times New Roman" w:hAnsi="Times New Roman" w:cs="Times New Roman"/>
          <w:sz w:val="24"/>
          <w:szCs w:val="24"/>
        </w:rPr>
        <w:t xml:space="preserve"> на цената на руския природен газ за Украйна. </w:t>
      </w:r>
      <w:r w:rsidR="00511CC4">
        <w:rPr>
          <w:rFonts w:ascii="Times New Roman" w:hAnsi="Times New Roman" w:cs="Times New Roman"/>
          <w:sz w:val="24"/>
          <w:szCs w:val="24"/>
        </w:rPr>
        <w:t>Виктор Янукович от своя страна на 21 април 2010 г. (два месеца след встъпването си в длъжност) подписва Харковск</w:t>
      </w:r>
      <w:r w:rsidR="00081A20">
        <w:rPr>
          <w:rFonts w:ascii="Times New Roman" w:hAnsi="Times New Roman" w:cs="Times New Roman"/>
          <w:sz w:val="24"/>
          <w:szCs w:val="24"/>
        </w:rPr>
        <w:t>ия</w:t>
      </w:r>
      <w:r w:rsidR="00511CC4">
        <w:rPr>
          <w:rFonts w:ascii="Times New Roman" w:hAnsi="Times New Roman" w:cs="Times New Roman"/>
          <w:sz w:val="24"/>
          <w:szCs w:val="24"/>
        </w:rPr>
        <w:t xml:space="preserve"> </w:t>
      </w:r>
      <w:r w:rsidR="00081A20">
        <w:rPr>
          <w:rFonts w:ascii="Times New Roman" w:hAnsi="Times New Roman" w:cs="Times New Roman"/>
          <w:sz w:val="24"/>
          <w:szCs w:val="24"/>
        </w:rPr>
        <w:t>пакт</w:t>
      </w:r>
      <w:r w:rsidR="00BD2A6E">
        <w:rPr>
          <w:rStyle w:val="a6"/>
          <w:rFonts w:ascii="Times New Roman" w:hAnsi="Times New Roman" w:cs="Times New Roman"/>
          <w:sz w:val="24"/>
          <w:szCs w:val="24"/>
        </w:rPr>
        <w:footnoteReference w:id="4"/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511CC4">
        <w:rPr>
          <w:rFonts w:ascii="Times New Roman" w:hAnsi="Times New Roman" w:cs="Times New Roman"/>
          <w:sz w:val="24"/>
          <w:szCs w:val="24"/>
        </w:rPr>
        <w:t xml:space="preserve"> с което продължава посочените по-горе </w:t>
      </w:r>
      <w:r w:rsidR="00081A20">
        <w:rPr>
          <w:rFonts w:ascii="Times New Roman" w:hAnsi="Times New Roman" w:cs="Times New Roman"/>
          <w:sz w:val="24"/>
          <w:szCs w:val="24"/>
        </w:rPr>
        <w:t>споразумения</w:t>
      </w:r>
      <w:r w:rsidR="00511CC4">
        <w:rPr>
          <w:rFonts w:ascii="Times New Roman" w:hAnsi="Times New Roman" w:cs="Times New Roman"/>
          <w:sz w:val="24"/>
          <w:szCs w:val="24"/>
        </w:rPr>
        <w:t xml:space="preserve"> с 25 години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511CC4">
        <w:rPr>
          <w:rFonts w:ascii="Times New Roman" w:hAnsi="Times New Roman" w:cs="Times New Roman"/>
          <w:sz w:val="24"/>
          <w:szCs w:val="24"/>
        </w:rPr>
        <w:t xml:space="preserve"> в замяна на </w:t>
      </w:r>
      <w:r w:rsidR="009441A3">
        <w:rPr>
          <w:rFonts w:ascii="Times New Roman" w:hAnsi="Times New Roman" w:cs="Times New Roman"/>
          <w:sz w:val="24"/>
          <w:szCs w:val="24"/>
        </w:rPr>
        <w:t xml:space="preserve">отстъпки по отношение на </w:t>
      </w:r>
      <w:r w:rsidR="00D11748">
        <w:rPr>
          <w:rFonts w:ascii="Times New Roman" w:hAnsi="Times New Roman" w:cs="Times New Roman"/>
          <w:sz w:val="24"/>
          <w:szCs w:val="24"/>
        </w:rPr>
        <w:t>условията</w:t>
      </w:r>
      <w:r w:rsidR="009441A3">
        <w:rPr>
          <w:rFonts w:ascii="Times New Roman" w:hAnsi="Times New Roman" w:cs="Times New Roman"/>
          <w:sz w:val="24"/>
          <w:szCs w:val="24"/>
        </w:rPr>
        <w:t xml:space="preserve"> </w:t>
      </w:r>
      <w:r w:rsidR="00D11748">
        <w:rPr>
          <w:rFonts w:ascii="Times New Roman" w:hAnsi="Times New Roman" w:cs="Times New Roman"/>
          <w:sz w:val="24"/>
          <w:szCs w:val="24"/>
        </w:rPr>
        <w:t>з</w:t>
      </w:r>
      <w:r w:rsidR="00900CD8">
        <w:rPr>
          <w:rFonts w:ascii="Times New Roman" w:hAnsi="Times New Roman" w:cs="Times New Roman"/>
          <w:sz w:val="24"/>
          <w:szCs w:val="24"/>
        </w:rPr>
        <w:t>а закупуван</w:t>
      </w:r>
      <w:r w:rsidR="00D11748">
        <w:rPr>
          <w:rFonts w:ascii="Times New Roman" w:hAnsi="Times New Roman" w:cs="Times New Roman"/>
          <w:sz w:val="24"/>
          <w:szCs w:val="24"/>
        </w:rPr>
        <w:t>е</w:t>
      </w:r>
      <w:r w:rsidR="00900CD8">
        <w:rPr>
          <w:rFonts w:ascii="Times New Roman" w:hAnsi="Times New Roman" w:cs="Times New Roman"/>
          <w:sz w:val="24"/>
          <w:szCs w:val="24"/>
        </w:rPr>
        <w:t xml:space="preserve"> </w:t>
      </w:r>
      <w:r w:rsidR="00D11748">
        <w:rPr>
          <w:rFonts w:ascii="Times New Roman" w:hAnsi="Times New Roman" w:cs="Times New Roman"/>
          <w:sz w:val="24"/>
          <w:szCs w:val="24"/>
        </w:rPr>
        <w:t xml:space="preserve">на </w:t>
      </w:r>
      <w:r w:rsidR="00900CD8">
        <w:rPr>
          <w:rFonts w:ascii="Times New Roman" w:hAnsi="Times New Roman" w:cs="Times New Roman"/>
          <w:sz w:val="24"/>
          <w:szCs w:val="24"/>
        </w:rPr>
        <w:t>енергоносители</w:t>
      </w:r>
      <w:r w:rsidR="00D11748" w:rsidRPr="00D11748">
        <w:t xml:space="preserve"> </w:t>
      </w:r>
      <w:r w:rsidR="00D11748" w:rsidRPr="00D11748">
        <w:rPr>
          <w:rFonts w:ascii="Times New Roman" w:hAnsi="Times New Roman" w:cs="Times New Roman"/>
          <w:sz w:val="24"/>
          <w:szCs w:val="24"/>
        </w:rPr>
        <w:t>от Русия</w:t>
      </w:r>
      <w:r w:rsidR="00482A3B">
        <w:rPr>
          <w:rFonts w:ascii="Times New Roman" w:hAnsi="Times New Roman" w:cs="Times New Roman"/>
          <w:sz w:val="24"/>
          <w:szCs w:val="24"/>
        </w:rPr>
        <w:t xml:space="preserve">. </w:t>
      </w:r>
      <w:r w:rsidR="00135E42">
        <w:rPr>
          <w:rFonts w:ascii="Times New Roman" w:hAnsi="Times New Roman" w:cs="Times New Roman"/>
          <w:sz w:val="24"/>
          <w:szCs w:val="24"/>
        </w:rPr>
        <w:t>Тези събития ясно очертават различаващите се виждания относно бъдещия външнополитически курс на страната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135E42">
        <w:rPr>
          <w:rFonts w:ascii="Times New Roman" w:hAnsi="Times New Roman" w:cs="Times New Roman"/>
          <w:sz w:val="24"/>
          <w:szCs w:val="24"/>
        </w:rPr>
        <w:t xml:space="preserve"> които </w:t>
      </w:r>
      <w:r w:rsidR="00482A3B">
        <w:rPr>
          <w:rFonts w:ascii="Times New Roman" w:hAnsi="Times New Roman" w:cs="Times New Roman"/>
          <w:sz w:val="24"/>
          <w:szCs w:val="24"/>
        </w:rPr>
        <w:t xml:space="preserve">на свой ред </w:t>
      </w:r>
      <w:r w:rsidR="00135E42">
        <w:rPr>
          <w:rFonts w:ascii="Times New Roman" w:hAnsi="Times New Roman" w:cs="Times New Roman"/>
          <w:sz w:val="24"/>
          <w:szCs w:val="24"/>
        </w:rPr>
        <w:t>разделят както политическото ръководство</w:t>
      </w:r>
      <w:r w:rsidR="00413BE2">
        <w:rPr>
          <w:rFonts w:ascii="Times New Roman" w:hAnsi="Times New Roman" w:cs="Times New Roman"/>
          <w:sz w:val="24"/>
          <w:szCs w:val="24"/>
        </w:rPr>
        <w:t>,</w:t>
      </w:r>
      <w:r w:rsidR="00135E42">
        <w:rPr>
          <w:rFonts w:ascii="Times New Roman" w:hAnsi="Times New Roman" w:cs="Times New Roman"/>
          <w:sz w:val="24"/>
          <w:szCs w:val="24"/>
        </w:rPr>
        <w:t xml:space="preserve"> така и украинското общество. </w:t>
      </w:r>
    </w:p>
    <w:p w:rsidR="00312AC0" w:rsidRPr="00495F16" w:rsidRDefault="00482A3B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Разбирането на</w:t>
      </w:r>
      <w:r w:rsidR="00A355D8">
        <w:rPr>
          <w:rFonts w:ascii="Times New Roman" w:hAnsi="Times New Roman" w:cs="Times New Roman"/>
          <w:sz w:val="24"/>
          <w:szCs w:val="24"/>
        </w:rPr>
        <w:t xml:space="preserve"> промените в Междинна Европа настъпили в резултат от</w:t>
      </w:r>
      <w:r>
        <w:rPr>
          <w:rFonts w:ascii="Times New Roman" w:hAnsi="Times New Roman" w:cs="Times New Roman"/>
          <w:sz w:val="24"/>
          <w:szCs w:val="24"/>
        </w:rPr>
        <w:t xml:space="preserve"> кризата в Украйна</w:t>
      </w:r>
      <w:r w:rsidR="00424C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изисква да се представи </w:t>
      </w:r>
      <w:r w:rsidR="008E51AB">
        <w:rPr>
          <w:rFonts w:ascii="Times New Roman" w:hAnsi="Times New Roman" w:cs="Times New Roman"/>
          <w:sz w:val="24"/>
          <w:szCs w:val="24"/>
        </w:rPr>
        <w:t xml:space="preserve">значимостта на тази държава от гледна точка на водещите геополитически участници. </w:t>
      </w:r>
      <w:r w:rsidR="00A355D8">
        <w:rPr>
          <w:rFonts w:ascii="Times New Roman" w:hAnsi="Times New Roman" w:cs="Times New Roman"/>
          <w:sz w:val="24"/>
          <w:szCs w:val="24"/>
        </w:rPr>
        <w:t xml:space="preserve">Протестите започнали през ноември 2013 г. и </w:t>
      </w:r>
      <w:r w:rsidR="00A355D8">
        <w:rPr>
          <w:rFonts w:ascii="Times New Roman" w:hAnsi="Times New Roman" w:cs="Times New Roman"/>
          <w:sz w:val="24"/>
          <w:szCs w:val="24"/>
        </w:rPr>
        <w:lastRenderedPageBreak/>
        <w:t xml:space="preserve">довели </w:t>
      </w:r>
      <w:r w:rsidR="009F0AA9" w:rsidRPr="009F0AA9">
        <w:rPr>
          <w:rFonts w:ascii="Times New Roman" w:hAnsi="Times New Roman" w:cs="Times New Roman"/>
          <w:sz w:val="24"/>
          <w:szCs w:val="24"/>
        </w:rPr>
        <w:t xml:space="preserve">три месеца по-късно </w:t>
      </w:r>
      <w:r w:rsidR="00A355D8">
        <w:rPr>
          <w:rFonts w:ascii="Times New Roman" w:hAnsi="Times New Roman" w:cs="Times New Roman"/>
          <w:sz w:val="24"/>
          <w:szCs w:val="24"/>
        </w:rPr>
        <w:t xml:space="preserve">до отстраняването </w:t>
      </w:r>
      <w:r w:rsidR="00CF07CA">
        <w:rPr>
          <w:rFonts w:ascii="Times New Roman" w:hAnsi="Times New Roman" w:cs="Times New Roman"/>
          <w:sz w:val="24"/>
          <w:szCs w:val="24"/>
        </w:rPr>
        <w:t xml:space="preserve">от длъжност </w:t>
      </w:r>
      <w:r w:rsidR="00A355D8">
        <w:rPr>
          <w:rFonts w:ascii="Times New Roman" w:hAnsi="Times New Roman" w:cs="Times New Roman"/>
          <w:sz w:val="24"/>
          <w:szCs w:val="24"/>
        </w:rPr>
        <w:t>на Виктор Янукович</w:t>
      </w:r>
      <w:r w:rsidR="00424C73">
        <w:rPr>
          <w:rFonts w:ascii="Times New Roman" w:hAnsi="Times New Roman" w:cs="Times New Roman"/>
          <w:sz w:val="24"/>
          <w:szCs w:val="24"/>
        </w:rPr>
        <w:t>,</w:t>
      </w:r>
      <w:r w:rsidR="00A355D8">
        <w:rPr>
          <w:rFonts w:ascii="Times New Roman" w:hAnsi="Times New Roman" w:cs="Times New Roman"/>
          <w:sz w:val="24"/>
          <w:szCs w:val="24"/>
        </w:rPr>
        <w:t xml:space="preserve"> </w:t>
      </w:r>
      <w:r w:rsidR="00CF07CA">
        <w:rPr>
          <w:rFonts w:ascii="Times New Roman" w:hAnsi="Times New Roman" w:cs="Times New Roman"/>
          <w:sz w:val="24"/>
          <w:szCs w:val="24"/>
        </w:rPr>
        <w:t xml:space="preserve">биват възприети в Москва като заплаха за </w:t>
      </w:r>
      <w:r w:rsidR="001056B8">
        <w:rPr>
          <w:rFonts w:ascii="Times New Roman" w:hAnsi="Times New Roman" w:cs="Times New Roman"/>
          <w:sz w:val="24"/>
          <w:szCs w:val="24"/>
        </w:rPr>
        <w:t>националните</w:t>
      </w:r>
      <w:r w:rsidR="009F0AA9">
        <w:rPr>
          <w:rFonts w:ascii="Times New Roman" w:hAnsi="Times New Roman" w:cs="Times New Roman"/>
          <w:sz w:val="24"/>
          <w:szCs w:val="24"/>
        </w:rPr>
        <w:t xml:space="preserve"> </w:t>
      </w:r>
      <w:r w:rsidR="00D937CF">
        <w:rPr>
          <w:rFonts w:ascii="Times New Roman" w:hAnsi="Times New Roman" w:cs="Times New Roman"/>
          <w:sz w:val="24"/>
          <w:szCs w:val="24"/>
        </w:rPr>
        <w:t xml:space="preserve">ѝ </w:t>
      </w:r>
      <w:r w:rsidR="009F0AA9">
        <w:rPr>
          <w:rFonts w:ascii="Times New Roman" w:hAnsi="Times New Roman" w:cs="Times New Roman"/>
          <w:sz w:val="24"/>
          <w:szCs w:val="24"/>
        </w:rPr>
        <w:t>интереси</w:t>
      </w:r>
      <w:r w:rsidR="00D937CF">
        <w:rPr>
          <w:rFonts w:ascii="Times New Roman" w:hAnsi="Times New Roman" w:cs="Times New Roman"/>
          <w:sz w:val="24"/>
          <w:szCs w:val="24"/>
        </w:rPr>
        <w:t>.</w:t>
      </w:r>
      <w:r w:rsidR="009F0AA9">
        <w:rPr>
          <w:rFonts w:ascii="Times New Roman" w:hAnsi="Times New Roman" w:cs="Times New Roman"/>
          <w:sz w:val="24"/>
          <w:szCs w:val="24"/>
        </w:rPr>
        <w:t xml:space="preserve"> </w:t>
      </w:r>
      <w:r w:rsidR="001056B8">
        <w:rPr>
          <w:rFonts w:ascii="Times New Roman" w:hAnsi="Times New Roman" w:cs="Times New Roman"/>
          <w:sz w:val="24"/>
          <w:szCs w:val="24"/>
        </w:rPr>
        <w:t xml:space="preserve">Руската Федерация </w:t>
      </w:r>
      <w:r w:rsidR="00D937CF">
        <w:rPr>
          <w:rFonts w:ascii="Times New Roman" w:hAnsi="Times New Roman" w:cs="Times New Roman"/>
          <w:sz w:val="24"/>
          <w:szCs w:val="24"/>
        </w:rPr>
        <w:t>се стреми към</w:t>
      </w:r>
      <w:r w:rsidR="007D5EC8">
        <w:rPr>
          <w:rFonts w:ascii="Times New Roman" w:hAnsi="Times New Roman" w:cs="Times New Roman"/>
          <w:sz w:val="24"/>
          <w:szCs w:val="24"/>
        </w:rPr>
        <w:t xml:space="preserve"> недопускане</w:t>
      </w:r>
      <w:r w:rsidR="007D5EC8" w:rsidRPr="007D5EC8">
        <w:rPr>
          <w:rFonts w:ascii="Times New Roman" w:hAnsi="Times New Roman" w:cs="Times New Roman"/>
          <w:sz w:val="24"/>
          <w:szCs w:val="24"/>
        </w:rPr>
        <w:t xml:space="preserve"> на сближаване на Украйна с ЕС и НАТО</w:t>
      </w:r>
      <w:r w:rsidR="007D5EC8">
        <w:rPr>
          <w:rFonts w:ascii="Times New Roman" w:hAnsi="Times New Roman" w:cs="Times New Roman"/>
          <w:sz w:val="24"/>
          <w:szCs w:val="24"/>
        </w:rPr>
        <w:t xml:space="preserve"> и запазване на во</w:t>
      </w:r>
      <w:r w:rsidR="00D937CF">
        <w:rPr>
          <w:rFonts w:ascii="Times New Roman" w:hAnsi="Times New Roman" w:cs="Times New Roman"/>
          <w:sz w:val="24"/>
          <w:szCs w:val="24"/>
        </w:rPr>
        <w:t>енноморската база в Севастопол</w:t>
      </w:r>
      <w:r w:rsidR="00424C73">
        <w:rPr>
          <w:rFonts w:ascii="Times New Roman" w:hAnsi="Times New Roman" w:cs="Times New Roman"/>
          <w:sz w:val="24"/>
          <w:szCs w:val="24"/>
        </w:rPr>
        <w:t>,</w:t>
      </w:r>
      <w:r w:rsidR="00D937CF">
        <w:rPr>
          <w:rFonts w:ascii="Times New Roman" w:hAnsi="Times New Roman" w:cs="Times New Roman"/>
          <w:sz w:val="24"/>
          <w:szCs w:val="24"/>
        </w:rPr>
        <w:t xml:space="preserve"> </w:t>
      </w:r>
      <w:r w:rsidR="00D937CF" w:rsidRPr="00D937CF">
        <w:rPr>
          <w:rFonts w:ascii="Times New Roman" w:hAnsi="Times New Roman" w:cs="Times New Roman"/>
          <w:sz w:val="24"/>
          <w:szCs w:val="24"/>
        </w:rPr>
        <w:t>която не може да бъде лесно заменена от нито едно руско черноморско пристанище.</w:t>
      </w:r>
      <w:r w:rsidR="00D937CF">
        <w:rPr>
          <w:rFonts w:ascii="Times New Roman" w:hAnsi="Times New Roman" w:cs="Times New Roman"/>
          <w:sz w:val="24"/>
          <w:szCs w:val="24"/>
        </w:rPr>
        <w:t xml:space="preserve"> </w:t>
      </w:r>
      <w:r w:rsidR="00BE6140">
        <w:rPr>
          <w:rFonts w:ascii="Times New Roman" w:hAnsi="Times New Roman" w:cs="Times New Roman"/>
          <w:sz w:val="24"/>
          <w:szCs w:val="24"/>
        </w:rPr>
        <w:t>Поради факта</w:t>
      </w:r>
      <w:r w:rsidR="00211802">
        <w:rPr>
          <w:rFonts w:ascii="Times New Roman" w:hAnsi="Times New Roman" w:cs="Times New Roman"/>
          <w:sz w:val="24"/>
          <w:szCs w:val="24"/>
        </w:rPr>
        <w:t>,</w:t>
      </w:r>
      <w:r w:rsidR="00BE6140">
        <w:rPr>
          <w:rFonts w:ascii="Times New Roman" w:hAnsi="Times New Roman" w:cs="Times New Roman"/>
          <w:sz w:val="24"/>
          <w:szCs w:val="24"/>
        </w:rPr>
        <w:t xml:space="preserve"> че</w:t>
      </w:r>
      <w:r w:rsidR="000F79CF">
        <w:rPr>
          <w:rFonts w:ascii="Times New Roman" w:hAnsi="Times New Roman" w:cs="Times New Roman"/>
          <w:sz w:val="24"/>
          <w:szCs w:val="24"/>
        </w:rPr>
        <w:t xml:space="preserve"> </w:t>
      </w:r>
      <w:r w:rsidR="00C92892">
        <w:rPr>
          <w:rFonts w:ascii="Times New Roman" w:hAnsi="Times New Roman" w:cs="Times New Roman"/>
          <w:sz w:val="24"/>
          <w:szCs w:val="24"/>
        </w:rPr>
        <w:t>Харковския пакт</w:t>
      </w:r>
      <w:r w:rsidR="000F79CF">
        <w:rPr>
          <w:rFonts w:ascii="Times New Roman" w:hAnsi="Times New Roman" w:cs="Times New Roman"/>
          <w:sz w:val="24"/>
          <w:szCs w:val="24"/>
        </w:rPr>
        <w:t xml:space="preserve"> </w:t>
      </w:r>
      <w:r w:rsidR="00C92892">
        <w:rPr>
          <w:rFonts w:ascii="Times New Roman" w:hAnsi="Times New Roman" w:cs="Times New Roman"/>
          <w:sz w:val="24"/>
          <w:szCs w:val="24"/>
        </w:rPr>
        <w:t>е подписан</w:t>
      </w:r>
      <w:r w:rsidR="00BE6140">
        <w:rPr>
          <w:rFonts w:ascii="Times New Roman" w:hAnsi="Times New Roman" w:cs="Times New Roman"/>
          <w:sz w:val="24"/>
          <w:szCs w:val="24"/>
        </w:rPr>
        <w:t xml:space="preserve"> именно от вече отстранения </w:t>
      </w:r>
      <w:r w:rsidR="005E307C">
        <w:rPr>
          <w:rFonts w:ascii="Times New Roman" w:hAnsi="Times New Roman" w:cs="Times New Roman"/>
          <w:sz w:val="24"/>
          <w:szCs w:val="24"/>
        </w:rPr>
        <w:t xml:space="preserve">украински </w:t>
      </w:r>
      <w:r w:rsidR="00BE6140">
        <w:rPr>
          <w:rFonts w:ascii="Times New Roman" w:hAnsi="Times New Roman" w:cs="Times New Roman"/>
          <w:sz w:val="24"/>
          <w:szCs w:val="24"/>
        </w:rPr>
        <w:t>президент</w:t>
      </w:r>
      <w:r w:rsidR="00211802">
        <w:rPr>
          <w:rFonts w:ascii="Times New Roman" w:hAnsi="Times New Roman" w:cs="Times New Roman"/>
          <w:sz w:val="24"/>
          <w:szCs w:val="24"/>
        </w:rPr>
        <w:t>,</w:t>
      </w:r>
      <w:r w:rsidR="00BE6140">
        <w:rPr>
          <w:rFonts w:ascii="Times New Roman" w:hAnsi="Times New Roman" w:cs="Times New Roman"/>
          <w:sz w:val="24"/>
          <w:szCs w:val="24"/>
        </w:rPr>
        <w:t xml:space="preserve"> </w:t>
      </w:r>
      <w:r w:rsidR="000F79CF">
        <w:rPr>
          <w:rFonts w:ascii="Times New Roman" w:hAnsi="Times New Roman" w:cs="Times New Roman"/>
          <w:sz w:val="24"/>
          <w:szCs w:val="24"/>
        </w:rPr>
        <w:t>политическо</w:t>
      </w:r>
      <w:r w:rsidR="00BE6140">
        <w:rPr>
          <w:rFonts w:ascii="Times New Roman" w:hAnsi="Times New Roman" w:cs="Times New Roman"/>
          <w:sz w:val="24"/>
          <w:szCs w:val="24"/>
        </w:rPr>
        <w:t>то</w:t>
      </w:r>
      <w:r w:rsidR="000F79CF">
        <w:rPr>
          <w:rFonts w:ascii="Times New Roman" w:hAnsi="Times New Roman" w:cs="Times New Roman"/>
          <w:sz w:val="24"/>
          <w:szCs w:val="24"/>
        </w:rPr>
        <w:t xml:space="preserve"> ръководство </w:t>
      </w:r>
      <w:r w:rsidR="00BE6140">
        <w:rPr>
          <w:rFonts w:ascii="Times New Roman" w:hAnsi="Times New Roman" w:cs="Times New Roman"/>
          <w:sz w:val="24"/>
          <w:szCs w:val="24"/>
        </w:rPr>
        <w:t xml:space="preserve">на Русия </w:t>
      </w:r>
      <w:r w:rsidR="00C92892">
        <w:rPr>
          <w:rFonts w:ascii="Times New Roman" w:hAnsi="Times New Roman" w:cs="Times New Roman"/>
          <w:sz w:val="24"/>
          <w:szCs w:val="24"/>
        </w:rPr>
        <w:t>отчита възможността поетите по този договор задължения да н</w:t>
      </w:r>
      <w:r w:rsidR="003A3E39">
        <w:rPr>
          <w:rFonts w:ascii="Times New Roman" w:hAnsi="Times New Roman" w:cs="Times New Roman"/>
          <w:sz w:val="24"/>
          <w:szCs w:val="24"/>
        </w:rPr>
        <w:t xml:space="preserve">е бъдат изпълнявани. </w:t>
      </w:r>
      <w:r w:rsidR="003A0D70">
        <w:rPr>
          <w:rFonts w:ascii="Times New Roman" w:hAnsi="Times New Roman" w:cs="Times New Roman"/>
          <w:sz w:val="24"/>
          <w:szCs w:val="24"/>
        </w:rPr>
        <w:t>Т</w:t>
      </w:r>
      <w:r w:rsidR="007F1D64">
        <w:rPr>
          <w:rFonts w:ascii="Times New Roman" w:hAnsi="Times New Roman" w:cs="Times New Roman"/>
          <w:sz w:val="24"/>
          <w:szCs w:val="24"/>
        </w:rPr>
        <w:t>ака</w:t>
      </w:r>
      <w:r w:rsidR="003A0D70">
        <w:rPr>
          <w:rFonts w:ascii="Times New Roman" w:hAnsi="Times New Roman" w:cs="Times New Roman"/>
          <w:sz w:val="24"/>
          <w:szCs w:val="24"/>
        </w:rPr>
        <w:t xml:space="preserve"> </w:t>
      </w:r>
      <w:r w:rsidR="007F1D64">
        <w:rPr>
          <w:rFonts w:ascii="Times New Roman" w:hAnsi="Times New Roman" w:cs="Times New Roman"/>
          <w:sz w:val="24"/>
          <w:szCs w:val="24"/>
        </w:rPr>
        <w:t>се стигна</w:t>
      </w:r>
      <w:r w:rsidR="003A0D70">
        <w:rPr>
          <w:rFonts w:ascii="Times New Roman" w:hAnsi="Times New Roman" w:cs="Times New Roman"/>
          <w:sz w:val="24"/>
          <w:szCs w:val="24"/>
        </w:rPr>
        <w:t xml:space="preserve"> до действията предприети от руската страна през март 2014 г.</w:t>
      </w:r>
      <w:r w:rsidR="00211802">
        <w:rPr>
          <w:rFonts w:ascii="Times New Roman" w:hAnsi="Times New Roman" w:cs="Times New Roman"/>
          <w:sz w:val="24"/>
          <w:szCs w:val="24"/>
        </w:rPr>
        <w:t>,</w:t>
      </w:r>
      <w:r w:rsidR="003A0D70">
        <w:rPr>
          <w:rFonts w:ascii="Times New Roman" w:hAnsi="Times New Roman" w:cs="Times New Roman"/>
          <w:sz w:val="24"/>
          <w:szCs w:val="24"/>
        </w:rPr>
        <w:t xml:space="preserve"> завършили с анексирането на Кримския полуостров</w:t>
      </w:r>
      <w:r w:rsidR="00A01ADA">
        <w:rPr>
          <w:rFonts w:ascii="Times New Roman" w:hAnsi="Times New Roman" w:cs="Times New Roman"/>
          <w:sz w:val="24"/>
          <w:szCs w:val="24"/>
        </w:rPr>
        <w:t>, денонсиране на вече изброените споразумения</w:t>
      </w:r>
      <w:r w:rsidR="00D82203" w:rsidRPr="00D822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2203">
        <w:rPr>
          <w:rFonts w:ascii="Times New Roman" w:hAnsi="Times New Roman" w:cs="Times New Roman"/>
          <w:sz w:val="24"/>
          <w:szCs w:val="24"/>
        </w:rPr>
        <w:t xml:space="preserve">и </w:t>
      </w:r>
      <w:r w:rsidR="00312AC0">
        <w:rPr>
          <w:rFonts w:ascii="Times New Roman" w:hAnsi="Times New Roman" w:cs="Times New Roman"/>
          <w:sz w:val="24"/>
          <w:szCs w:val="24"/>
        </w:rPr>
        <w:t xml:space="preserve">последващо </w:t>
      </w:r>
      <w:r w:rsidR="00D82203">
        <w:rPr>
          <w:rFonts w:ascii="Times New Roman" w:hAnsi="Times New Roman" w:cs="Times New Roman"/>
          <w:sz w:val="24"/>
          <w:szCs w:val="24"/>
        </w:rPr>
        <w:t xml:space="preserve">ескалиране на напрежението в </w:t>
      </w:r>
      <w:r w:rsidR="00093858">
        <w:rPr>
          <w:rFonts w:ascii="Times New Roman" w:hAnsi="Times New Roman" w:cs="Times New Roman"/>
          <w:sz w:val="24"/>
          <w:szCs w:val="24"/>
        </w:rPr>
        <w:t>Източна Украйна</w:t>
      </w:r>
      <w:r w:rsidR="003A0D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3052" w:rsidRDefault="005E307C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A3E39">
        <w:rPr>
          <w:rFonts w:ascii="Times New Roman" w:hAnsi="Times New Roman" w:cs="Times New Roman"/>
          <w:sz w:val="24"/>
          <w:szCs w:val="24"/>
        </w:rPr>
        <w:t>тратегическата стойност на Крим</w:t>
      </w:r>
      <w:r>
        <w:rPr>
          <w:rFonts w:ascii="Times New Roman" w:hAnsi="Times New Roman" w:cs="Times New Roman"/>
          <w:sz w:val="24"/>
          <w:szCs w:val="24"/>
        </w:rPr>
        <w:t xml:space="preserve"> произлиза от неговото </w:t>
      </w:r>
      <w:r w:rsidR="003A0D70">
        <w:rPr>
          <w:rFonts w:ascii="Times New Roman" w:hAnsi="Times New Roman" w:cs="Times New Roman"/>
          <w:sz w:val="24"/>
          <w:szCs w:val="24"/>
        </w:rPr>
        <w:t xml:space="preserve">централно </w:t>
      </w:r>
      <w:r>
        <w:rPr>
          <w:rFonts w:ascii="Times New Roman" w:hAnsi="Times New Roman" w:cs="Times New Roman"/>
          <w:sz w:val="24"/>
          <w:szCs w:val="24"/>
        </w:rPr>
        <w:t>географско разположение</w:t>
      </w:r>
      <w:r w:rsidR="004937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което позволява </w:t>
      </w:r>
      <w:r w:rsidR="003A0D70">
        <w:rPr>
          <w:rFonts w:ascii="Times New Roman" w:hAnsi="Times New Roman" w:cs="Times New Roman"/>
          <w:sz w:val="24"/>
          <w:szCs w:val="24"/>
        </w:rPr>
        <w:t>на руския</w:t>
      </w:r>
      <w:r>
        <w:rPr>
          <w:rFonts w:ascii="Times New Roman" w:hAnsi="Times New Roman" w:cs="Times New Roman"/>
          <w:sz w:val="24"/>
          <w:szCs w:val="24"/>
        </w:rPr>
        <w:t xml:space="preserve"> флот да </w:t>
      </w:r>
      <w:r w:rsidR="003A0D70">
        <w:rPr>
          <w:rFonts w:ascii="Times New Roman" w:hAnsi="Times New Roman" w:cs="Times New Roman"/>
          <w:sz w:val="24"/>
          <w:szCs w:val="24"/>
        </w:rPr>
        <w:t>достига бързо всяка точка на Черноморския басейн</w:t>
      </w:r>
      <w:r w:rsidR="00493744">
        <w:rPr>
          <w:rFonts w:ascii="Times New Roman" w:hAnsi="Times New Roman" w:cs="Times New Roman"/>
          <w:sz w:val="24"/>
          <w:szCs w:val="24"/>
        </w:rPr>
        <w:t>,</w:t>
      </w:r>
      <w:r w:rsidR="003A0D70">
        <w:rPr>
          <w:rFonts w:ascii="Times New Roman" w:hAnsi="Times New Roman" w:cs="Times New Roman"/>
          <w:sz w:val="24"/>
          <w:szCs w:val="24"/>
        </w:rPr>
        <w:t xml:space="preserve"> </w:t>
      </w:r>
      <w:r w:rsidR="00093858">
        <w:rPr>
          <w:rFonts w:ascii="Times New Roman" w:hAnsi="Times New Roman" w:cs="Times New Roman"/>
          <w:sz w:val="24"/>
          <w:szCs w:val="24"/>
        </w:rPr>
        <w:t xml:space="preserve">но в така създалата се ситуация </w:t>
      </w:r>
      <w:r w:rsidR="000C6CA3">
        <w:rPr>
          <w:rFonts w:ascii="Times New Roman" w:hAnsi="Times New Roman" w:cs="Times New Roman"/>
          <w:sz w:val="24"/>
          <w:szCs w:val="24"/>
        </w:rPr>
        <w:t>самото нарушаване на статуквото установено от Будапещенския меморандум</w:t>
      </w:r>
      <w:r w:rsidR="00493744">
        <w:rPr>
          <w:rFonts w:ascii="Times New Roman" w:hAnsi="Times New Roman" w:cs="Times New Roman"/>
          <w:sz w:val="24"/>
          <w:szCs w:val="24"/>
        </w:rPr>
        <w:t>,</w:t>
      </w:r>
      <w:r w:rsidR="000C6CA3">
        <w:rPr>
          <w:rFonts w:ascii="Times New Roman" w:hAnsi="Times New Roman" w:cs="Times New Roman"/>
          <w:sz w:val="24"/>
          <w:szCs w:val="24"/>
        </w:rPr>
        <w:t xml:space="preserve"> </w:t>
      </w:r>
      <w:r w:rsidR="00D90632">
        <w:rPr>
          <w:rFonts w:ascii="Times New Roman" w:hAnsi="Times New Roman" w:cs="Times New Roman"/>
          <w:sz w:val="24"/>
          <w:szCs w:val="24"/>
        </w:rPr>
        <w:t xml:space="preserve">допринася за реализиране на част от руските </w:t>
      </w:r>
      <w:r w:rsidR="009A1636">
        <w:rPr>
          <w:rFonts w:ascii="Times New Roman" w:hAnsi="Times New Roman" w:cs="Times New Roman"/>
          <w:sz w:val="24"/>
          <w:szCs w:val="24"/>
        </w:rPr>
        <w:t>геополитически</w:t>
      </w:r>
      <w:r w:rsidR="00D90632">
        <w:rPr>
          <w:rFonts w:ascii="Times New Roman" w:hAnsi="Times New Roman" w:cs="Times New Roman"/>
          <w:sz w:val="24"/>
          <w:szCs w:val="24"/>
        </w:rPr>
        <w:t xml:space="preserve"> интереси. От една страна развитието на военната инфраструктура на територията на полуострова</w:t>
      </w:r>
      <w:r w:rsidR="00493744">
        <w:rPr>
          <w:rFonts w:ascii="Times New Roman" w:hAnsi="Times New Roman" w:cs="Times New Roman"/>
          <w:sz w:val="24"/>
          <w:szCs w:val="24"/>
        </w:rPr>
        <w:t>,</w:t>
      </w:r>
      <w:r w:rsidR="00D90632">
        <w:rPr>
          <w:rFonts w:ascii="Times New Roman" w:hAnsi="Times New Roman" w:cs="Times New Roman"/>
          <w:sz w:val="24"/>
          <w:szCs w:val="24"/>
        </w:rPr>
        <w:t xml:space="preserve"> включително и изграждането на система за ПВО</w:t>
      </w:r>
      <w:r w:rsidR="00493744">
        <w:rPr>
          <w:rFonts w:ascii="Times New Roman" w:hAnsi="Times New Roman" w:cs="Times New Roman"/>
          <w:sz w:val="24"/>
          <w:szCs w:val="24"/>
        </w:rPr>
        <w:t>,</w:t>
      </w:r>
      <w:r w:rsidR="00D90632">
        <w:rPr>
          <w:rFonts w:ascii="Times New Roman" w:hAnsi="Times New Roman" w:cs="Times New Roman"/>
          <w:sz w:val="24"/>
          <w:szCs w:val="24"/>
        </w:rPr>
        <w:t xml:space="preserve"> базирана на зенитно-ракетния комплекс С-400</w:t>
      </w:r>
      <w:r w:rsidR="00493744">
        <w:rPr>
          <w:rFonts w:ascii="Times New Roman" w:hAnsi="Times New Roman" w:cs="Times New Roman"/>
          <w:sz w:val="24"/>
          <w:szCs w:val="24"/>
        </w:rPr>
        <w:t>,</w:t>
      </w:r>
      <w:r w:rsidR="00D90632">
        <w:rPr>
          <w:rFonts w:ascii="Times New Roman" w:hAnsi="Times New Roman" w:cs="Times New Roman"/>
          <w:sz w:val="24"/>
          <w:szCs w:val="24"/>
        </w:rPr>
        <w:t xml:space="preserve"> </w:t>
      </w:r>
      <w:r w:rsidR="00F71524">
        <w:rPr>
          <w:rFonts w:ascii="Times New Roman" w:hAnsi="Times New Roman" w:cs="Times New Roman"/>
          <w:sz w:val="24"/>
          <w:szCs w:val="24"/>
        </w:rPr>
        <w:t xml:space="preserve">допринася за укрепването на </w:t>
      </w:r>
      <w:r w:rsidR="00A53A05">
        <w:rPr>
          <w:rFonts w:ascii="Times New Roman" w:hAnsi="Times New Roman" w:cs="Times New Roman"/>
          <w:sz w:val="24"/>
          <w:szCs w:val="24"/>
        </w:rPr>
        <w:t xml:space="preserve">целия </w:t>
      </w:r>
      <w:r w:rsidR="00F71524">
        <w:rPr>
          <w:rFonts w:ascii="Times New Roman" w:hAnsi="Times New Roman" w:cs="Times New Roman"/>
          <w:sz w:val="24"/>
          <w:szCs w:val="24"/>
        </w:rPr>
        <w:t>юж</w:t>
      </w:r>
      <w:r w:rsidR="00A53A05">
        <w:rPr>
          <w:rFonts w:ascii="Times New Roman" w:hAnsi="Times New Roman" w:cs="Times New Roman"/>
          <w:sz w:val="24"/>
          <w:szCs w:val="24"/>
        </w:rPr>
        <w:t>ен</w:t>
      </w:r>
      <w:r w:rsidR="00F71524">
        <w:rPr>
          <w:rFonts w:ascii="Times New Roman" w:hAnsi="Times New Roman" w:cs="Times New Roman"/>
          <w:sz w:val="24"/>
          <w:szCs w:val="24"/>
        </w:rPr>
        <w:t xml:space="preserve"> фланг на Руската Федерация. От друга страна </w:t>
      </w:r>
      <w:r w:rsidR="00FF3483">
        <w:rPr>
          <w:rFonts w:ascii="Times New Roman" w:hAnsi="Times New Roman" w:cs="Times New Roman"/>
          <w:sz w:val="24"/>
          <w:szCs w:val="24"/>
        </w:rPr>
        <w:t>ефектът спрямо</w:t>
      </w:r>
      <w:r w:rsidR="00E6696F">
        <w:rPr>
          <w:rFonts w:ascii="Times New Roman" w:hAnsi="Times New Roman" w:cs="Times New Roman"/>
          <w:sz w:val="24"/>
          <w:szCs w:val="24"/>
        </w:rPr>
        <w:t xml:space="preserve"> Украйна получен в резултат </w:t>
      </w:r>
      <w:r w:rsidR="00DA2941">
        <w:rPr>
          <w:rFonts w:ascii="Times New Roman" w:hAnsi="Times New Roman" w:cs="Times New Roman"/>
          <w:sz w:val="24"/>
          <w:szCs w:val="24"/>
        </w:rPr>
        <w:t>от</w:t>
      </w:r>
      <w:r w:rsidR="00E6696F">
        <w:rPr>
          <w:rFonts w:ascii="Times New Roman" w:hAnsi="Times New Roman" w:cs="Times New Roman"/>
          <w:sz w:val="24"/>
          <w:szCs w:val="24"/>
        </w:rPr>
        <w:t xml:space="preserve"> </w:t>
      </w:r>
      <w:r w:rsidR="00DA2941">
        <w:rPr>
          <w:rFonts w:ascii="Times New Roman" w:hAnsi="Times New Roman" w:cs="Times New Roman"/>
          <w:sz w:val="24"/>
          <w:szCs w:val="24"/>
        </w:rPr>
        <w:t>анексирането на Крим</w:t>
      </w:r>
      <w:r w:rsidR="00493744">
        <w:rPr>
          <w:rFonts w:ascii="Times New Roman" w:hAnsi="Times New Roman" w:cs="Times New Roman"/>
          <w:sz w:val="24"/>
          <w:szCs w:val="24"/>
        </w:rPr>
        <w:t>,</w:t>
      </w:r>
      <w:r w:rsidR="00E6696F">
        <w:rPr>
          <w:rFonts w:ascii="Times New Roman" w:hAnsi="Times New Roman" w:cs="Times New Roman"/>
          <w:sz w:val="24"/>
          <w:szCs w:val="24"/>
        </w:rPr>
        <w:t xml:space="preserve"> води до трайна дестабилизация която прави по-малко вероятно присъединяването на тази държава към ЕС и НАТО</w:t>
      </w:r>
      <w:r w:rsidR="00493744">
        <w:rPr>
          <w:rFonts w:ascii="Times New Roman" w:hAnsi="Times New Roman" w:cs="Times New Roman"/>
          <w:sz w:val="24"/>
          <w:szCs w:val="24"/>
        </w:rPr>
        <w:t>,</w:t>
      </w:r>
      <w:r w:rsidR="00DA2941">
        <w:rPr>
          <w:rFonts w:ascii="Times New Roman" w:hAnsi="Times New Roman" w:cs="Times New Roman"/>
          <w:sz w:val="24"/>
          <w:szCs w:val="24"/>
        </w:rPr>
        <w:t xml:space="preserve"> поне в краткосрочен план</w:t>
      </w:r>
      <w:r w:rsidR="00E6696F">
        <w:rPr>
          <w:rFonts w:ascii="Times New Roman" w:hAnsi="Times New Roman" w:cs="Times New Roman"/>
          <w:sz w:val="24"/>
          <w:szCs w:val="24"/>
        </w:rPr>
        <w:t xml:space="preserve">. </w:t>
      </w:r>
      <w:r w:rsidR="006C6F30">
        <w:rPr>
          <w:rFonts w:ascii="Times New Roman" w:hAnsi="Times New Roman" w:cs="Times New Roman"/>
          <w:sz w:val="24"/>
          <w:szCs w:val="24"/>
        </w:rPr>
        <w:t xml:space="preserve">Военната логика на руските действия също не следва да бъде пренебрегвана. </w:t>
      </w:r>
      <w:r w:rsidR="00B73E4E">
        <w:rPr>
          <w:rFonts w:ascii="Times New Roman" w:hAnsi="Times New Roman" w:cs="Times New Roman"/>
          <w:sz w:val="24"/>
          <w:szCs w:val="24"/>
        </w:rPr>
        <w:t xml:space="preserve">С присъединяването на Кримския полуостров </w:t>
      </w:r>
      <w:r w:rsidR="00FF3483">
        <w:rPr>
          <w:rFonts w:ascii="Times New Roman" w:hAnsi="Times New Roman" w:cs="Times New Roman"/>
          <w:sz w:val="24"/>
          <w:szCs w:val="24"/>
        </w:rPr>
        <w:t>Русия получава възможност да застрашава Украйна на три фронта</w:t>
      </w:r>
      <w:r w:rsidR="00130765">
        <w:rPr>
          <w:rFonts w:ascii="Times New Roman" w:hAnsi="Times New Roman" w:cs="Times New Roman"/>
          <w:sz w:val="24"/>
          <w:szCs w:val="24"/>
        </w:rPr>
        <w:t>,</w:t>
      </w:r>
      <w:r w:rsidR="00FF3483">
        <w:rPr>
          <w:rFonts w:ascii="Times New Roman" w:hAnsi="Times New Roman" w:cs="Times New Roman"/>
          <w:sz w:val="24"/>
          <w:szCs w:val="24"/>
        </w:rPr>
        <w:t xml:space="preserve"> като </w:t>
      </w:r>
      <w:r w:rsidR="00F3251F">
        <w:rPr>
          <w:rFonts w:ascii="Times New Roman" w:hAnsi="Times New Roman" w:cs="Times New Roman"/>
          <w:sz w:val="24"/>
          <w:szCs w:val="24"/>
        </w:rPr>
        <w:t>по този начин</w:t>
      </w:r>
      <w:r w:rsidR="00FF3483">
        <w:rPr>
          <w:rFonts w:ascii="Times New Roman" w:hAnsi="Times New Roman" w:cs="Times New Roman"/>
          <w:sz w:val="24"/>
          <w:szCs w:val="24"/>
        </w:rPr>
        <w:t xml:space="preserve"> отбраната на нейните източни части става почти невъзможна</w:t>
      </w:r>
      <w:r w:rsidR="00A9352A">
        <w:rPr>
          <w:rStyle w:val="a6"/>
          <w:rFonts w:ascii="Times New Roman" w:hAnsi="Times New Roman" w:cs="Times New Roman"/>
          <w:sz w:val="24"/>
          <w:szCs w:val="24"/>
        </w:rPr>
        <w:footnoteReference w:id="5"/>
      </w:r>
      <w:r w:rsidR="00DC67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6730" w:rsidRPr="004B7D0C" w:rsidRDefault="00583381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Тук следва да отбележим </w:t>
      </w:r>
      <w:r w:rsidR="00F56526">
        <w:rPr>
          <w:rFonts w:ascii="Times New Roman" w:hAnsi="Times New Roman" w:cs="Times New Roman"/>
          <w:sz w:val="24"/>
          <w:szCs w:val="24"/>
        </w:rPr>
        <w:t xml:space="preserve">и значимостта на Конвенцията от Монтрьо в това отношение. Тя </w:t>
      </w:r>
      <w:r w:rsidR="00A0154B">
        <w:rPr>
          <w:rFonts w:ascii="Times New Roman" w:hAnsi="Times New Roman" w:cs="Times New Roman"/>
          <w:sz w:val="24"/>
          <w:szCs w:val="24"/>
        </w:rPr>
        <w:t>обезпечава</w:t>
      </w:r>
      <w:r w:rsidR="00F56526">
        <w:rPr>
          <w:rFonts w:ascii="Times New Roman" w:hAnsi="Times New Roman" w:cs="Times New Roman"/>
          <w:sz w:val="24"/>
          <w:szCs w:val="24"/>
        </w:rPr>
        <w:t xml:space="preserve"> на държавите</w:t>
      </w:r>
      <w:r w:rsidR="00D71766">
        <w:rPr>
          <w:rFonts w:ascii="Times New Roman" w:hAnsi="Times New Roman" w:cs="Times New Roman"/>
          <w:sz w:val="24"/>
          <w:szCs w:val="24"/>
        </w:rPr>
        <w:t xml:space="preserve"> от Черноморието</w:t>
      </w:r>
      <w:r w:rsidR="00F56526">
        <w:rPr>
          <w:rFonts w:ascii="Times New Roman" w:hAnsi="Times New Roman" w:cs="Times New Roman"/>
          <w:sz w:val="24"/>
          <w:szCs w:val="24"/>
        </w:rPr>
        <w:t xml:space="preserve"> достъп до Средиземн</w:t>
      </w:r>
      <w:r w:rsidR="006A04FC">
        <w:rPr>
          <w:rFonts w:ascii="Times New Roman" w:hAnsi="Times New Roman" w:cs="Times New Roman"/>
          <w:sz w:val="24"/>
          <w:szCs w:val="24"/>
        </w:rPr>
        <w:t>о море без особени ограничения</w:t>
      </w:r>
      <w:r w:rsidR="00130765">
        <w:rPr>
          <w:rFonts w:ascii="Times New Roman" w:hAnsi="Times New Roman" w:cs="Times New Roman"/>
          <w:sz w:val="24"/>
          <w:szCs w:val="24"/>
        </w:rPr>
        <w:t>,</w:t>
      </w:r>
      <w:r w:rsidR="006A04FC">
        <w:rPr>
          <w:rFonts w:ascii="Times New Roman" w:hAnsi="Times New Roman" w:cs="Times New Roman"/>
          <w:sz w:val="24"/>
          <w:szCs w:val="24"/>
        </w:rPr>
        <w:t xml:space="preserve"> докато в същото време за обратното са налице редица изисквания за военни плавателни съдове на </w:t>
      </w:r>
      <w:r w:rsidR="00D71766">
        <w:rPr>
          <w:rFonts w:ascii="Times New Roman" w:hAnsi="Times New Roman" w:cs="Times New Roman"/>
          <w:sz w:val="24"/>
          <w:szCs w:val="24"/>
        </w:rPr>
        <w:t>страни</w:t>
      </w:r>
      <w:r w:rsidR="00130765">
        <w:rPr>
          <w:rFonts w:ascii="Times New Roman" w:hAnsi="Times New Roman" w:cs="Times New Roman"/>
          <w:sz w:val="24"/>
          <w:szCs w:val="24"/>
        </w:rPr>
        <w:t>,</w:t>
      </w:r>
      <w:r w:rsidR="00D71766">
        <w:rPr>
          <w:rFonts w:ascii="Times New Roman" w:hAnsi="Times New Roman" w:cs="Times New Roman"/>
          <w:sz w:val="24"/>
          <w:szCs w:val="24"/>
        </w:rPr>
        <w:t xml:space="preserve"> които не са от региона. Това също предоставя известни предимства на </w:t>
      </w:r>
      <w:r w:rsidR="003A10B6">
        <w:rPr>
          <w:rFonts w:ascii="Times New Roman" w:hAnsi="Times New Roman" w:cs="Times New Roman"/>
          <w:sz w:val="24"/>
          <w:szCs w:val="24"/>
        </w:rPr>
        <w:t>Москва</w:t>
      </w:r>
      <w:r w:rsidR="00130765">
        <w:rPr>
          <w:rFonts w:ascii="Times New Roman" w:hAnsi="Times New Roman" w:cs="Times New Roman"/>
          <w:sz w:val="24"/>
          <w:szCs w:val="24"/>
        </w:rPr>
        <w:t>,</w:t>
      </w:r>
      <w:r w:rsidR="00D71766">
        <w:rPr>
          <w:rFonts w:ascii="Times New Roman" w:hAnsi="Times New Roman" w:cs="Times New Roman"/>
          <w:sz w:val="24"/>
          <w:szCs w:val="24"/>
        </w:rPr>
        <w:t xml:space="preserve"> като запазването на положението установено с конвенцията от 1936 г.</w:t>
      </w:r>
      <w:r w:rsidR="00130765">
        <w:rPr>
          <w:rFonts w:ascii="Times New Roman" w:hAnsi="Times New Roman" w:cs="Times New Roman"/>
          <w:sz w:val="24"/>
          <w:szCs w:val="24"/>
        </w:rPr>
        <w:t>,</w:t>
      </w:r>
      <w:r w:rsidR="00D71766">
        <w:rPr>
          <w:rFonts w:ascii="Times New Roman" w:hAnsi="Times New Roman" w:cs="Times New Roman"/>
          <w:sz w:val="24"/>
          <w:szCs w:val="24"/>
        </w:rPr>
        <w:t xml:space="preserve"> се </w:t>
      </w:r>
      <w:r w:rsidR="00A0154B">
        <w:rPr>
          <w:rFonts w:ascii="Times New Roman" w:hAnsi="Times New Roman" w:cs="Times New Roman"/>
          <w:sz w:val="24"/>
          <w:szCs w:val="24"/>
        </w:rPr>
        <w:t>гарантира</w:t>
      </w:r>
      <w:r w:rsidR="00D71766">
        <w:rPr>
          <w:rFonts w:ascii="Times New Roman" w:hAnsi="Times New Roman" w:cs="Times New Roman"/>
          <w:sz w:val="24"/>
          <w:szCs w:val="24"/>
        </w:rPr>
        <w:t xml:space="preserve"> в известна степен и от енергийната зависимост на Турция</w:t>
      </w:r>
      <w:r w:rsidR="00130765">
        <w:rPr>
          <w:rFonts w:ascii="Times New Roman" w:hAnsi="Times New Roman" w:cs="Times New Roman"/>
          <w:sz w:val="24"/>
          <w:szCs w:val="24"/>
        </w:rPr>
        <w:t>,</w:t>
      </w:r>
      <w:r w:rsidR="00D71766">
        <w:rPr>
          <w:rFonts w:ascii="Times New Roman" w:hAnsi="Times New Roman" w:cs="Times New Roman"/>
          <w:sz w:val="24"/>
          <w:szCs w:val="24"/>
        </w:rPr>
        <w:t xml:space="preserve"> при която вносът на природен газ</w:t>
      </w:r>
      <w:r w:rsidR="008B526B">
        <w:rPr>
          <w:rFonts w:ascii="Times New Roman" w:hAnsi="Times New Roman" w:cs="Times New Roman"/>
          <w:sz w:val="24"/>
          <w:szCs w:val="24"/>
        </w:rPr>
        <w:t xml:space="preserve"> през 2012 г.</w:t>
      </w:r>
      <w:r w:rsidR="00D71766">
        <w:rPr>
          <w:rFonts w:ascii="Times New Roman" w:hAnsi="Times New Roman" w:cs="Times New Roman"/>
          <w:sz w:val="24"/>
          <w:szCs w:val="24"/>
        </w:rPr>
        <w:t xml:space="preserve"> и </w:t>
      </w:r>
      <w:r w:rsidR="008B526B">
        <w:rPr>
          <w:rFonts w:ascii="Times New Roman" w:hAnsi="Times New Roman" w:cs="Times New Roman"/>
          <w:sz w:val="24"/>
          <w:szCs w:val="24"/>
        </w:rPr>
        <w:t xml:space="preserve">на </w:t>
      </w:r>
      <w:r w:rsidR="00D71766">
        <w:rPr>
          <w:rFonts w:ascii="Times New Roman" w:hAnsi="Times New Roman" w:cs="Times New Roman"/>
          <w:sz w:val="24"/>
          <w:szCs w:val="24"/>
        </w:rPr>
        <w:t>суров нефт</w:t>
      </w:r>
      <w:r w:rsidR="008B526B">
        <w:rPr>
          <w:rFonts w:ascii="Times New Roman" w:hAnsi="Times New Roman" w:cs="Times New Roman"/>
          <w:sz w:val="24"/>
          <w:szCs w:val="24"/>
        </w:rPr>
        <w:t xml:space="preserve"> </w:t>
      </w:r>
      <w:r w:rsidR="008B526B">
        <w:rPr>
          <w:rFonts w:ascii="Times New Roman" w:hAnsi="Times New Roman" w:cs="Times New Roman"/>
          <w:sz w:val="24"/>
          <w:szCs w:val="24"/>
        </w:rPr>
        <w:lastRenderedPageBreak/>
        <w:t>през 2013 г.</w:t>
      </w:r>
      <w:r w:rsidR="00130765">
        <w:rPr>
          <w:rFonts w:ascii="Times New Roman" w:hAnsi="Times New Roman" w:cs="Times New Roman"/>
          <w:sz w:val="24"/>
          <w:szCs w:val="24"/>
        </w:rPr>
        <w:t>,</w:t>
      </w:r>
      <w:r w:rsidR="00D71766">
        <w:rPr>
          <w:rFonts w:ascii="Times New Roman" w:hAnsi="Times New Roman" w:cs="Times New Roman"/>
          <w:sz w:val="24"/>
          <w:szCs w:val="24"/>
        </w:rPr>
        <w:t xml:space="preserve"> е бил осигуряван на съответно 56% и 90% от Руската Федерация</w:t>
      </w:r>
      <w:r w:rsidR="00A93052">
        <w:rPr>
          <w:rStyle w:val="a6"/>
          <w:rFonts w:ascii="Times New Roman" w:hAnsi="Times New Roman" w:cs="Times New Roman"/>
          <w:sz w:val="24"/>
          <w:szCs w:val="24"/>
        </w:rPr>
        <w:footnoteReference w:id="6"/>
      </w:r>
      <w:r w:rsidR="00D71766">
        <w:rPr>
          <w:rFonts w:ascii="Times New Roman" w:hAnsi="Times New Roman" w:cs="Times New Roman"/>
          <w:sz w:val="24"/>
          <w:szCs w:val="24"/>
        </w:rPr>
        <w:t xml:space="preserve">. </w:t>
      </w:r>
      <w:r w:rsidR="004B7D0C">
        <w:rPr>
          <w:rFonts w:ascii="Times New Roman" w:hAnsi="Times New Roman" w:cs="Times New Roman"/>
          <w:sz w:val="24"/>
          <w:szCs w:val="24"/>
        </w:rPr>
        <w:t xml:space="preserve">Подобна значимост може да се търси и в проекти като този за изграждане на АЕЦ „Аккую“ и отказът </w:t>
      </w:r>
      <w:r w:rsidR="00CB452A">
        <w:rPr>
          <w:rFonts w:ascii="Times New Roman" w:hAnsi="Times New Roman" w:cs="Times New Roman"/>
          <w:sz w:val="24"/>
          <w:szCs w:val="24"/>
        </w:rPr>
        <w:t>от</w:t>
      </w:r>
      <w:r w:rsidR="004B7D0C">
        <w:rPr>
          <w:rFonts w:ascii="Times New Roman" w:hAnsi="Times New Roman" w:cs="Times New Roman"/>
          <w:sz w:val="24"/>
          <w:szCs w:val="24"/>
        </w:rPr>
        <w:t xml:space="preserve"> </w:t>
      </w:r>
      <w:r w:rsidR="00CB452A">
        <w:rPr>
          <w:rFonts w:ascii="Times New Roman" w:hAnsi="Times New Roman" w:cs="Times New Roman"/>
          <w:sz w:val="24"/>
          <w:szCs w:val="24"/>
        </w:rPr>
        <w:t>осъществяване</w:t>
      </w:r>
      <w:r w:rsidR="004B7D0C">
        <w:rPr>
          <w:rFonts w:ascii="Times New Roman" w:hAnsi="Times New Roman" w:cs="Times New Roman"/>
          <w:sz w:val="24"/>
          <w:szCs w:val="24"/>
        </w:rPr>
        <w:t xml:space="preserve"> на „Южен поток“ и замяната му с </w:t>
      </w:r>
      <w:r w:rsidR="004B7D0C" w:rsidRPr="004B7D0C">
        <w:rPr>
          <w:rFonts w:ascii="Times New Roman" w:hAnsi="Times New Roman" w:cs="Times New Roman"/>
          <w:sz w:val="24"/>
          <w:szCs w:val="24"/>
        </w:rPr>
        <w:t>проекта „Турски поток“</w:t>
      </w:r>
      <w:r w:rsidR="00C277FB">
        <w:rPr>
          <w:rFonts w:ascii="Times New Roman" w:hAnsi="Times New Roman" w:cs="Times New Roman"/>
          <w:sz w:val="24"/>
          <w:szCs w:val="24"/>
        </w:rPr>
        <w:t>,</w:t>
      </w:r>
      <w:r w:rsidR="004B7D0C">
        <w:rPr>
          <w:rFonts w:ascii="Times New Roman" w:hAnsi="Times New Roman" w:cs="Times New Roman"/>
          <w:sz w:val="24"/>
          <w:szCs w:val="24"/>
        </w:rPr>
        <w:t xml:space="preserve"> който п</w:t>
      </w:r>
      <w:r w:rsidR="00A0154B">
        <w:rPr>
          <w:rFonts w:ascii="Times New Roman" w:hAnsi="Times New Roman" w:cs="Times New Roman"/>
          <w:sz w:val="24"/>
          <w:szCs w:val="24"/>
        </w:rPr>
        <w:t>ри евентуалното си реализиране</w:t>
      </w:r>
      <w:r w:rsidR="004B7D0C">
        <w:rPr>
          <w:rFonts w:ascii="Times New Roman" w:hAnsi="Times New Roman" w:cs="Times New Roman"/>
          <w:sz w:val="24"/>
          <w:szCs w:val="24"/>
        </w:rPr>
        <w:t xml:space="preserve"> </w:t>
      </w:r>
      <w:r w:rsidR="00A51242">
        <w:rPr>
          <w:rFonts w:ascii="Times New Roman" w:hAnsi="Times New Roman" w:cs="Times New Roman"/>
          <w:sz w:val="24"/>
          <w:szCs w:val="24"/>
        </w:rPr>
        <w:t xml:space="preserve">в съчетание </w:t>
      </w:r>
      <w:r w:rsidR="004B7D0C">
        <w:rPr>
          <w:rFonts w:ascii="Times New Roman" w:hAnsi="Times New Roman" w:cs="Times New Roman"/>
          <w:sz w:val="24"/>
          <w:szCs w:val="24"/>
        </w:rPr>
        <w:t>с вече съществуващия капацитет на „Син поток“</w:t>
      </w:r>
      <w:r w:rsidR="00C277FB">
        <w:rPr>
          <w:rFonts w:ascii="Times New Roman" w:hAnsi="Times New Roman" w:cs="Times New Roman"/>
          <w:sz w:val="24"/>
          <w:szCs w:val="24"/>
        </w:rPr>
        <w:t>,</w:t>
      </w:r>
      <w:r w:rsidR="004B7D0C">
        <w:rPr>
          <w:rFonts w:ascii="Times New Roman" w:hAnsi="Times New Roman" w:cs="Times New Roman"/>
          <w:sz w:val="24"/>
          <w:szCs w:val="24"/>
        </w:rPr>
        <w:t xml:space="preserve"> ще предостави възможност на турската страна </w:t>
      </w:r>
      <w:r w:rsidR="004B7D0C" w:rsidRPr="004B7D0C">
        <w:rPr>
          <w:rFonts w:ascii="Times New Roman" w:hAnsi="Times New Roman" w:cs="Times New Roman"/>
          <w:sz w:val="24"/>
          <w:szCs w:val="24"/>
        </w:rPr>
        <w:t>да препродава природен газ към други държави от Югоизточна Европа.</w:t>
      </w:r>
      <w:r w:rsidR="004B7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730" w:rsidRDefault="00DC6730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САЩ и ЕС на свой ред имат интерес от сближаване на Украйна с евроатлантическите структури</w:t>
      </w:r>
      <w:r w:rsidR="009A4D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което евентуално да доведе до нейното интегриране в тях</w:t>
      </w:r>
      <w:r w:rsidR="00135F20">
        <w:rPr>
          <w:rFonts w:ascii="Times New Roman" w:hAnsi="Times New Roman" w:cs="Times New Roman"/>
          <w:sz w:val="24"/>
          <w:szCs w:val="24"/>
        </w:rPr>
        <w:t xml:space="preserve">. </w:t>
      </w:r>
      <w:r w:rsidR="00583381">
        <w:rPr>
          <w:rFonts w:ascii="Times New Roman" w:hAnsi="Times New Roman" w:cs="Times New Roman"/>
          <w:sz w:val="24"/>
          <w:szCs w:val="24"/>
        </w:rPr>
        <w:t>По този начин ще се осигурят стратегически и икономически ползи</w:t>
      </w:r>
      <w:r w:rsidR="009A4D2C">
        <w:rPr>
          <w:rFonts w:ascii="Times New Roman" w:hAnsi="Times New Roman" w:cs="Times New Roman"/>
          <w:sz w:val="24"/>
          <w:szCs w:val="24"/>
        </w:rPr>
        <w:t>,</w:t>
      </w:r>
      <w:r w:rsidR="00583381">
        <w:rPr>
          <w:rFonts w:ascii="Times New Roman" w:hAnsi="Times New Roman" w:cs="Times New Roman"/>
          <w:sz w:val="24"/>
          <w:szCs w:val="24"/>
        </w:rPr>
        <w:t xml:space="preserve"> </w:t>
      </w:r>
      <w:r w:rsidR="00706C59">
        <w:rPr>
          <w:rFonts w:ascii="Times New Roman" w:hAnsi="Times New Roman" w:cs="Times New Roman"/>
          <w:sz w:val="24"/>
          <w:szCs w:val="24"/>
        </w:rPr>
        <w:t xml:space="preserve">изразяващи се в ограничаване на руското влияние в целия регион на Междинна Европа, </w:t>
      </w:r>
      <w:r w:rsidR="008E2B2E">
        <w:rPr>
          <w:rFonts w:ascii="Times New Roman" w:hAnsi="Times New Roman" w:cs="Times New Roman"/>
          <w:sz w:val="24"/>
          <w:szCs w:val="24"/>
        </w:rPr>
        <w:t>сдържане на ракетно-ядрения потенциал на Русия, укрепване на суверенитета на украинската държава и инкорпориране</w:t>
      </w:r>
      <w:r w:rsidR="000D79F8">
        <w:rPr>
          <w:rFonts w:ascii="Times New Roman" w:hAnsi="Times New Roman" w:cs="Times New Roman"/>
          <w:sz w:val="24"/>
          <w:szCs w:val="24"/>
        </w:rPr>
        <w:t>то ѝ</w:t>
      </w:r>
      <w:r w:rsidR="008E2B2E">
        <w:rPr>
          <w:rFonts w:ascii="Times New Roman" w:hAnsi="Times New Roman" w:cs="Times New Roman"/>
          <w:sz w:val="24"/>
          <w:szCs w:val="24"/>
        </w:rPr>
        <w:t xml:space="preserve"> в общоевропейския</w:t>
      </w:r>
      <w:r w:rsidR="000D79F8">
        <w:rPr>
          <w:rFonts w:ascii="Times New Roman" w:hAnsi="Times New Roman" w:cs="Times New Roman"/>
          <w:sz w:val="24"/>
          <w:szCs w:val="24"/>
        </w:rPr>
        <w:t xml:space="preserve"> пазар</w:t>
      </w:r>
      <w:r w:rsidR="008E2B2E">
        <w:rPr>
          <w:rFonts w:ascii="Times New Roman" w:hAnsi="Times New Roman" w:cs="Times New Roman"/>
          <w:sz w:val="24"/>
          <w:szCs w:val="24"/>
        </w:rPr>
        <w:t xml:space="preserve">. </w:t>
      </w:r>
      <w:r w:rsidR="00F3251F">
        <w:rPr>
          <w:rFonts w:ascii="Times New Roman" w:hAnsi="Times New Roman" w:cs="Times New Roman"/>
          <w:sz w:val="24"/>
          <w:szCs w:val="24"/>
        </w:rPr>
        <w:t>Все пак</w:t>
      </w:r>
      <w:r w:rsidR="009A4D2C">
        <w:rPr>
          <w:rFonts w:ascii="Times New Roman" w:hAnsi="Times New Roman" w:cs="Times New Roman"/>
          <w:sz w:val="24"/>
          <w:szCs w:val="24"/>
        </w:rPr>
        <w:t>,</w:t>
      </w:r>
      <w:r w:rsidR="00F3251F">
        <w:rPr>
          <w:rFonts w:ascii="Times New Roman" w:hAnsi="Times New Roman" w:cs="Times New Roman"/>
          <w:sz w:val="24"/>
          <w:szCs w:val="24"/>
        </w:rPr>
        <w:t xml:space="preserve"> в резултат на </w:t>
      </w:r>
      <w:r w:rsidR="00707365">
        <w:rPr>
          <w:rFonts w:ascii="Times New Roman" w:hAnsi="Times New Roman" w:cs="Times New Roman"/>
          <w:sz w:val="24"/>
          <w:szCs w:val="24"/>
        </w:rPr>
        <w:t xml:space="preserve">анексирането на Крим и продължаващия конфликт в </w:t>
      </w:r>
      <w:r w:rsidR="00B42E58">
        <w:rPr>
          <w:rFonts w:ascii="Times New Roman" w:hAnsi="Times New Roman" w:cs="Times New Roman"/>
          <w:sz w:val="24"/>
          <w:szCs w:val="24"/>
        </w:rPr>
        <w:t xml:space="preserve">областите </w:t>
      </w:r>
      <w:r w:rsidR="00544D02">
        <w:rPr>
          <w:rFonts w:ascii="Times New Roman" w:hAnsi="Times New Roman" w:cs="Times New Roman"/>
          <w:sz w:val="24"/>
          <w:szCs w:val="24"/>
        </w:rPr>
        <w:t>Донецк и Луганск</w:t>
      </w:r>
      <w:r w:rsidR="009A4D2C">
        <w:rPr>
          <w:rFonts w:ascii="Times New Roman" w:hAnsi="Times New Roman" w:cs="Times New Roman"/>
          <w:sz w:val="24"/>
          <w:szCs w:val="24"/>
        </w:rPr>
        <w:t>,</w:t>
      </w:r>
      <w:r w:rsidR="00707365">
        <w:rPr>
          <w:rFonts w:ascii="Times New Roman" w:hAnsi="Times New Roman" w:cs="Times New Roman"/>
          <w:sz w:val="24"/>
          <w:szCs w:val="24"/>
        </w:rPr>
        <w:t xml:space="preserve"> осъществяването на </w:t>
      </w:r>
      <w:r w:rsidR="00057BEA">
        <w:rPr>
          <w:rFonts w:ascii="Times New Roman" w:hAnsi="Times New Roman" w:cs="Times New Roman"/>
          <w:sz w:val="24"/>
          <w:szCs w:val="24"/>
        </w:rPr>
        <w:t>тези цели поне към момента</w:t>
      </w:r>
      <w:r w:rsidR="009A4D2C">
        <w:rPr>
          <w:rFonts w:ascii="Times New Roman" w:hAnsi="Times New Roman" w:cs="Times New Roman"/>
          <w:sz w:val="24"/>
          <w:szCs w:val="24"/>
        </w:rPr>
        <w:t>,</w:t>
      </w:r>
      <w:r w:rsidR="00057BEA">
        <w:rPr>
          <w:rFonts w:ascii="Times New Roman" w:hAnsi="Times New Roman" w:cs="Times New Roman"/>
          <w:sz w:val="24"/>
          <w:szCs w:val="24"/>
        </w:rPr>
        <w:t xml:space="preserve"> изглежда малко вероятно. </w:t>
      </w:r>
      <w:r w:rsidR="00E273D2">
        <w:rPr>
          <w:rFonts w:ascii="Times New Roman" w:hAnsi="Times New Roman" w:cs="Times New Roman"/>
          <w:sz w:val="24"/>
          <w:szCs w:val="24"/>
        </w:rPr>
        <w:t xml:space="preserve">Също така </w:t>
      </w:r>
      <w:r w:rsidR="00E273D2" w:rsidRPr="00E273D2">
        <w:rPr>
          <w:rFonts w:ascii="Times New Roman" w:hAnsi="Times New Roman" w:cs="Times New Roman"/>
          <w:sz w:val="24"/>
          <w:szCs w:val="24"/>
        </w:rPr>
        <w:t>ЕС в отношенията си с Украйна вз</w:t>
      </w:r>
      <w:r w:rsidR="009E648A">
        <w:rPr>
          <w:rFonts w:ascii="Times New Roman" w:hAnsi="Times New Roman" w:cs="Times New Roman"/>
          <w:sz w:val="24"/>
          <w:szCs w:val="24"/>
        </w:rPr>
        <w:t>и</w:t>
      </w:r>
      <w:r w:rsidR="00E273D2" w:rsidRPr="00E273D2">
        <w:rPr>
          <w:rFonts w:ascii="Times New Roman" w:hAnsi="Times New Roman" w:cs="Times New Roman"/>
          <w:sz w:val="24"/>
          <w:szCs w:val="24"/>
        </w:rPr>
        <w:t xml:space="preserve">ма под внимание факта, че големината, ресурсите на територията, населението и географското положение на </w:t>
      </w:r>
      <w:r w:rsidR="00E273D2">
        <w:rPr>
          <w:rFonts w:ascii="Times New Roman" w:hAnsi="Times New Roman" w:cs="Times New Roman"/>
          <w:sz w:val="24"/>
          <w:szCs w:val="24"/>
        </w:rPr>
        <w:t>тази държава</w:t>
      </w:r>
      <w:r w:rsidR="00E273D2" w:rsidRPr="00E273D2">
        <w:rPr>
          <w:rFonts w:ascii="Times New Roman" w:hAnsi="Times New Roman" w:cs="Times New Roman"/>
          <w:sz w:val="24"/>
          <w:szCs w:val="24"/>
        </w:rPr>
        <w:t xml:space="preserve"> ѝ придават характерно положение в Европа и я правят опр</w:t>
      </w:r>
      <w:r w:rsidR="00E273D2">
        <w:rPr>
          <w:rFonts w:ascii="Times New Roman" w:hAnsi="Times New Roman" w:cs="Times New Roman"/>
          <w:sz w:val="24"/>
          <w:szCs w:val="24"/>
        </w:rPr>
        <w:t>еделящ регионален фактор</w:t>
      </w:r>
      <w:r w:rsidR="00E273D2">
        <w:rPr>
          <w:rStyle w:val="a6"/>
          <w:rFonts w:ascii="Times New Roman" w:hAnsi="Times New Roman" w:cs="Times New Roman"/>
          <w:sz w:val="24"/>
          <w:szCs w:val="24"/>
        </w:rPr>
        <w:footnoteReference w:id="7"/>
      </w:r>
      <w:r w:rsidR="00E273D2" w:rsidRPr="00E273D2">
        <w:rPr>
          <w:rFonts w:ascii="Times New Roman" w:hAnsi="Times New Roman" w:cs="Times New Roman"/>
          <w:sz w:val="24"/>
          <w:szCs w:val="24"/>
        </w:rPr>
        <w:t>.</w:t>
      </w:r>
      <w:r w:rsidR="00E273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B37" w:rsidRDefault="00544D02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Украинската криза </w:t>
      </w:r>
      <w:r w:rsidR="000631C2">
        <w:rPr>
          <w:rFonts w:ascii="Times New Roman" w:hAnsi="Times New Roman" w:cs="Times New Roman"/>
          <w:sz w:val="24"/>
          <w:szCs w:val="24"/>
        </w:rPr>
        <w:t xml:space="preserve">дава отражение върху цялостната ситуация в Междинна Европа. </w:t>
      </w:r>
      <w:r w:rsidR="00F906F3">
        <w:rPr>
          <w:rFonts w:ascii="Times New Roman" w:hAnsi="Times New Roman" w:cs="Times New Roman"/>
          <w:sz w:val="24"/>
          <w:szCs w:val="24"/>
        </w:rPr>
        <w:t>В това отношение следва</w:t>
      </w:r>
      <w:r w:rsidR="000631C2">
        <w:rPr>
          <w:rFonts w:ascii="Times New Roman" w:hAnsi="Times New Roman" w:cs="Times New Roman"/>
          <w:sz w:val="24"/>
          <w:szCs w:val="24"/>
        </w:rPr>
        <w:t xml:space="preserve"> </w:t>
      </w:r>
      <w:r w:rsidR="000631C2" w:rsidRPr="000631C2">
        <w:rPr>
          <w:rFonts w:ascii="Times New Roman" w:hAnsi="Times New Roman" w:cs="Times New Roman"/>
          <w:sz w:val="24"/>
          <w:szCs w:val="24"/>
        </w:rPr>
        <w:t xml:space="preserve">да се отчете по-широкия контекст, задаван от конфликта в </w:t>
      </w:r>
      <w:proofErr w:type="spellStart"/>
      <w:r w:rsidR="000631C2" w:rsidRPr="000631C2">
        <w:rPr>
          <w:rFonts w:ascii="Times New Roman" w:hAnsi="Times New Roman" w:cs="Times New Roman"/>
          <w:sz w:val="24"/>
          <w:szCs w:val="24"/>
        </w:rPr>
        <w:t>Приднестровието</w:t>
      </w:r>
      <w:proofErr w:type="spellEnd"/>
      <w:r w:rsidR="000631C2" w:rsidRPr="000631C2">
        <w:rPr>
          <w:rFonts w:ascii="Times New Roman" w:hAnsi="Times New Roman" w:cs="Times New Roman"/>
          <w:sz w:val="24"/>
          <w:szCs w:val="24"/>
        </w:rPr>
        <w:t>.</w:t>
      </w:r>
      <w:r w:rsidR="000631C2">
        <w:rPr>
          <w:rFonts w:ascii="Times New Roman" w:hAnsi="Times New Roman" w:cs="Times New Roman"/>
          <w:sz w:val="24"/>
          <w:szCs w:val="24"/>
        </w:rPr>
        <w:t xml:space="preserve"> </w:t>
      </w:r>
      <w:r w:rsidR="00DB64A7" w:rsidRPr="00DB64A7">
        <w:rPr>
          <w:rFonts w:ascii="Times New Roman" w:hAnsi="Times New Roman" w:cs="Times New Roman"/>
          <w:sz w:val="24"/>
          <w:szCs w:val="24"/>
        </w:rPr>
        <w:t xml:space="preserve">Войната </w:t>
      </w:r>
      <w:r w:rsidR="00F906F3">
        <w:rPr>
          <w:rFonts w:ascii="Times New Roman" w:hAnsi="Times New Roman" w:cs="Times New Roman"/>
          <w:sz w:val="24"/>
          <w:szCs w:val="24"/>
        </w:rPr>
        <w:t xml:space="preserve">там </w:t>
      </w:r>
      <w:r w:rsidR="00DB64A7" w:rsidRPr="00DB64A7">
        <w:rPr>
          <w:rFonts w:ascii="Times New Roman" w:hAnsi="Times New Roman" w:cs="Times New Roman"/>
          <w:sz w:val="24"/>
          <w:szCs w:val="24"/>
        </w:rPr>
        <w:t xml:space="preserve">от 1992 г. се явява в известна степен продължение на историческото противопоставяне между Русия и Румъния, което води началото си от </w:t>
      </w:r>
      <w:r w:rsidR="00DB64A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DB64A7" w:rsidRPr="00DB64A7">
        <w:rPr>
          <w:rFonts w:ascii="Times New Roman" w:hAnsi="Times New Roman" w:cs="Times New Roman"/>
          <w:sz w:val="24"/>
          <w:szCs w:val="24"/>
        </w:rPr>
        <w:t xml:space="preserve"> век. </w:t>
      </w:r>
      <w:r w:rsidR="001D1CB4">
        <w:rPr>
          <w:rFonts w:ascii="Times New Roman" w:hAnsi="Times New Roman" w:cs="Times New Roman"/>
          <w:sz w:val="24"/>
          <w:szCs w:val="24"/>
        </w:rPr>
        <w:t xml:space="preserve">Случващото се в Украйна може да допринесе за активирането на тази </w:t>
      </w:r>
      <w:r w:rsidR="002B7031">
        <w:rPr>
          <w:rFonts w:ascii="Times New Roman" w:hAnsi="Times New Roman" w:cs="Times New Roman"/>
          <w:sz w:val="24"/>
          <w:szCs w:val="24"/>
        </w:rPr>
        <w:t xml:space="preserve">конфликтна </w:t>
      </w:r>
      <w:r w:rsidR="001D1CB4">
        <w:rPr>
          <w:rFonts w:ascii="Times New Roman" w:hAnsi="Times New Roman" w:cs="Times New Roman"/>
          <w:sz w:val="24"/>
          <w:szCs w:val="24"/>
        </w:rPr>
        <w:t xml:space="preserve">зона и да се достигне до </w:t>
      </w:r>
      <w:r w:rsidR="001D1CB4" w:rsidRPr="001D1CB4">
        <w:rPr>
          <w:rFonts w:ascii="Times New Roman" w:hAnsi="Times New Roman" w:cs="Times New Roman"/>
          <w:sz w:val="24"/>
          <w:szCs w:val="24"/>
        </w:rPr>
        <w:t>допълнително дестабилизиране на региона</w:t>
      </w:r>
      <w:r w:rsidR="001D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3E7C">
        <w:rPr>
          <w:rFonts w:ascii="Times New Roman" w:hAnsi="Times New Roman" w:cs="Times New Roman"/>
          <w:sz w:val="24"/>
          <w:szCs w:val="24"/>
        </w:rPr>
        <w:t>Прибалтийските</w:t>
      </w:r>
      <w:proofErr w:type="spellEnd"/>
      <w:r w:rsidR="00903E7C">
        <w:rPr>
          <w:rFonts w:ascii="Times New Roman" w:hAnsi="Times New Roman" w:cs="Times New Roman"/>
          <w:sz w:val="24"/>
          <w:szCs w:val="24"/>
        </w:rPr>
        <w:t xml:space="preserve"> републики </w:t>
      </w:r>
      <w:r w:rsidR="003753E1">
        <w:rPr>
          <w:rFonts w:ascii="Times New Roman" w:hAnsi="Times New Roman" w:cs="Times New Roman"/>
          <w:sz w:val="24"/>
          <w:szCs w:val="24"/>
        </w:rPr>
        <w:t>също възприемат действията на Москва като застрашаващи техните национални интереси</w:t>
      </w:r>
      <w:r w:rsidR="00904CD1">
        <w:rPr>
          <w:rFonts w:ascii="Times New Roman" w:hAnsi="Times New Roman" w:cs="Times New Roman"/>
          <w:sz w:val="24"/>
          <w:szCs w:val="24"/>
        </w:rPr>
        <w:t>,</w:t>
      </w:r>
      <w:r w:rsidR="003753E1">
        <w:rPr>
          <w:rFonts w:ascii="Times New Roman" w:hAnsi="Times New Roman" w:cs="Times New Roman"/>
          <w:sz w:val="24"/>
          <w:szCs w:val="24"/>
        </w:rPr>
        <w:t xml:space="preserve"> поради значителните руски малцинства </w:t>
      </w:r>
      <w:r w:rsidR="003F0D3B">
        <w:rPr>
          <w:rFonts w:ascii="Times New Roman" w:hAnsi="Times New Roman" w:cs="Times New Roman"/>
          <w:sz w:val="24"/>
          <w:szCs w:val="24"/>
        </w:rPr>
        <w:t>разположени на тяхна територия</w:t>
      </w:r>
      <w:r w:rsidR="00904CD1">
        <w:rPr>
          <w:rFonts w:ascii="Times New Roman" w:hAnsi="Times New Roman" w:cs="Times New Roman"/>
          <w:sz w:val="24"/>
          <w:szCs w:val="24"/>
        </w:rPr>
        <w:t>,</w:t>
      </w:r>
      <w:r w:rsidR="00F945AE">
        <w:rPr>
          <w:rFonts w:ascii="Times New Roman" w:hAnsi="Times New Roman" w:cs="Times New Roman"/>
          <w:sz w:val="24"/>
          <w:szCs w:val="24"/>
        </w:rPr>
        <w:t xml:space="preserve"> които</w:t>
      </w:r>
      <w:r w:rsidR="003753E1">
        <w:rPr>
          <w:rFonts w:ascii="Times New Roman" w:hAnsi="Times New Roman" w:cs="Times New Roman"/>
          <w:sz w:val="24"/>
          <w:szCs w:val="24"/>
        </w:rPr>
        <w:t xml:space="preserve"> </w:t>
      </w:r>
      <w:r w:rsidR="00B647FE">
        <w:rPr>
          <w:rFonts w:ascii="Times New Roman" w:hAnsi="Times New Roman" w:cs="Times New Roman"/>
          <w:sz w:val="24"/>
          <w:szCs w:val="24"/>
        </w:rPr>
        <w:t>надхвърля</w:t>
      </w:r>
      <w:r w:rsidR="00F945AE">
        <w:rPr>
          <w:rFonts w:ascii="Times New Roman" w:hAnsi="Times New Roman" w:cs="Times New Roman"/>
          <w:sz w:val="24"/>
          <w:szCs w:val="24"/>
        </w:rPr>
        <w:t>т</w:t>
      </w:r>
      <w:r w:rsidR="00B647FE">
        <w:rPr>
          <w:rFonts w:ascii="Times New Roman" w:hAnsi="Times New Roman" w:cs="Times New Roman"/>
          <w:sz w:val="24"/>
          <w:szCs w:val="24"/>
        </w:rPr>
        <w:t xml:space="preserve"> 25</w:t>
      </w:r>
      <w:r w:rsidR="00B647FE" w:rsidRPr="00B647FE">
        <w:rPr>
          <w:rFonts w:ascii="Times New Roman" w:hAnsi="Times New Roman" w:cs="Times New Roman"/>
          <w:sz w:val="24"/>
          <w:szCs w:val="24"/>
          <w:lang w:val="ru-RU"/>
        </w:rPr>
        <w:t>%</w:t>
      </w:r>
      <w:r w:rsidR="00B647FE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 w:rsidR="00B647FE" w:rsidRPr="00B647FE">
        <w:rPr>
          <w:rFonts w:ascii="Times New Roman" w:hAnsi="Times New Roman" w:cs="Times New Roman"/>
          <w:sz w:val="24"/>
          <w:szCs w:val="24"/>
        </w:rPr>
        <w:t>общото население</w:t>
      </w:r>
      <w:r w:rsidR="00B647FE" w:rsidRPr="00B647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47FE">
        <w:rPr>
          <w:rFonts w:ascii="Times New Roman" w:hAnsi="Times New Roman" w:cs="Times New Roman"/>
          <w:sz w:val="24"/>
          <w:szCs w:val="24"/>
        </w:rPr>
        <w:t xml:space="preserve">в Естония и Латвия и </w:t>
      </w:r>
      <w:r w:rsidR="00F945AE">
        <w:rPr>
          <w:rFonts w:ascii="Times New Roman" w:hAnsi="Times New Roman" w:cs="Times New Roman"/>
          <w:sz w:val="24"/>
          <w:szCs w:val="24"/>
        </w:rPr>
        <w:t xml:space="preserve">се равняват на </w:t>
      </w:r>
      <w:r w:rsidR="00B647FE">
        <w:rPr>
          <w:rFonts w:ascii="Times New Roman" w:hAnsi="Times New Roman" w:cs="Times New Roman"/>
          <w:sz w:val="24"/>
          <w:szCs w:val="24"/>
        </w:rPr>
        <w:t>около 6% в Литва</w:t>
      </w:r>
      <w:r w:rsidR="00B647FE">
        <w:rPr>
          <w:rStyle w:val="a6"/>
          <w:rFonts w:ascii="Times New Roman" w:hAnsi="Times New Roman" w:cs="Times New Roman"/>
          <w:sz w:val="24"/>
          <w:szCs w:val="24"/>
        </w:rPr>
        <w:footnoteReference w:id="8"/>
      </w:r>
      <w:r w:rsidR="00B647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42D3" w:rsidRDefault="00EF185E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Направеното дотук ни позволява да формулираме предизвикателствата за българската национална сигурност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произлизат от </w:t>
      </w:r>
      <w:r w:rsidR="005F42AC">
        <w:rPr>
          <w:rFonts w:ascii="Times New Roman" w:hAnsi="Times New Roman" w:cs="Times New Roman"/>
          <w:sz w:val="24"/>
          <w:szCs w:val="24"/>
        </w:rPr>
        <w:t>променящата се ситуация</w:t>
      </w:r>
      <w:r w:rsidR="00131B37">
        <w:rPr>
          <w:rFonts w:ascii="Times New Roman" w:hAnsi="Times New Roman" w:cs="Times New Roman"/>
          <w:sz w:val="24"/>
          <w:szCs w:val="24"/>
        </w:rPr>
        <w:t xml:space="preserve"> в </w:t>
      </w:r>
      <w:r w:rsidR="00131B37">
        <w:rPr>
          <w:rFonts w:ascii="Times New Roman" w:hAnsi="Times New Roman" w:cs="Times New Roman"/>
          <w:sz w:val="24"/>
          <w:szCs w:val="24"/>
        </w:rPr>
        <w:lastRenderedPageBreak/>
        <w:t>Междинна Европа. На първо място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 w:rsidR="00131B37">
        <w:rPr>
          <w:rFonts w:ascii="Times New Roman" w:hAnsi="Times New Roman" w:cs="Times New Roman"/>
          <w:sz w:val="24"/>
          <w:szCs w:val="24"/>
        </w:rPr>
        <w:t xml:space="preserve"> недопускането на допълнително дестабилизиране в тази част на света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 w:rsidR="00131B37">
        <w:rPr>
          <w:rFonts w:ascii="Times New Roman" w:hAnsi="Times New Roman" w:cs="Times New Roman"/>
          <w:sz w:val="24"/>
          <w:szCs w:val="24"/>
        </w:rPr>
        <w:t xml:space="preserve"> което в още по-голяма степен би повлияло негативно върху политическите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 w:rsidR="00131B37">
        <w:rPr>
          <w:rFonts w:ascii="Times New Roman" w:hAnsi="Times New Roman" w:cs="Times New Roman"/>
          <w:sz w:val="24"/>
          <w:szCs w:val="24"/>
        </w:rPr>
        <w:t xml:space="preserve"> икономическите и енергийните фактори на държавите от региона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 w:rsidR="00131B37">
        <w:rPr>
          <w:rFonts w:ascii="Times New Roman" w:hAnsi="Times New Roman" w:cs="Times New Roman"/>
          <w:sz w:val="24"/>
          <w:szCs w:val="24"/>
        </w:rPr>
        <w:t xml:space="preserve"> </w:t>
      </w:r>
      <w:r w:rsidR="009171F8">
        <w:rPr>
          <w:rFonts w:ascii="Times New Roman" w:hAnsi="Times New Roman" w:cs="Times New Roman"/>
          <w:sz w:val="24"/>
          <w:szCs w:val="24"/>
        </w:rPr>
        <w:t xml:space="preserve">е приоритет за Република България. </w:t>
      </w:r>
      <w:r w:rsidR="00233D1D">
        <w:rPr>
          <w:rFonts w:ascii="Times New Roman" w:hAnsi="Times New Roman" w:cs="Times New Roman"/>
          <w:sz w:val="24"/>
          <w:szCs w:val="24"/>
        </w:rPr>
        <w:t xml:space="preserve">Неуспех в това отношение може да доведе до активирането на други конфликтни зони и невъзможност за отстояване на българските национални интереси при подобно състояние на средата на сигурност. </w:t>
      </w:r>
    </w:p>
    <w:p w:rsidR="00F0675E" w:rsidRDefault="00233D1D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Второто предизвикателство което може да бъде изведено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засяга н</w:t>
      </w:r>
      <w:r w:rsidR="00B3551B">
        <w:rPr>
          <w:rFonts w:ascii="Times New Roman" w:hAnsi="Times New Roman" w:cs="Times New Roman"/>
          <w:sz w:val="24"/>
          <w:szCs w:val="24"/>
        </w:rPr>
        <w:t>еобходимост</w:t>
      </w:r>
      <w:r w:rsidR="00316DA9">
        <w:rPr>
          <w:rFonts w:ascii="Times New Roman" w:hAnsi="Times New Roman" w:cs="Times New Roman"/>
          <w:sz w:val="24"/>
          <w:szCs w:val="24"/>
        </w:rPr>
        <w:t>та</w:t>
      </w:r>
      <w:r w:rsidR="00B3551B">
        <w:rPr>
          <w:rFonts w:ascii="Times New Roman" w:hAnsi="Times New Roman" w:cs="Times New Roman"/>
          <w:sz w:val="24"/>
          <w:szCs w:val="24"/>
        </w:rPr>
        <w:t xml:space="preserve"> от институционализиране на Междинна Европа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 w:rsidR="00B3551B">
        <w:rPr>
          <w:rFonts w:ascii="Times New Roman" w:hAnsi="Times New Roman" w:cs="Times New Roman"/>
          <w:sz w:val="24"/>
          <w:szCs w:val="24"/>
        </w:rPr>
        <w:t xml:space="preserve"> с оглед създаването на предпоставки за сътруднич</w:t>
      </w:r>
      <w:r w:rsidR="00E56A6F">
        <w:rPr>
          <w:rFonts w:ascii="Times New Roman" w:hAnsi="Times New Roman" w:cs="Times New Roman"/>
          <w:sz w:val="24"/>
          <w:szCs w:val="24"/>
        </w:rPr>
        <w:t>ество и колективни действия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 w:rsidR="00E56A6F">
        <w:rPr>
          <w:rFonts w:ascii="Times New Roman" w:hAnsi="Times New Roman" w:cs="Times New Roman"/>
          <w:sz w:val="24"/>
          <w:szCs w:val="24"/>
        </w:rPr>
        <w:t xml:space="preserve"> целящи</w:t>
      </w:r>
      <w:r w:rsidR="00B3551B">
        <w:rPr>
          <w:rFonts w:ascii="Times New Roman" w:hAnsi="Times New Roman" w:cs="Times New Roman"/>
          <w:sz w:val="24"/>
          <w:szCs w:val="24"/>
        </w:rPr>
        <w:t xml:space="preserve"> </w:t>
      </w:r>
      <w:r w:rsidR="00BE33A2">
        <w:rPr>
          <w:rFonts w:ascii="Times New Roman" w:hAnsi="Times New Roman" w:cs="Times New Roman"/>
          <w:sz w:val="24"/>
          <w:szCs w:val="24"/>
        </w:rPr>
        <w:t>ограничаване</w:t>
      </w:r>
      <w:r w:rsidR="00B3551B">
        <w:rPr>
          <w:rFonts w:ascii="Times New Roman" w:hAnsi="Times New Roman" w:cs="Times New Roman"/>
          <w:sz w:val="24"/>
          <w:szCs w:val="24"/>
        </w:rPr>
        <w:t xml:space="preserve"> на външните намеси в региона. Като основа в това отношение могат да бъдат използвани Вишеградската група</w:t>
      </w:r>
      <w:r w:rsidR="0094463E">
        <w:rPr>
          <w:rFonts w:ascii="Times New Roman" w:hAnsi="Times New Roman" w:cs="Times New Roman"/>
          <w:sz w:val="24"/>
          <w:szCs w:val="24"/>
        </w:rPr>
        <w:t>,</w:t>
      </w:r>
      <w:r w:rsidR="00B3551B">
        <w:rPr>
          <w:rFonts w:ascii="Times New Roman" w:hAnsi="Times New Roman" w:cs="Times New Roman"/>
          <w:sz w:val="24"/>
          <w:szCs w:val="24"/>
        </w:rPr>
        <w:t xml:space="preserve"> съществуваща от 1991 г. и </w:t>
      </w:r>
      <w:proofErr w:type="spellStart"/>
      <w:r w:rsidR="00B3551B">
        <w:rPr>
          <w:rFonts w:ascii="Times New Roman" w:hAnsi="Times New Roman" w:cs="Times New Roman"/>
          <w:sz w:val="24"/>
          <w:szCs w:val="24"/>
        </w:rPr>
        <w:t>Крайовската</w:t>
      </w:r>
      <w:proofErr w:type="spellEnd"/>
      <w:r w:rsidR="00B3551B">
        <w:rPr>
          <w:rFonts w:ascii="Times New Roman" w:hAnsi="Times New Roman" w:cs="Times New Roman"/>
          <w:sz w:val="24"/>
          <w:szCs w:val="24"/>
        </w:rPr>
        <w:t xml:space="preserve"> тройка</w:t>
      </w:r>
      <w:r w:rsidR="00521B6F">
        <w:rPr>
          <w:rFonts w:ascii="Times New Roman" w:hAnsi="Times New Roman" w:cs="Times New Roman"/>
          <w:sz w:val="24"/>
          <w:szCs w:val="24"/>
        </w:rPr>
        <w:t>,</w:t>
      </w:r>
      <w:r w:rsidR="00B3551B">
        <w:rPr>
          <w:rFonts w:ascii="Times New Roman" w:hAnsi="Times New Roman" w:cs="Times New Roman"/>
          <w:sz w:val="24"/>
          <w:szCs w:val="24"/>
        </w:rPr>
        <w:t xml:space="preserve"> чието създаване бе обявено на 24.04.</w:t>
      </w:r>
      <w:r w:rsidR="008D3B0C">
        <w:rPr>
          <w:rFonts w:ascii="Times New Roman" w:hAnsi="Times New Roman" w:cs="Times New Roman"/>
          <w:sz w:val="24"/>
          <w:szCs w:val="24"/>
        </w:rPr>
        <w:t xml:space="preserve">2015 г. Осъзнаването на общите интереси от страна на държавите в Междинна Европа е ключово за </w:t>
      </w:r>
      <w:r>
        <w:rPr>
          <w:rFonts w:ascii="Times New Roman" w:hAnsi="Times New Roman" w:cs="Times New Roman"/>
          <w:sz w:val="24"/>
          <w:szCs w:val="24"/>
        </w:rPr>
        <w:t>успешното им</w:t>
      </w:r>
      <w:r w:rsidR="008D3B0C">
        <w:rPr>
          <w:rFonts w:ascii="Times New Roman" w:hAnsi="Times New Roman" w:cs="Times New Roman"/>
          <w:sz w:val="24"/>
          <w:szCs w:val="24"/>
        </w:rPr>
        <w:t xml:space="preserve"> отстояване</w:t>
      </w:r>
      <w:r w:rsidR="00521B6F">
        <w:rPr>
          <w:rFonts w:ascii="Times New Roman" w:hAnsi="Times New Roman" w:cs="Times New Roman"/>
          <w:sz w:val="24"/>
          <w:szCs w:val="24"/>
        </w:rPr>
        <w:t>,</w:t>
      </w:r>
      <w:r w:rsidR="008D3B0C">
        <w:rPr>
          <w:rFonts w:ascii="Times New Roman" w:hAnsi="Times New Roman" w:cs="Times New Roman"/>
          <w:sz w:val="24"/>
          <w:szCs w:val="24"/>
        </w:rPr>
        <w:t xml:space="preserve"> което следва да бъде реализирано посредством механизмите предоставяни от ЕС и втъкаването им в ОВППС и ОПСО. </w:t>
      </w:r>
    </w:p>
    <w:p w:rsidR="008D3B0C" w:rsidRDefault="00316DA9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трето място </w:t>
      </w:r>
      <w:r w:rsidR="00D45AA8">
        <w:rPr>
          <w:rFonts w:ascii="Times New Roman" w:hAnsi="Times New Roman" w:cs="Times New Roman"/>
          <w:sz w:val="24"/>
          <w:szCs w:val="24"/>
        </w:rPr>
        <w:t>трябва</w:t>
      </w:r>
      <w:r>
        <w:rPr>
          <w:rFonts w:ascii="Times New Roman" w:hAnsi="Times New Roman" w:cs="Times New Roman"/>
          <w:sz w:val="24"/>
          <w:szCs w:val="24"/>
        </w:rPr>
        <w:t xml:space="preserve"> да отчетем </w:t>
      </w:r>
      <w:r w:rsidR="00020BF6">
        <w:rPr>
          <w:rFonts w:ascii="Times New Roman" w:hAnsi="Times New Roman" w:cs="Times New Roman"/>
          <w:sz w:val="24"/>
          <w:szCs w:val="24"/>
        </w:rPr>
        <w:t xml:space="preserve">значимостта на възприемането и прилагането от </w:t>
      </w:r>
      <w:r w:rsidR="00B3551B">
        <w:rPr>
          <w:rFonts w:ascii="Times New Roman" w:hAnsi="Times New Roman" w:cs="Times New Roman"/>
          <w:sz w:val="24"/>
          <w:szCs w:val="24"/>
        </w:rPr>
        <w:t xml:space="preserve">Република България </w:t>
      </w:r>
      <w:r w:rsidR="00020BF6">
        <w:rPr>
          <w:rFonts w:ascii="Times New Roman" w:hAnsi="Times New Roman" w:cs="Times New Roman"/>
          <w:sz w:val="24"/>
          <w:szCs w:val="24"/>
        </w:rPr>
        <w:t>на</w:t>
      </w:r>
      <w:r w:rsidR="00B3551B">
        <w:rPr>
          <w:rFonts w:ascii="Times New Roman" w:hAnsi="Times New Roman" w:cs="Times New Roman"/>
          <w:sz w:val="24"/>
          <w:szCs w:val="24"/>
        </w:rPr>
        <w:t xml:space="preserve"> последователна и национално отговорна политика</w:t>
      </w:r>
      <w:r w:rsidR="00B31AB0">
        <w:rPr>
          <w:rFonts w:ascii="Times New Roman" w:hAnsi="Times New Roman" w:cs="Times New Roman"/>
          <w:sz w:val="24"/>
          <w:szCs w:val="24"/>
        </w:rPr>
        <w:t>,</w:t>
      </w:r>
      <w:r w:rsidR="008D3B0C">
        <w:rPr>
          <w:rFonts w:ascii="Times New Roman" w:hAnsi="Times New Roman" w:cs="Times New Roman"/>
          <w:sz w:val="24"/>
          <w:szCs w:val="24"/>
        </w:rPr>
        <w:t xml:space="preserve"> съобразена с </w:t>
      </w:r>
      <w:r w:rsidR="005E7B77">
        <w:rPr>
          <w:rFonts w:ascii="Times New Roman" w:hAnsi="Times New Roman" w:cs="Times New Roman"/>
          <w:sz w:val="24"/>
          <w:szCs w:val="24"/>
        </w:rPr>
        <w:t>общоевропейските приоритети</w:t>
      </w:r>
      <w:r w:rsidR="00B31AB0">
        <w:rPr>
          <w:rFonts w:ascii="Times New Roman" w:hAnsi="Times New Roman" w:cs="Times New Roman"/>
          <w:sz w:val="24"/>
          <w:szCs w:val="24"/>
        </w:rPr>
        <w:t>,</w:t>
      </w:r>
      <w:r w:rsidR="008D3B0C">
        <w:rPr>
          <w:rFonts w:ascii="Times New Roman" w:hAnsi="Times New Roman" w:cs="Times New Roman"/>
          <w:sz w:val="24"/>
          <w:szCs w:val="24"/>
        </w:rPr>
        <w:t xml:space="preserve"> </w:t>
      </w:r>
      <w:r w:rsidR="00020BF6" w:rsidRPr="00020BF6">
        <w:rPr>
          <w:rFonts w:ascii="Times New Roman" w:hAnsi="Times New Roman" w:cs="Times New Roman"/>
          <w:sz w:val="24"/>
          <w:szCs w:val="24"/>
        </w:rPr>
        <w:t xml:space="preserve">по отношение на кризата в Украйна </w:t>
      </w:r>
      <w:r w:rsidR="008D3B0C">
        <w:rPr>
          <w:rFonts w:ascii="Times New Roman" w:hAnsi="Times New Roman" w:cs="Times New Roman"/>
          <w:sz w:val="24"/>
          <w:szCs w:val="24"/>
        </w:rPr>
        <w:t>и</w:t>
      </w:r>
      <w:r w:rsidR="007C698C">
        <w:rPr>
          <w:rFonts w:ascii="Times New Roman" w:hAnsi="Times New Roman" w:cs="Times New Roman"/>
          <w:sz w:val="24"/>
          <w:szCs w:val="24"/>
        </w:rPr>
        <w:t xml:space="preserve"> използва</w:t>
      </w:r>
      <w:r w:rsidR="00020BF6">
        <w:rPr>
          <w:rFonts w:ascii="Times New Roman" w:hAnsi="Times New Roman" w:cs="Times New Roman"/>
          <w:sz w:val="24"/>
          <w:szCs w:val="24"/>
        </w:rPr>
        <w:t>не на</w:t>
      </w:r>
      <w:r w:rsidR="007C698C">
        <w:rPr>
          <w:rFonts w:ascii="Times New Roman" w:hAnsi="Times New Roman" w:cs="Times New Roman"/>
          <w:sz w:val="24"/>
          <w:szCs w:val="24"/>
        </w:rPr>
        <w:t xml:space="preserve"> социо-</w:t>
      </w:r>
      <w:r w:rsidR="008D3B0C">
        <w:rPr>
          <w:rFonts w:ascii="Times New Roman" w:hAnsi="Times New Roman" w:cs="Times New Roman"/>
          <w:sz w:val="24"/>
          <w:szCs w:val="24"/>
        </w:rPr>
        <w:t>културна</w:t>
      </w:r>
      <w:r w:rsidR="00020BF6">
        <w:rPr>
          <w:rFonts w:ascii="Times New Roman" w:hAnsi="Times New Roman" w:cs="Times New Roman"/>
          <w:sz w:val="24"/>
          <w:szCs w:val="24"/>
        </w:rPr>
        <w:t>та</w:t>
      </w:r>
      <w:r w:rsidR="008D3B0C">
        <w:rPr>
          <w:rFonts w:ascii="Times New Roman" w:hAnsi="Times New Roman" w:cs="Times New Roman"/>
          <w:sz w:val="24"/>
          <w:szCs w:val="24"/>
        </w:rPr>
        <w:t xml:space="preserve"> близост с Руската Федерация </w:t>
      </w:r>
      <w:r w:rsidR="00020BF6">
        <w:rPr>
          <w:rFonts w:ascii="Times New Roman" w:hAnsi="Times New Roman" w:cs="Times New Roman"/>
          <w:sz w:val="24"/>
          <w:szCs w:val="24"/>
        </w:rPr>
        <w:t>в интерес на стабилизирането</w:t>
      </w:r>
      <w:r w:rsidR="008D3B0C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евразийското пространство</w:t>
      </w:r>
      <w:r w:rsidR="00B31A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същевременно осигурявайки диверсификация на доставките на енергийни ресурси и недопускане на използването на последните в качес</w:t>
      </w:r>
      <w:r w:rsidR="00020BF6">
        <w:rPr>
          <w:rFonts w:ascii="Times New Roman" w:hAnsi="Times New Roman" w:cs="Times New Roman"/>
          <w:sz w:val="24"/>
          <w:szCs w:val="24"/>
        </w:rPr>
        <w:t xml:space="preserve">твото им на политическо оръжие. </w:t>
      </w:r>
    </w:p>
    <w:p w:rsidR="00E65353" w:rsidRDefault="00E65353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353" w:rsidRDefault="00E65353" w:rsidP="00433B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353">
        <w:rPr>
          <w:rFonts w:ascii="Times New Roman" w:hAnsi="Times New Roman" w:cs="Times New Roman"/>
          <w:b/>
          <w:sz w:val="24"/>
          <w:szCs w:val="24"/>
        </w:rPr>
        <w:t>3. Близкия изток</w:t>
      </w:r>
      <w:r w:rsidR="002F6C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5353">
        <w:rPr>
          <w:rFonts w:ascii="Times New Roman" w:hAnsi="Times New Roman" w:cs="Times New Roman"/>
          <w:b/>
          <w:sz w:val="24"/>
          <w:szCs w:val="24"/>
        </w:rPr>
        <w:t xml:space="preserve">– между регионалното и глобалното </w:t>
      </w:r>
    </w:p>
    <w:p w:rsidR="00E65353" w:rsidRPr="00886870" w:rsidRDefault="00E65353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634">
        <w:rPr>
          <w:rFonts w:ascii="Times New Roman" w:hAnsi="Times New Roman" w:cs="Times New Roman"/>
          <w:sz w:val="24"/>
          <w:szCs w:val="24"/>
        </w:rPr>
        <w:t>Насочвайки своето внимание към динамиката на сигурността в Близкия изток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8D1634">
        <w:rPr>
          <w:rFonts w:ascii="Times New Roman" w:hAnsi="Times New Roman" w:cs="Times New Roman"/>
          <w:sz w:val="24"/>
          <w:szCs w:val="24"/>
        </w:rPr>
        <w:t xml:space="preserve"> следва да отчетем </w:t>
      </w:r>
      <w:r w:rsidR="008027FF">
        <w:rPr>
          <w:rFonts w:ascii="Times New Roman" w:hAnsi="Times New Roman" w:cs="Times New Roman"/>
          <w:sz w:val="24"/>
          <w:szCs w:val="24"/>
        </w:rPr>
        <w:t>доколко т</w:t>
      </w:r>
      <w:r w:rsidR="0063062A">
        <w:rPr>
          <w:rFonts w:ascii="Times New Roman" w:hAnsi="Times New Roman" w:cs="Times New Roman"/>
          <w:sz w:val="24"/>
          <w:szCs w:val="24"/>
        </w:rPr>
        <w:t xml:space="preserve">я бива оформяна от действията на регионалните сили и по какъв начин водещите геополитически участници допълват цялостната </w:t>
      </w:r>
      <w:r w:rsidR="00AA10A3">
        <w:rPr>
          <w:rFonts w:ascii="Times New Roman" w:hAnsi="Times New Roman" w:cs="Times New Roman"/>
          <w:sz w:val="24"/>
          <w:szCs w:val="24"/>
        </w:rPr>
        <w:t xml:space="preserve">картина на установяващите се линии на сътрудничество и враждебност. </w:t>
      </w:r>
      <w:r w:rsidR="006A2663">
        <w:rPr>
          <w:rFonts w:ascii="Times New Roman" w:hAnsi="Times New Roman" w:cs="Times New Roman"/>
          <w:sz w:val="24"/>
          <w:szCs w:val="24"/>
        </w:rPr>
        <w:t>Това налага</w:t>
      </w:r>
      <w:r w:rsidR="00AA10A3">
        <w:rPr>
          <w:rFonts w:ascii="Times New Roman" w:hAnsi="Times New Roman" w:cs="Times New Roman"/>
          <w:sz w:val="24"/>
          <w:szCs w:val="24"/>
        </w:rPr>
        <w:t xml:space="preserve"> да </w:t>
      </w:r>
      <w:r w:rsidR="00187810">
        <w:rPr>
          <w:rFonts w:ascii="Times New Roman" w:hAnsi="Times New Roman" w:cs="Times New Roman"/>
          <w:sz w:val="24"/>
          <w:szCs w:val="24"/>
        </w:rPr>
        <w:t xml:space="preserve">поставим ударение върху </w:t>
      </w:r>
      <w:r w:rsidR="0018542A">
        <w:rPr>
          <w:rFonts w:ascii="Times New Roman" w:hAnsi="Times New Roman" w:cs="Times New Roman"/>
          <w:sz w:val="24"/>
          <w:szCs w:val="24"/>
        </w:rPr>
        <w:t>противопоставянето между Саудитска Арабия и Иран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18542A">
        <w:rPr>
          <w:rFonts w:ascii="Times New Roman" w:hAnsi="Times New Roman" w:cs="Times New Roman"/>
          <w:sz w:val="24"/>
          <w:szCs w:val="24"/>
        </w:rPr>
        <w:t xml:space="preserve"> което в най-голяма степен влияе върху </w:t>
      </w:r>
      <w:r w:rsidR="00A95A2C">
        <w:rPr>
          <w:rFonts w:ascii="Times New Roman" w:hAnsi="Times New Roman" w:cs="Times New Roman"/>
          <w:sz w:val="24"/>
          <w:szCs w:val="24"/>
        </w:rPr>
        <w:t xml:space="preserve">хода на </w:t>
      </w:r>
      <w:r w:rsidR="0018542A">
        <w:rPr>
          <w:rFonts w:ascii="Times New Roman" w:hAnsi="Times New Roman" w:cs="Times New Roman"/>
          <w:sz w:val="24"/>
          <w:szCs w:val="24"/>
        </w:rPr>
        <w:t xml:space="preserve">събитията в тази част на света. </w:t>
      </w:r>
      <w:r w:rsidR="001E1750">
        <w:rPr>
          <w:rFonts w:ascii="Times New Roman" w:hAnsi="Times New Roman" w:cs="Times New Roman"/>
          <w:sz w:val="24"/>
          <w:szCs w:val="24"/>
        </w:rPr>
        <w:t>Началото на този конфликт може да бъде търсено най-малкото след революцията</w:t>
      </w:r>
      <w:r w:rsidR="001E1750" w:rsidRPr="001E1750">
        <w:rPr>
          <w:rFonts w:ascii="Times New Roman" w:hAnsi="Times New Roman" w:cs="Times New Roman"/>
          <w:sz w:val="24"/>
          <w:szCs w:val="24"/>
        </w:rPr>
        <w:t xml:space="preserve"> от 1978–1979</w:t>
      </w:r>
      <w:r w:rsidR="001E1750" w:rsidRPr="001E17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13E0">
        <w:rPr>
          <w:rFonts w:ascii="Times New Roman" w:hAnsi="Times New Roman" w:cs="Times New Roman"/>
          <w:sz w:val="24"/>
          <w:szCs w:val="24"/>
        </w:rPr>
        <w:t>г.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3E13E0">
        <w:rPr>
          <w:rFonts w:ascii="Times New Roman" w:hAnsi="Times New Roman" w:cs="Times New Roman"/>
          <w:sz w:val="24"/>
          <w:szCs w:val="24"/>
        </w:rPr>
        <w:t xml:space="preserve"> но за неговото значение допринасят и противоречивите отношения между перси и араби </w:t>
      </w:r>
      <w:r w:rsidR="003C69F3">
        <w:rPr>
          <w:rFonts w:ascii="Times New Roman" w:hAnsi="Times New Roman" w:cs="Times New Roman"/>
          <w:sz w:val="24"/>
          <w:szCs w:val="24"/>
        </w:rPr>
        <w:t xml:space="preserve">още от </w:t>
      </w:r>
      <w:r w:rsidR="003C69F3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3C69F3" w:rsidRPr="003C69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9F3">
        <w:rPr>
          <w:rFonts w:ascii="Times New Roman" w:hAnsi="Times New Roman" w:cs="Times New Roman"/>
          <w:sz w:val="24"/>
          <w:szCs w:val="24"/>
        </w:rPr>
        <w:t xml:space="preserve">век. </w:t>
      </w:r>
      <w:r w:rsidR="006E4AF2">
        <w:rPr>
          <w:rFonts w:ascii="Times New Roman" w:hAnsi="Times New Roman" w:cs="Times New Roman"/>
          <w:sz w:val="24"/>
          <w:szCs w:val="24"/>
        </w:rPr>
        <w:t>С идването на власт на режима на аятоласите в Техеран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6E4AF2">
        <w:rPr>
          <w:rFonts w:ascii="Times New Roman" w:hAnsi="Times New Roman" w:cs="Times New Roman"/>
          <w:sz w:val="24"/>
          <w:szCs w:val="24"/>
        </w:rPr>
        <w:t xml:space="preserve"> за които мюсюлманската религия е несъвместима с наследствената монархия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6E4AF2">
        <w:rPr>
          <w:rFonts w:ascii="Times New Roman" w:hAnsi="Times New Roman" w:cs="Times New Roman"/>
          <w:sz w:val="24"/>
          <w:szCs w:val="24"/>
        </w:rPr>
        <w:t xml:space="preserve"> </w:t>
      </w:r>
      <w:r w:rsidR="00002530">
        <w:rPr>
          <w:rFonts w:ascii="Times New Roman" w:hAnsi="Times New Roman" w:cs="Times New Roman"/>
          <w:sz w:val="24"/>
          <w:szCs w:val="24"/>
        </w:rPr>
        <w:t>настъпва неизбежна конфронтация със саудитската кралска фамилия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002530">
        <w:rPr>
          <w:rFonts w:ascii="Times New Roman" w:hAnsi="Times New Roman" w:cs="Times New Roman"/>
          <w:sz w:val="24"/>
          <w:szCs w:val="24"/>
        </w:rPr>
        <w:t xml:space="preserve"> която се чувства заплашена </w:t>
      </w:r>
      <w:r w:rsidR="00002530">
        <w:rPr>
          <w:rFonts w:ascii="Times New Roman" w:hAnsi="Times New Roman" w:cs="Times New Roman"/>
          <w:sz w:val="24"/>
          <w:szCs w:val="24"/>
        </w:rPr>
        <w:lastRenderedPageBreak/>
        <w:t>от възможността революции подобни на тази в Иран да избухнат и в други държави от региона</w:t>
      </w:r>
      <w:r w:rsidR="009F2F88">
        <w:rPr>
          <w:rStyle w:val="a6"/>
          <w:rFonts w:ascii="Times New Roman" w:hAnsi="Times New Roman" w:cs="Times New Roman"/>
          <w:sz w:val="24"/>
          <w:szCs w:val="24"/>
        </w:rPr>
        <w:footnoteReference w:id="9"/>
      </w:r>
      <w:r w:rsidR="00002530">
        <w:rPr>
          <w:rFonts w:ascii="Times New Roman" w:hAnsi="Times New Roman" w:cs="Times New Roman"/>
          <w:sz w:val="24"/>
          <w:szCs w:val="24"/>
        </w:rPr>
        <w:t xml:space="preserve">. </w:t>
      </w:r>
      <w:r w:rsidR="00A70272">
        <w:rPr>
          <w:rFonts w:ascii="Times New Roman" w:hAnsi="Times New Roman" w:cs="Times New Roman"/>
          <w:sz w:val="24"/>
          <w:szCs w:val="24"/>
        </w:rPr>
        <w:t xml:space="preserve">В резултат </w:t>
      </w:r>
      <w:r w:rsidR="00B82BDC">
        <w:rPr>
          <w:rFonts w:ascii="Times New Roman" w:hAnsi="Times New Roman" w:cs="Times New Roman"/>
          <w:sz w:val="24"/>
          <w:szCs w:val="24"/>
        </w:rPr>
        <w:t>през 1981 г. бива създаден Съветът за сътрудничество в Персийския залив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B82BDC">
        <w:rPr>
          <w:rFonts w:ascii="Times New Roman" w:hAnsi="Times New Roman" w:cs="Times New Roman"/>
          <w:sz w:val="24"/>
          <w:szCs w:val="24"/>
        </w:rPr>
        <w:t xml:space="preserve"> който до голяма степен цели именно ограничаване на </w:t>
      </w:r>
      <w:r w:rsidR="00C00CE9">
        <w:rPr>
          <w:rFonts w:ascii="Times New Roman" w:hAnsi="Times New Roman" w:cs="Times New Roman"/>
          <w:sz w:val="24"/>
          <w:szCs w:val="24"/>
        </w:rPr>
        <w:t xml:space="preserve">иранското </w:t>
      </w:r>
      <w:r w:rsidR="00B82BDC">
        <w:rPr>
          <w:rFonts w:ascii="Times New Roman" w:hAnsi="Times New Roman" w:cs="Times New Roman"/>
          <w:sz w:val="24"/>
          <w:szCs w:val="24"/>
        </w:rPr>
        <w:t>в</w:t>
      </w:r>
      <w:r w:rsidR="00C00CE9">
        <w:rPr>
          <w:rFonts w:ascii="Times New Roman" w:hAnsi="Times New Roman" w:cs="Times New Roman"/>
          <w:sz w:val="24"/>
          <w:szCs w:val="24"/>
        </w:rPr>
        <w:t xml:space="preserve">лияние. </w:t>
      </w:r>
    </w:p>
    <w:p w:rsidR="00481CA6" w:rsidRDefault="00481CA6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870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Въпреки това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90">
        <w:rPr>
          <w:rFonts w:ascii="Times New Roman" w:hAnsi="Times New Roman" w:cs="Times New Roman"/>
          <w:sz w:val="24"/>
          <w:szCs w:val="24"/>
        </w:rPr>
        <w:t>поради неуспехът на Техеран да постигне военна победа срещу Ира</w:t>
      </w:r>
      <w:r w:rsidR="00C4105A">
        <w:rPr>
          <w:rFonts w:ascii="Times New Roman" w:hAnsi="Times New Roman" w:cs="Times New Roman"/>
          <w:sz w:val="24"/>
          <w:szCs w:val="24"/>
        </w:rPr>
        <w:t>к</w:t>
      </w:r>
      <w:r w:rsidR="00926B90">
        <w:rPr>
          <w:rFonts w:ascii="Times New Roman" w:hAnsi="Times New Roman" w:cs="Times New Roman"/>
          <w:sz w:val="24"/>
          <w:szCs w:val="24"/>
        </w:rPr>
        <w:t xml:space="preserve"> през 80-те години на миналия век и </w:t>
      </w:r>
      <w:r w:rsidR="00C4105A">
        <w:rPr>
          <w:rFonts w:ascii="Times New Roman" w:hAnsi="Times New Roman" w:cs="Times New Roman"/>
          <w:sz w:val="24"/>
          <w:szCs w:val="24"/>
        </w:rPr>
        <w:t>запазването на влиянието на режима на Саддам Хюсеин през 90-те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C4105A">
        <w:rPr>
          <w:rFonts w:ascii="Times New Roman" w:hAnsi="Times New Roman" w:cs="Times New Roman"/>
          <w:sz w:val="24"/>
          <w:szCs w:val="24"/>
        </w:rPr>
        <w:t xml:space="preserve"> регионалната динамика </w:t>
      </w:r>
      <w:r w:rsidR="002A08CD">
        <w:rPr>
          <w:rFonts w:ascii="Times New Roman" w:hAnsi="Times New Roman" w:cs="Times New Roman"/>
          <w:sz w:val="24"/>
          <w:szCs w:val="24"/>
        </w:rPr>
        <w:t xml:space="preserve">не придобива все още </w:t>
      </w:r>
      <w:r w:rsidR="00730333">
        <w:rPr>
          <w:rFonts w:ascii="Times New Roman" w:hAnsi="Times New Roman" w:cs="Times New Roman"/>
          <w:sz w:val="24"/>
          <w:szCs w:val="24"/>
        </w:rPr>
        <w:t>този биполярен характер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730333">
        <w:rPr>
          <w:rFonts w:ascii="Times New Roman" w:hAnsi="Times New Roman" w:cs="Times New Roman"/>
          <w:sz w:val="24"/>
          <w:szCs w:val="24"/>
        </w:rPr>
        <w:t xml:space="preserve"> който може да се възприеме като съществуващ днес. </w:t>
      </w:r>
      <w:r w:rsidR="00C85BC8">
        <w:rPr>
          <w:rFonts w:ascii="Times New Roman" w:hAnsi="Times New Roman" w:cs="Times New Roman"/>
          <w:sz w:val="24"/>
          <w:szCs w:val="24"/>
        </w:rPr>
        <w:t>Инвазията в Ирак през 2003 г. наред с арабските протести от 2010–2012 г.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C85BC8">
        <w:rPr>
          <w:rFonts w:ascii="Times New Roman" w:hAnsi="Times New Roman" w:cs="Times New Roman"/>
          <w:sz w:val="24"/>
          <w:szCs w:val="24"/>
        </w:rPr>
        <w:t xml:space="preserve"> промениха статуквото в Близкия изток и създадоха предпоставки за възникването на множество конфликти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C85BC8">
        <w:rPr>
          <w:rFonts w:ascii="Times New Roman" w:hAnsi="Times New Roman" w:cs="Times New Roman"/>
          <w:sz w:val="24"/>
          <w:szCs w:val="24"/>
        </w:rPr>
        <w:t xml:space="preserve"> при които почти винаги Ир</w:t>
      </w:r>
      <w:r w:rsidR="00FB28A6">
        <w:rPr>
          <w:rFonts w:ascii="Times New Roman" w:hAnsi="Times New Roman" w:cs="Times New Roman"/>
          <w:sz w:val="24"/>
          <w:szCs w:val="24"/>
        </w:rPr>
        <w:t>ан и Саудитска Арабия подкрепят</w:t>
      </w:r>
      <w:r w:rsidR="00C85BC8">
        <w:rPr>
          <w:rFonts w:ascii="Times New Roman" w:hAnsi="Times New Roman" w:cs="Times New Roman"/>
          <w:sz w:val="24"/>
          <w:szCs w:val="24"/>
        </w:rPr>
        <w:t xml:space="preserve"> противостоящите страни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736390">
        <w:rPr>
          <w:rFonts w:ascii="Times New Roman" w:hAnsi="Times New Roman" w:cs="Times New Roman"/>
          <w:sz w:val="24"/>
          <w:szCs w:val="24"/>
        </w:rPr>
        <w:t xml:space="preserve"> а различията в религиозните им възгледи </w:t>
      </w:r>
      <w:r w:rsidR="00DD24FE">
        <w:rPr>
          <w:rFonts w:ascii="Times New Roman" w:hAnsi="Times New Roman" w:cs="Times New Roman"/>
          <w:sz w:val="24"/>
          <w:szCs w:val="24"/>
        </w:rPr>
        <w:t>(</w:t>
      </w:r>
      <w:r w:rsidR="00D90179">
        <w:rPr>
          <w:rFonts w:ascii="Times New Roman" w:hAnsi="Times New Roman" w:cs="Times New Roman"/>
          <w:sz w:val="24"/>
          <w:szCs w:val="24"/>
        </w:rPr>
        <w:t xml:space="preserve">обикновено </w:t>
      </w:r>
      <w:r w:rsidR="00265423">
        <w:rPr>
          <w:rFonts w:ascii="Times New Roman" w:hAnsi="Times New Roman" w:cs="Times New Roman"/>
          <w:sz w:val="24"/>
          <w:szCs w:val="24"/>
        </w:rPr>
        <w:t>повтаря</w:t>
      </w:r>
      <w:r w:rsidR="00DD24FE">
        <w:rPr>
          <w:rFonts w:ascii="Times New Roman" w:hAnsi="Times New Roman" w:cs="Times New Roman"/>
          <w:sz w:val="24"/>
          <w:szCs w:val="24"/>
        </w:rPr>
        <w:t>щи се</w:t>
      </w:r>
      <w:r w:rsidR="00265423">
        <w:rPr>
          <w:rFonts w:ascii="Times New Roman" w:hAnsi="Times New Roman" w:cs="Times New Roman"/>
          <w:sz w:val="24"/>
          <w:szCs w:val="24"/>
        </w:rPr>
        <w:t xml:space="preserve"> от поддържаните участници</w:t>
      </w:r>
      <w:r w:rsidR="00DD24FE">
        <w:rPr>
          <w:rFonts w:ascii="Times New Roman" w:hAnsi="Times New Roman" w:cs="Times New Roman"/>
          <w:sz w:val="24"/>
          <w:szCs w:val="24"/>
        </w:rPr>
        <w:t>)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FB28A6">
        <w:rPr>
          <w:rFonts w:ascii="Times New Roman" w:hAnsi="Times New Roman" w:cs="Times New Roman"/>
          <w:sz w:val="24"/>
          <w:szCs w:val="24"/>
        </w:rPr>
        <w:t>единствено допринасят</w:t>
      </w:r>
      <w:r w:rsidR="00736390">
        <w:rPr>
          <w:rFonts w:ascii="Times New Roman" w:hAnsi="Times New Roman" w:cs="Times New Roman"/>
          <w:sz w:val="24"/>
          <w:szCs w:val="24"/>
        </w:rPr>
        <w:t xml:space="preserve"> за засилване на враждебността</w:t>
      </w:r>
      <w:r w:rsidR="00C85BC8">
        <w:rPr>
          <w:rStyle w:val="a6"/>
          <w:rFonts w:ascii="Times New Roman" w:hAnsi="Times New Roman" w:cs="Times New Roman"/>
          <w:sz w:val="24"/>
          <w:szCs w:val="24"/>
        </w:rPr>
        <w:footnoteReference w:id="10"/>
      </w:r>
      <w:r w:rsidR="00C85BC8">
        <w:rPr>
          <w:rFonts w:ascii="Times New Roman" w:hAnsi="Times New Roman" w:cs="Times New Roman"/>
          <w:sz w:val="24"/>
          <w:szCs w:val="24"/>
        </w:rPr>
        <w:t xml:space="preserve">. </w:t>
      </w:r>
      <w:r w:rsidR="00411B81">
        <w:rPr>
          <w:rFonts w:ascii="Times New Roman" w:hAnsi="Times New Roman" w:cs="Times New Roman"/>
          <w:sz w:val="24"/>
          <w:szCs w:val="24"/>
        </w:rPr>
        <w:t>Така</w:t>
      </w:r>
      <w:r w:rsidR="00736390">
        <w:rPr>
          <w:rFonts w:ascii="Times New Roman" w:hAnsi="Times New Roman" w:cs="Times New Roman"/>
          <w:sz w:val="24"/>
          <w:szCs w:val="24"/>
        </w:rPr>
        <w:t xml:space="preserve"> </w:t>
      </w:r>
      <w:r w:rsidR="00411B81">
        <w:rPr>
          <w:rFonts w:ascii="Times New Roman" w:hAnsi="Times New Roman" w:cs="Times New Roman"/>
          <w:sz w:val="24"/>
          <w:szCs w:val="24"/>
        </w:rPr>
        <w:t>регионалната политика</w:t>
      </w:r>
      <w:r w:rsidR="00736390">
        <w:rPr>
          <w:rFonts w:ascii="Times New Roman" w:hAnsi="Times New Roman" w:cs="Times New Roman"/>
          <w:sz w:val="24"/>
          <w:szCs w:val="24"/>
        </w:rPr>
        <w:t xml:space="preserve"> на Техеран </w:t>
      </w:r>
      <w:r w:rsidR="00411B81">
        <w:rPr>
          <w:rFonts w:ascii="Times New Roman" w:hAnsi="Times New Roman" w:cs="Times New Roman"/>
          <w:sz w:val="24"/>
          <w:szCs w:val="24"/>
        </w:rPr>
        <w:t>се изрази в съдействие на режима на</w:t>
      </w:r>
      <w:r w:rsidR="00736390">
        <w:rPr>
          <w:rFonts w:ascii="Times New Roman" w:hAnsi="Times New Roman" w:cs="Times New Roman"/>
          <w:sz w:val="24"/>
          <w:szCs w:val="24"/>
        </w:rPr>
        <w:t xml:space="preserve"> Башар ал-Асад</w:t>
      </w:r>
      <w:r w:rsidR="00D90179">
        <w:rPr>
          <w:rFonts w:ascii="Times New Roman" w:hAnsi="Times New Roman" w:cs="Times New Roman"/>
          <w:sz w:val="24"/>
          <w:szCs w:val="24"/>
        </w:rPr>
        <w:t xml:space="preserve">, </w:t>
      </w:r>
      <w:r w:rsidR="00373650">
        <w:rPr>
          <w:rFonts w:ascii="Times New Roman" w:hAnsi="Times New Roman" w:cs="Times New Roman"/>
          <w:sz w:val="24"/>
          <w:szCs w:val="24"/>
        </w:rPr>
        <w:t>насърчаване</w:t>
      </w:r>
      <w:r w:rsidR="00411B81">
        <w:rPr>
          <w:rFonts w:ascii="Times New Roman" w:hAnsi="Times New Roman" w:cs="Times New Roman"/>
          <w:sz w:val="24"/>
          <w:szCs w:val="24"/>
        </w:rPr>
        <w:t xml:space="preserve"> на </w:t>
      </w:r>
      <w:r w:rsidR="00D90179">
        <w:rPr>
          <w:rFonts w:ascii="Times New Roman" w:hAnsi="Times New Roman" w:cs="Times New Roman"/>
          <w:sz w:val="24"/>
          <w:szCs w:val="24"/>
        </w:rPr>
        <w:t>протестите в Бахрейн</w:t>
      </w:r>
      <w:r w:rsidR="00C07FFB">
        <w:rPr>
          <w:rFonts w:ascii="Times New Roman" w:hAnsi="Times New Roman" w:cs="Times New Roman"/>
          <w:sz w:val="24"/>
          <w:szCs w:val="24"/>
        </w:rPr>
        <w:t xml:space="preserve"> през 2011 г. и</w:t>
      </w:r>
      <w:r w:rsid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411B81">
        <w:rPr>
          <w:rFonts w:ascii="Times New Roman" w:hAnsi="Times New Roman" w:cs="Times New Roman"/>
          <w:sz w:val="24"/>
          <w:szCs w:val="24"/>
        </w:rPr>
        <w:t>въоръжаване</w:t>
      </w:r>
      <w:r w:rsidR="00D90179">
        <w:rPr>
          <w:rFonts w:ascii="Times New Roman" w:hAnsi="Times New Roman" w:cs="Times New Roman"/>
          <w:sz w:val="24"/>
          <w:szCs w:val="24"/>
        </w:rPr>
        <w:t xml:space="preserve"> на хутите в Йемен</w:t>
      </w:r>
      <w:r w:rsidR="00C07FFB">
        <w:rPr>
          <w:rFonts w:ascii="Times New Roman" w:hAnsi="Times New Roman" w:cs="Times New Roman"/>
          <w:sz w:val="24"/>
          <w:szCs w:val="24"/>
        </w:rPr>
        <w:t>.</w:t>
      </w:r>
      <w:r w:rsidR="00736390">
        <w:rPr>
          <w:rFonts w:ascii="Times New Roman" w:hAnsi="Times New Roman" w:cs="Times New Roman"/>
          <w:sz w:val="24"/>
          <w:szCs w:val="24"/>
        </w:rPr>
        <w:t xml:space="preserve"> Рияд</w:t>
      </w:r>
      <w:r w:rsidR="00C07FFB">
        <w:rPr>
          <w:rFonts w:ascii="Times New Roman" w:hAnsi="Times New Roman" w:cs="Times New Roman"/>
          <w:sz w:val="24"/>
          <w:szCs w:val="24"/>
        </w:rPr>
        <w:t xml:space="preserve"> от своя страна насочи усилия</w:t>
      </w:r>
      <w:r w:rsidR="00411B81">
        <w:rPr>
          <w:rFonts w:ascii="Times New Roman" w:hAnsi="Times New Roman" w:cs="Times New Roman"/>
          <w:sz w:val="24"/>
          <w:szCs w:val="24"/>
        </w:rPr>
        <w:t>та си</w:t>
      </w:r>
      <w:r w:rsidR="00C07FFB">
        <w:rPr>
          <w:rFonts w:ascii="Times New Roman" w:hAnsi="Times New Roman" w:cs="Times New Roman"/>
          <w:sz w:val="24"/>
          <w:szCs w:val="24"/>
        </w:rPr>
        <w:t xml:space="preserve"> към подпомагане на</w:t>
      </w:r>
      <w:r w:rsidR="00736390">
        <w:rPr>
          <w:rFonts w:ascii="Times New Roman" w:hAnsi="Times New Roman" w:cs="Times New Roman"/>
          <w:sz w:val="24"/>
          <w:szCs w:val="24"/>
        </w:rPr>
        <w:t xml:space="preserve"> </w:t>
      </w:r>
      <w:r w:rsidR="00411B81">
        <w:rPr>
          <w:rFonts w:ascii="Times New Roman" w:hAnsi="Times New Roman" w:cs="Times New Roman"/>
          <w:sz w:val="24"/>
          <w:szCs w:val="24"/>
        </w:rPr>
        <w:t>бунтовниците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736390">
        <w:rPr>
          <w:rFonts w:ascii="Times New Roman" w:hAnsi="Times New Roman" w:cs="Times New Roman"/>
          <w:sz w:val="24"/>
          <w:szCs w:val="24"/>
        </w:rPr>
        <w:t xml:space="preserve"> </w:t>
      </w:r>
      <w:r w:rsidR="00516708">
        <w:rPr>
          <w:rFonts w:ascii="Times New Roman" w:hAnsi="Times New Roman" w:cs="Times New Roman"/>
          <w:sz w:val="24"/>
          <w:szCs w:val="24"/>
        </w:rPr>
        <w:t>борещи се</w:t>
      </w:r>
      <w:r w:rsidR="00736390">
        <w:rPr>
          <w:rFonts w:ascii="Times New Roman" w:hAnsi="Times New Roman" w:cs="Times New Roman"/>
          <w:sz w:val="24"/>
          <w:szCs w:val="24"/>
        </w:rPr>
        <w:t xml:space="preserve"> за сваляне</w:t>
      </w:r>
      <w:r w:rsidR="00D90179">
        <w:rPr>
          <w:rFonts w:ascii="Times New Roman" w:hAnsi="Times New Roman" w:cs="Times New Roman"/>
          <w:sz w:val="24"/>
          <w:szCs w:val="24"/>
        </w:rPr>
        <w:t>то</w:t>
      </w:r>
      <w:r w:rsidR="00736390">
        <w:rPr>
          <w:rFonts w:ascii="Times New Roman" w:hAnsi="Times New Roman" w:cs="Times New Roman"/>
          <w:sz w:val="24"/>
          <w:szCs w:val="24"/>
        </w:rPr>
        <w:t xml:space="preserve"> от власт</w:t>
      </w:r>
      <w:r w:rsidR="00D90179">
        <w:rPr>
          <w:rFonts w:ascii="Times New Roman" w:hAnsi="Times New Roman" w:cs="Times New Roman"/>
          <w:sz w:val="24"/>
          <w:szCs w:val="24"/>
        </w:rPr>
        <w:t xml:space="preserve"> на сирийски</w:t>
      </w:r>
      <w:r w:rsidR="003346DC">
        <w:rPr>
          <w:rFonts w:ascii="Times New Roman" w:hAnsi="Times New Roman" w:cs="Times New Roman"/>
          <w:sz w:val="24"/>
          <w:szCs w:val="24"/>
        </w:rPr>
        <w:t>я</w:t>
      </w:r>
      <w:r w:rsidR="00D90179">
        <w:rPr>
          <w:rFonts w:ascii="Times New Roman" w:hAnsi="Times New Roman" w:cs="Times New Roman"/>
          <w:sz w:val="24"/>
          <w:szCs w:val="24"/>
        </w:rPr>
        <w:t xml:space="preserve"> президент</w:t>
      </w:r>
      <w:r w:rsidR="00736390">
        <w:rPr>
          <w:rFonts w:ascii="Times New Roman" w:hAnsi="Times New Roman" w:cs="Times New Roman"/>
          <w:sz w:val="24"/>
          <w:szCs w:val="24"/>
        </w:rPr>
        <w:t xml:space="preserve">, </w:t>
      </w:r>
      <w:r w:rsidR="00516708">
        <w:rPr>
          <w:rFonts w:ascii="Times New Roman" w:hAnsi="Times New Roman" w:cs="Times New Roman"/>
          <w:sz w:val="24"/>
          <w:szCs w:val="24"/>
        </w:rPr>
        <w:t xml:space="preserve">защитата на </w:t>
      </w:r>
      <w:r w:rsidR="00E709E6" w:rsidRPr="00E709E6">
        <w:rPr>
          <w:rFonts w:ascii="Times New Roman" w:hAnsi="Times New Roman" w:cs="Times New Roman"/>
          <w:sz w:val="24"/>
          <w:szCs w:val="24"/>
        </w:rPr>
        <w:t xml:space="preserve">сунитската кралска фамилия </w:t>
      </w:r>
      <w:r w:rsidR="00C07FFB" w:rsidRPr="00C07FFB">
        <w:rPr>
          <w:rFonts w:ascii="Times New Roman" w:hAnsi="Times New Roman" w:cs="Times New Roman"/>
          <w:sz w:val="24"/>
          <w:szCs w:val="24"/>
        </w:rPr>
        <w:t>в Манама</w:t>
      </w:r>
      <w:r w:rsidR="000D1965">
        <w:rPr>
          <w:rFonts w:ascii="Times New Roman" w:hAnsi="Times New Roman" w:cs="Times New Roman"/>
          <w:sz w:val="24"/>
          <w:szCs w:val="24"/>
        </w:rPr>
        <w:t xml:space="preserve">, и </w:t>
      </w:r>
      <w:r w:rsidR="00C07FFB">
        <w:rPr>
          <w:rFonts w:ascii="Times New Roman" w:hAnsi="Times New Roman" w:cs="Times New Roman"/>
          <w:sz w:val="24"/>
          <w:szCs w:val="24"/>
        </w:rPr>
        <w:t>осъществяването на мащабна военна операция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C07FFB">
        <w:rPr>
          <w:rFonts w:ascii="Times New Roman" w:hAnsi="Times New Roman" w:cs="Times New Roman"/>
          <w:sz w:val="24"/>
          <w:szCs w:val="24"/>
        </w:rPr>
        <w:t xml:space="preserve"> целяща завръщането </w:t>
      </w:r>
      <w:r w:rsidR="00D04130">
        <w:rPr>
          <w:rFonts w:ascii="Times New Roman" w:hAnsi="Times New Roman" w:cs="Times New Roman"/>
          <w:sz w:val="24"/>
          <w:szCs w:val="24"/>
        </w:rPr>
        <w:t xml:space="preserve">в Сана </w:t>
      </w:r>
      <w:r w:rsidR="00C07FFB">
        <w:rPr>
          <w:rFonts w:ascii="Times New Roman" w:hAnsi="Times New Roman" w:cs="Times New Roman"/>
          <w:sz w:val="24"/>
          <w:szCs w:val="24"/>
        </w:rPr>
        <w:t xml:space="preserve">на </w:t>
      </w:r>
      <w:r w:rsidR="000D1965">
        <w:rPr>
          <w:rFonts w:ascii="Times New Roman" w:hAnsi="Times New Roman" w:cs="Times New Roman"/>
          <w:sz w:val="24"/>
          <w:szCs w:val="24"/>
        </w:rPr>
        <w:t>президента Хади</w:t>
      </w:r>
      <w:r w:rsidR="00C07F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47E1" w:rsidRDefault="00886870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4C32">
        <w:rPr>
          <w:rFonts w:ascii="Times New Roman" w:hAnsi="Times New Roman" w:cs="Times New Roman"/>
          <w:sz w:val="24"/>
          <w:szCs w:val="24"/>
        </w:rPr>
        <w:t xml:space="preserve">Представените </w:t>
      </w:r>
      <w:r w:rsidR="002D1E6F">
        <w:rPr>
          <w:rFonts w:ascii="Times New Roman" w:hAnsi="Times New Roman" w:cs="Times New Roman"/>
          <w:sz w:val="24"/>
          <w:szCs w:val="24"/>
        </w:rPr>
        <w:t>конфликти</w:t>
      </w:r>
      <w:r w:rsidR="00984C32">
        <w:rPr>
          <w:rFonts w:ascii="Times New Roman" w:hAnsi="Times New Roman" w:cs="Times New Roman"/>
          <w:sz w:val="24"/>
          <w:szCs w:val="24"/>
        </w:rPr>
        <w:t xml:space="preserve"> оформящи хода на събития</w:t>
      </w:r>
      <w:r w:rsidR="002D1E6F">
        <w:rPr>
          <w:rFonts w:ascii="Times New Roman" w:hAnsi="Times New Roman" w:cs="Times New Roman"/>
          <w:sz w:val="24"/>
          <w:szCs w:val="24"/>
        </w:rPr>
        <w:t>та в региона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2D1E6F">
        <w:rPr>
          <w:rFonts w:ascii="Times New Roman" w:hAnsi="Times New Roman" w:cs="Times New Roman"/>
          <w:sz w:val="24"/>
          <w:szCs w:val="24"/>
        </w:rPr>
        <w:t xml:space="preserve"> биват допълнени от действията на </w:t>
      </w:r>
      <w:r w:rsidR="003C4250">
        <w:rPr>
          <w:rFonts w:ascii="Times New Roman" w:hAnsi="Times New Roman" w:cs="Times New Roman"/>
          <w:sz w:val="24"/>
          <w:szCs w:val="24"/>
        </w:rPr>
        <w:t>доминиращите геополитически участници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3C4250">
        <w:rPr>
          <w:rFonts w:ascii="Times New Roman" w:hAnsi="Times New Roman" w:cs="Times New Roman"/>
          <w:sz w:val="24"/>
          <w:szCs w:val="24"/>
        </w:rPr>
        <w:t xml:space="preserve"> чиито интереси се пресичат в </w:t>
      </w:r>
      <w:r w:rsidR="00F574DB">
        <w:rPr>
          <w:rFonts w:ascii="Times New Roman" w:hAnsi="Times New Roman" w:cs="Times New Roman"/>
          <w:sz w:val="24"/>
          <w:szCs w:val="24"/>
        </w:rPr>
        <w:t xml:space="preserve">тази част на света. С най-голямо значение </w:t>
      </w:r>
      <w:r w:rsidR="00B94539">
        <w:rPr>
          <w:rFonts w:ascii="Times New Roman" w:hAnsi="Times New Roman" w:cs="Times New Roman"/>
          <w:sz w:val="24"/>
          <w:szCs w:val="24"/>
        </w:rPr>
        <w:t xml:space="preserve">в случая е </w:t>
      </w:r>
      <w:r w:rsidR="007B7DE8">
        <w:rPr>
          <w:rFonts w:ascii="Times New Roman" w:hAnsi="Times New Roman" w:cs="Times New Roman"/>
          <w:sz w:val="24"/>
          <w:szCs w:val="24"/>
        </w:rPr>
        <w:t>постигнатото на 02.04.2015 г. рамково споразумение по иранската ядрена програма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7B7DE8">
        <w:rPr>
          <w:rFonts w:ascii="Times New Roman" w:hAnsi="Times New Roman" w:cs="Times New Roman"/>
          <w:sz w:val="24"/>
          <w:szCs w:val="24"/>
        </w:rPr>
        <w:t xml:space="preserve"> въз основа на което трябва да се изработи окончателен документ до 30 юни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7B7DE8">
        <w:rPr>
          <w:rFonts w:ascii="Times New Roman" w:hAnsi="Times New Roman" w:cs="Times New Roman"/>
          <w:sz w:val="24"/>
          <w:szCs w:val="24"/>
        </w:rPr>
        <w:t xml:space="preserve"> или </w:t>
      </w:r>
      <w:r w:rsidR="00CF6793">
        <w:rPr>
          <w:rFonts w:ascii="Times New Roman" w:hAnsi="Times New Roman" w:cs="Times New Roman"/>
          <w:sz w:val="24"/>
          <w:szCs w:val="24"/>
        </w:rPr>
        <w:t xml:space="preserve">предложението няма да влезе в сила. </w:t>
      </w:r>
      <w:r w:rsidR="00A24329">
        <w:rPr>
          <w:rFonts w:ascii="Times New Roman" w:hAnsi="Times New Roman" w:cs="Times New Roman"/>
          <w:sz w:val="24"/>
          <w:szCs w:val="24"/>
        </w:rPr>
        <w:t>Евентуалното премахване на санкциите срещу Иран би повлияло значително на баланса на силите в Близкия изток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A24329">
        <w:rPr>
          <w:rFonts w:ascii="Times New Roman" w:hAnsi="Times New Roman" w:cs="Times New Roman"/>
          <w:sz w:val="24"/>
          <w:szCs w:val="24"/>
        </w:rPr>
        <w:t xml:space="preserve"> превръщайки </w:t>
      </w:r>
      <w:r w:rsidR="008A7F28">
        <w:rPr>
          <w:rFonts w:ascii="Times New Roman" w:hAnsi="Times New Roman" w:cs="Times New Roman"/>
          <w:sz w:val="24"/>
          <w:szCs w:val="24"/>
        </w:rPr>
        <w:t xml:space="preserve">тази </w:t>
      </w:r>
      <w:r w:rsidR="003C47E1">
        <w:rPr>
          <w:rFonts w:ascii="Times New Roman" w:hAnsi="Times New Roman" w:cs="Times New Roman"/>
          <w:sz w:val="24"/>
          <w:szCs w:val="24"/>
        </w:rPr>
        <w:t>страна</w:t>
      </w:r>
      <w:r w:rsidR="00A24329">
        <w:rPr>
          <w:rFonts w:ascii="Times New Roman" w:hAnsi="Times New Roman" w:cs="Times New Roman"/>
          <w:sz w:val="24"/>
          <w:szCs w:val="24"/>
        </w:rPr>
        <w:t xml:space="preserve"> в регионален хегемон. При това положение влиянието на дългогодишния съюзник на САЩ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A24329">
        <w:rPr>
          <w:rFonts w:ascii="Times New Roman" w:hAnsi="Times New Roman" w:cs="Times New Roman"/>
          <w:sz w:val="24"/>
          <w:szCs w:val="24"/>
        </w:rPr>
        <w:t xml:space="preserve"> Саудитска Арабия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A24329">
        <w:rPr>
          <w:rFonts w:ascii="Times New Roman" w:hAnsi="Times New Roman" w:cs="Times New Roman"/>
          <w:sz w:val="24"/>
          <w:szCs w:val="24"/>
        </w:rPr>
        <w:t xml:space="preserve"> ще </w:t>
      </w:r>
      <w:r w:rsidR="00F04E26">
        <w:rPr>
          <w:rFonts w:ascii="Times New Roman" w:hAnsi="Times New Roman" w:cs="Times New Roman"/>
          <w:sz w:val="24"/>
          <w:szCs w:val="24"/>
        </w:rPr>
        <w:t>бъде значително ограничено.</w:t>
      </w:r>
      <w:r w:rsidR="00F04E26" w:rsidRPr="00F04E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607E">
        <w:rPr>
          <w:rFonts w:ascii="Times New Roman" w:hAnsi="Times New Roman" w:cs="Times New Roman"/>
          <w:sz w:val="24"/>
          <w:szCs w:val="24"/>
        </w:rPr>
        <w:t>Все пак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8A7F28">
        <w:rPr>
          <w:rFonts w:ascii="Times New Roman" w:hAnsi="Times New Roman" w:cs="Times New Roman"/>
          <w:sz w:val="24"/>
          <w:szCs w:val="24"/>
        </w:rPr>
        <w:t xml:space="preserve"> </w:t>
      </w:r>
      <w:r w:rsidR="00F05706">
        <w:rPr>
          <w:rFonts w:ascii="Times New Roman" w:hAnsi="Times New Roman" w:cs="Times New Roman"/>
          <w:sz w:val="24"/>
          <w:szCs w:val="24"/>
        </w:rPr>
        <w:t>налице</w:t>
      </w:r>
      <w:r w:rsidR="00BD44E9">
        <w:rPr>
          <w:rFonts w:ascii="Times New Roman" w:hAnsi="Times New Roman" w:cs="Times New Roman"/>
          <w:sz w:val="24"/>
          <w:szCs w:val="24"/>
        </w:rPr>
        <w:t xml:space="preserve"> биха били</w:t>
      </w:r>
      <w:r w:rsidR="00F05706">
        <w:rPr>
          <w:rFonts w:ascii="Times New Roman" w:hAnsi="Times New Roman" w:cs="Times New Roman"/>
          <w:sz w:val="24"/>
          <w:szCs w:val="24"/>
        </w:rPr>
        <w:t xml:space="preserve"> и известни ползи за Рияд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F05706">
        <w:rPr>
          <w:rFonts w:ascii="Times New Roman" w:hAnsi="Times New Roman" w:cs="Times New Roman"/>
          <w:sz w:val="24"/>
          <w:szCs w:val="24"/>
        </w:rPr>
        <w:t xml:space="preserve"> </w:t>
      </w:r>
      <w:r w:rsidR="008A7F28">
        <w:rPr>
          <w:rFonts w:ascii="Times New Roman" w:hAnsi="Times New Roman" w:cs="Times New Roman"/>
          <w:sz w:val="24"/>
          <w:szCs w:val="24"/>
        </w:rPr>
        <w:t xml:space="preserve">ако в резултат на договореното </w:t>
      </w:r>
      <w:r w:rsidR="008A7F28" w:rsidRPr="008A7F28">
        <w:rPr>
          <w:rFonts w:ascii="Times New Roman" w:hAnsi="Times New Roman" w:cs="Times New Roman"/>
          <w:sz w:val="24"/>
          <w:szCs w:val="24"/>
        </w:rPr>
        <w:t>в Лозана</w:t>
      </w:r>
      <w:r w:rsidR="008A7F28">
        <w:rPr>
          <w:rFonts w:ascii="Times New Roman" w:hAnsi="Times New Roman" w:cs="Times New Roman"/>
          <w:sz w:val="24"/>
          <w:szCs w:val="24"/>
        </w:rPr>
        <w:t xml:space="preserve"> не се допусне сдобиване на </w:t>
      </w:r>
      <w:r w:rsidR="00313F78">
        <w:rPr>
          <w:rFonts w:ascii="Times New Roman" w:hAnsi="Times New Roman" w:cs="Times New Roman"/>
          <w:sz w:val="24"/>
          <w:szCs w:val="24"/>
        </w:rPr>
        <w:t>Т</w:t>
      </w:r>
      <w:r w:rsidR="00BD44E9">
        <w:rPr>
          <w:rFonts w:ascii="Times New Roman" w:hAnsi="Times New Roman" w:cs="Times New Roman"/>
          <w:sz w:val="24"/>
          <w:szCs w:val="24"/>
        </w:rPr>
        <w:t xml:space="preserve">ехеран с ядрени оръжия. </w:t>
      </w:r>
    </w:p>
    <w:p w:rsidR="00984C32" w:rsidRPr="006D0F37" w:rsidRDefault="00BD44E9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Последствията от предоставянето на достъп на Иран до международните пазари надхвърлят регионал</w:t>
      </w:r>
      <w:r w:rsidR="00427B31">
        <w:rPr>
          <w:rFonts w:ascii="Times New Roman" w:hAnsi="Times New Roman" w:cs="Times New Roman"/>
          <w:sz w:val="24"/>
          <w:szCs w:val="24"/>
        </w:rPr>
        <w:t xml:space="preserve">ното равнище. Богатата на суров нефт и природен газ </w:t>
      </w:r>
      <w:r w:rsidR="003C47E1">
        <w:rPr>
          <w:rFonts w:ascii="Times New Roman" w:hAnsi="Times New Roman" w:cs="Times New Roman"/>
          <w:sz w:val="24"/>
          <w:szCs w:val="24"/>
        </w:rPr>
        <w:t>държава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427B31">
        <w:rPr>
          <w:rFonts w:ascii="Times New Roman" w:hAnsi="Times New Roman" w:cs="Times New Roman"/>
          <w:sz w:val="24"/>
          <w:szCs w:val="24"/>
        </w:rPr>
        <w:t xml:space="preserve"> може да допринесе за понижаване на цените на енергоносителите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427B31">
        <w:rPr>
          <w:rFonts w:ascii="Times New Roman" w:hAnsi="Times New Roman" w:cs="Times New Roman"/>
          <w:sz w:val="24"/>
          <w:szCs w:val="24"/>
        </w:rPr>
        <w:t xml:space="preserve"> които </w:t>
      </w:r>
      <w:r w:rsidR="003C47E1">
        <w:rPr>
          <w:rFonts w:ascii="Times New Roman" w:hAnsi="Times New Roman" w:cs="Times New Roman"/>
          <w:sz w:val="24"/>
          <w:szCs w:val="24"/>
        </w:rPr>
        <w:t>на свой ред</w:t>
      </w:r>
      <w:r w:rsidR="00427B31">
        <w:rPr>
          <w:rFonts w:ascii="Times New Roman" w:hAnsi="Times New Roman" w:cs="Times New Roman"/>
          <w:sz w:val="24"/>
          <w:szCs w:val="24"/>
        </w:rPr>
        <w:t xml:space="preserve"> формират почти 30% от БВП на Руската Федерация</w:t>
      </w:r>
      <w:r w:rsidR="00427B31">
        <w:rPr>
          <w:rStyle w:val="a6"/>
          <w:rFonts w:ascii="Times New Roman" w:hAnsi="Times New Roman" w:cs="Times New Roman"/>
          <w:sz w:val="24"/>
          <w:szCs w:val="24"/>
        </w:rPr>
        <w:footnoteReference w:id="11"/>
      </w:r>
      <w:r w:rsidR="0007775E">
        <w:rPr>
          <w:rFonts w:ascii="Times New Roman" w:hAnsi="Times New Roman" w:cs="Times New Roman"/>
          <w:sz w:val="24"/>
          <w:szCs w:val="24"/>
        </w:rPr>
        <w:t xml:space="preserve">. </w:t>
      </w:r>
      <w:r w:rsidR="000F607E">
        <w:rPr>
          <w:rFonts w:ascii="Times New Roman" w:hAnsi="Times New Roman" w:cs="Times New Roman"/>
          <w:sz w:val="24"/>
          <w:szCs w:val="24"/>
        </w:rPr>
        <w:t>Въпреки това Москва може да ограничи своите загуби чрез засилване на икономическ</w:t>
      </w:r>
      <w:r w:rsidR="00D5141C">
        <w:rPr>
          <w:rFonts w:ascii="Times New Roman" w:hAnsi="Times New Roman" w:cs="Times New Roman"/>
          <w:sz w:val="24"/>
          <w:szCs w:val="24"/>
        </w:rPr>
        <w:t>и</w:t>
      </w:r>
      <w:r w:rsidR="000F607E">
        <w:rPr>
          <w:rFonts w:ascii="Times New Roman" w:hAnsi="Times New Roman" w:cs="Times New Roman"/>
          <w:sz w:val="24"/>
          <w:szCs w:val="24"/>
        </w:rPr>
        <w:t>т</w:t>
      </w:r>
      <w:r w:rsidR="00D5141C">
        <w:rPr>
          <w:rFonts w:ascii="Times New Roman" w:hAnsi="Times New Roman" w:cs="Times New Roman"/>
          <w:sz w:val="24"/>
          <w:szCs w:val="24"/>
        </w:rPr>
        <w:t>е</w:t>
      </w:r>
      <w:r w:rsidR="000F607E">
        <w:rPr>
          <w:rFonts w:ascii="Times New Roman" w:hAnsi="Times New Roman" w:cs="Times New Roman"/>
          <w:sz w:val="24"/>
          <w:szCs w:val="24"/>
        </w:rPr>
        <w:t xml:space="preserve"> </w:t>
      </w:r>
      <w:r w:rsidR="00D5141C">
        <w:rPr>
          <w:rFonts w:ascii="Times New Roman" w:hAnsi="Times New Roman" w:cs="Times New Roman"/>
          <w:sz w:val="24"/>
          <w:szCs w:val="24"/>
        </w:rPr>
        <w:t>отношения</w:t>
      </w:r>
      <w:r w:rsidR="000F607E">
        <w:rPr>
          <w:rFonts w:ascii="Times New Roman" w:hAnsi="Times New Roman" w:cs="Times New Roman"/>
          <w:sz w:val="24"/>
          <w:szCs w:val="24"/>
        </w:rPr>
        <w:t xml:space="preserve"> с Техеран и активното участие на Газпром, Лукойл и Росатом при развитието на енергийния сектор </w:t>
      </w:r>
      <w:r w:rsidR="003C47E1">
        <w:rPr>
          <w:rFonts w:ascii="Times New Roman" w:hAnsi="Times New Roman" w:cs="Times New Roman"/>
          <w:sz w:val="24"/>
          <w:szCs w:val="24"/>
        </w:rPr>
        <w:t>в страната. Същевременно политическото влияние на Русия в региона би се увеличило значително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3C47E1">
        <w:rPr>
          <w:rFonts w:ascii="Times New Roman" w:hAnsi="Times New Roman" w:cs="Times New Roman"/>
          <w:sz w:val="24"/>
          <w:szCs w:val="24"/>
        </w:rPr>
        <w:t xml:space="preserve"> като дори е възможно Иран да се присъедини към Шанхайската организация за сътрудничество. </w:t>
      </w:r>
    </w:p>
    <w:p w:rsidR="00DF036A" w:rsidRDefault="00DF036A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Отчитайки </w:t>
      </w:r>
      <w:r w:rsidR="008E20C8">
        <w:rPr>
          <w:rFonts w:ascii="Times New Roman" w:hAnsi="Times New Roman" w:cs="Times New Roman"/>
          <w:sz w:val="24"/>
          <w:szCs w:val="24"/>
        </w:rPr>
        <w:t xml:space="preserve">особеностите на регионалната динамика в Близкия изток и влиянието което оказват </w:t>
      </w:r>
      <w:r w:rsidR="008E20C8" w:rsidRPr="008E20C8">
        <w:rPr>
          <w:rFonts w:ascii="Times New Roman" w:hAnsi="Times New Roman" w:cs="Times New Roman"/>
          <w:sz w:val="24"/>
          <w:szCs w:val="24"/>
        </w:rPr>
        <w:t xml:space="preserve">глобалните интереси </w:t>
      </w:r>
      <w:r w:rsidR="008E20C8">
        <w:rPr>
          <w:rFonts w:ascii="Times New Roman" w:hAnsi="Times New Roman" w:cs="Times New Roman"/>
          <w:sz w:val="24"/>
          <w:szCs w:val="24"/>
        </w:rPr>
        <w:t>спрямо нея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8E20C8">
        <w:rPr>
          <w:rFonts w:ascii="Times New Roman" w:hAnsi="Times New Roman" w:cs="Times New Roman"/>
          <w:sz w:val="24"/>
          <w:szCs w:val="24"/>
        </w:rPr>
        <w:t xml:space="preserve"> можем да формулираме следните предизвикателства за бъ</w:t>
      </w:r>
      <w:r w:rsidR="006D0F37">
        <w:rPr>
          <w:rFonts w:ascii="Times New Roman" w:hAnsi="Times New Roman" w:cs="Times New Roman"/>
          <w:sz w:val="24"/>
          <w:szCs w:val="24"/>
        </w:rPr>
        <w:t xml:space="preserve">лгарската национална сигурност. Възстановяването на стабилността в Ирак, Сирия и Йемен е приоритет за Република България. </w:t>
      </w:r>
      <w:r w:rsidR="0079495E">
        <w:rPr>
          <w:rFonts w:ascii="Times New Roman" w:hAnsi="Times New Roman" w:cs="Times New Roman"/>
          <w:sz w:val="24"/>
          <w:szCs w:val="24"/>
        </w:rPr>
        <w:t xml:space="preserve">Единствено по този начин </w:t>
      </w:r>
      <w:r w:rsidR="00B767C9">
        <w:rPr>
          <w:rFonts w:ascii="Times New Roman" w:hAnsi="Times New Roman" w:cs="Times New Roman"/>
          <w:sz w:val="24"/>
          <w:szCs w:val="24"/>
        </w:rPr>
        <w:t>може да се постигне трайно</w:t>
      </w:r>
      <w:r w:rsidR="0079495E">
        <w:rPr>
          <w:rFonts w:ascii="Times New Roman" w:hAnsi="Times New Roman" w:cs="Times New Roman"/>
          <w:sz w:val="24"/>
          <w:szCs w:val="24"/>
        </w:rPr>
        <w:t xml:space="preserve"> намаляване на броя на н</w:t>
      </w:r>
      <w:r w:rsidR="00327C56">
        <w:rPr>
          <w:rFonts w:ascii="Times New Roman" w:hAnsi="Times New Roman" w:cs="Times New Roman"/>
          <w:sz w:val="24"/>
          <w:szCs w:val="24"/>
        </w:rPr>
        <w:t>елегалните имигранти в страната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327C56">
        <w:rPr>
          <w:rFonts w:ascii="Times New Roman" w:hAnsi="Times New Roman" w:cs="Times New Roman"/>
          <w:sz w:val="24"/>
          <w:szCs w:val="24"/>
        </w:rPr>
        <w:t xml:space="preserve"> като</w:t>
      </w:r>
      <w:r w:rsidR="0079495E">
        <w:rPr>
          <w:rFonts w:ascii="Times New Roman" w:hAnsi="Times New Roman" w:cs="Times New Roman"/>
          <w:sz w:val="24"/>
          <w:szCs w:val="24"/>
        </w:rPr>
        <w:t xml:space="preserve"> </w:t>
      </w:r>
      <w:r w:rsidR="00327C56">
        <w:rPr>
          <w:rFonts w:ascii="Times New Roman" w:hAnsi="Times New Roman" w:cs="Times New Roman"/>
          <w:sz w:val="24"/>
          <w:szCs w:val="24"/>
        </w:rPr>
        <w:t>в</w:t>
      </w:r>
      <w:r w:rsidR="0079495E">
        <w:rPr>
          <w:rFonts w:ascii="Times New Roman" w:hAnsi="Times New Roman" w:cs="Times New Roman"/>
          <w:sz w:val="24"/>
          <w:szCs w:val="24"/>
        </w:rPr>
        <w:t xml:space="preserve"> противен случай е възможно на българска територия да проникнат лица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79495E">
        <w:rPr>
          <w:rFonts w:ascii="Times New Roman" w:hAnsi="Times New Roman" w:cs="Times New Roman"/>
          <w:sz w:val="24"/>
          <w:szCs w:val="24"/>
        </w:rPr>
        <w:t xml:space="preserve"> свърз</w:t>
      </w:r>
      <w:r w:rsidR="009901D8">
        <w:rPr>
          <w:rFonts w:ascii="Times New Roman" w:hAnsi="Times New Roman" w:cs="Times New Roman"/>
          <w:sz w:val="24"/>
          <w:szCs w:val="24"/>
        </w:rPr>
        <w:t xml:space="preserve">ани с терористични организации. Ситуацията в Близкия изток към момента влияе негативно върху стремежът на Република България за присъединяване към </w:t>
      </w:r>
      <w:r w:rsidR="009901D8" w:rsidRPr="009901D8">
        <w:rPr>
          <w:rFonts w:ascii="Times New Roman" w:hAnsi="Times New Roman" w:cs="Times New Roman"/>
          <w:sz w:val="24"/>
          <w:szCs w:val="24"/>
        </w:rPr>
        <w:t>Шенгенското споразумение за премахване на граничния контрол на вътрешните граници на Европейския съюз</w:t>
      </w:r>
      <w:r w:rsidR="009901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675E" w:rsidRDefault="00327C56" w:rsidP="00564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 предизвикателство за българската национална сигурност </w:t>
      </w:r>
      <w:r w:rsidR="00E44851">
        <w:rPr>
          <w:rFonts w:ascii="Times New Roman" w:hAnsi="Times New Roman" w:cs="Times New Roman"/>
          <w:sz w:val="24"/>
          <w:szCs w:val="24"/>
        </w:rPr>
        <w:t>е свързано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0BF">
        <w:rPr>
          <w:rFonts w:ascii="Times New Roman" w:hAnsi="Times New Roman" w:cs="Times New Roman"/>
          <w:sz w:val="24"/>
          <w:szCs w:val="24"/>
        </w:rPr>
        <w:t xml:space="preserve">необходимостта да </w:t>
      </w:r>
      <w:r w:rsidR="00F76BA4">
        <w:rPr>
          <w:rFonts w:ascii="Times New Roman" w:hAnsi="Times New Roman" w:cs="Times New Roman"/>
          <w:sz w:val="24"/>
          <w:szCs w:val="24"/>
        </w:rPr>
        <w:t>не се допусне разпространение на радикален ислям на територията на страната. В т</w:t>
      </w:r>
      <w:r w:rsidR="00541878">
        <w:rPr>
          <w:rFonts w:ascii="Times New Roman" w:hAnsi="Times New Roman" w:cs="Times New Roman"/>
          <w:sz w:val="24"/>
          <w:szCs w:val="24"/>
        </w:rPr>
        <w:t>ази</w:t>
      </w:r>
      <w:r w:rsidR="00F76BA4">
        <w:rPr>
          <w:rFonts w:ascii="Times New Roman" w:hAnsi="Times New Roman" w:cs="Times New Roman"/>
          <w:sz w:val="24"/>
          <w:szCs w:val="24"/>
        </w:rPr>
        <w:t xml:space="preserve"> </w:t>
      </w:r>
      <w:r w:rsidR="00541878">
        <w:rPr>
          <w:rFonts w:ascii="Times New Roman" w:hAnsi="Times New Roman" w:cs="Times New Roman"/>
          <w:sz w:val="24"/>
          <w:szCs w:val="24"/>
        </w:rPr>
        <w:t>насока</w:t>
      </w:r>
      <w:r w:rsidR="00F76BA4">
        <w:rPr>
          <w:rFonts w:ascii="Times New Roman" w:hAnsi="Times New Roman" w:cs="Times New Roman"/>
          <w:sz w:val="24"/>
          <w:szCs w:val="24"/>
        </w:rPr>
        <w:t xml:space="preserve"> е ключово </w:t>
      </w:r>
      <w:r w:rsidR="003615CE">
        <w:rPr>
          <w:rFonts w:ascii="Times New Roman" w:hAnsi="Times New Roman" w:cs="Times New Roman"/>
          <w:sz w:val="24"/>
          <w:szCs w:val="24"/>
        </w:rPr>
        <w:t>прекъсването</w:t>
      </w:r>
      <w:r w:rsidR="00F76BA4">
        <w:rPr>
          <w:rFonts w:ascii="Times New Roman" w:hAnsi="Times New Roman" w:cs="Times New Roman"/>
          <w:sz w:val="24"/>
          <w:szCs w:val="24"/>
        </w:rPr>
        <w:t xml:space="preserve"> на финансовите потоци към </w:t>
      </w:r>
      <w:r w:rsidR="003440FC">
        <w:rPr>
          <w:rFonts w:ascii="Times New Roman" w:hAnsi="Times New Roman" w:cs="Times New Roman"/>
          <w:sz w:val="24"/>
          <w:szCs w:val="24"/>
        </w:rPr>
        <w:t>терористичните групировки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3440FC">
        <w:rPr>
          <w:rFonts w:ascii="Times New Roman" w:hAnsi="Times New Roman" w:cs="Times New Roman"/>
          <w:sz w:val="24"/>
          <w:szCs w:val="24"/>
        </w:rPr>
        <w:t xml:space="preserve"> опериращи в Близкия изток. </w:t>
      </w:r>
      <w:r w:rsidR="003615CE">
        <w:rPr>
          <w:rFonts w:ascii="Times New Roman" w:hAnsi="Times New Roman" w:cs="Times New Roman"/>
          <w:sz w:val="24"/>
          <w:szCs w:val="24"/>
        </w:rPr>
        <w:t xml:space="preserve">Тяхното индиректно влияние също следва да бъде ограничено. </w:t>
      </w:r>
    </w:p>
    <w:p w:rsidR="003615CE" w:rsidRDefault="00541878" w:rsidP="005649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Накрая следва да отчетем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</w:t>
      </w:r>
      <w:r w:rsidR="00E71270">
        <w:rPr>
          <w:rFonts w:ascii="Times New Roman" w:hAnsi="Times New Roman" w:cs="Times New Roman"/>
          <w:sz w:val="24"/>
          <w:szCs w:val="24"/>
        </w:rPr>
        <w:t>Република България има интерес от премахване на санкциите срещу Иран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E71270">
        <w:rPr>
          <w:rFonts w:ascii="Times New Roman" w:hAnsi="Times New Roman" w:cs="Times New Roman"/>
          <w:sz w:val="24"/>
          <w:szCs w:val="24"/>
        </w:rPr>
        <w:t xml:space="preserve"> тъй като това ще допринесе за понижаване на цените на енергоносителите и ще създаде по</w:t>
      </w:r>
      <w:r w:rsidR="00E44851">
        <w:rPr>
          <w:rFonts w:ascii="Times New Roman" w:hAnsi="Times New Roman" w:cs="Times New Roman"/>
          <w:sz w:val="24"/>
          <w:szCs w:val="24"/>
        </w:rPr>
        <w:t>-добри условия за икономическо развитие. Предизвикателството в случая произлиза от това</w:t>
      </w:r>
      <w:r w:rsidR="0037666C">
        <w:rPr>
          <w:rFonts w:ascii="Times New Roman" w:hAnsi="Times New Roman" w:cs="Times New Roman"/>
          <w:sz w:val="24"/>
          <w:szCs w:val="24"/>
        </w:rPr>
        <w:t>,</w:t>
      </w:r>
      <w:r w:rsidR="00E44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дали Техеран</w:t>
      </w:r>
      <w:r w:rsidR="00E44851">
        <w:rPr>
          <w:rFonts w:ascii="Times New Roman" w:hAnsi="Times New Roman" w:cs="Times New Roman"/>
          <w:sz w:val="24"/>
          <w:szCs w:val="24"/>
        </w:rPr>
        <w:t xml:space="preserve"> ще се откаже от развитието на ядрени оръжия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41878">
        <w:rPr>
          <w:rFonts w:ascii="Times New Roman" w:hAnsi="Times New Roman" w:cs="Times New Roman"/>
          <w:sz w:val="24"/>
          <w:szCs w:val="24"/>
        </w:rPr>
        <w:t>доколко еф</w:t>
      </w:r>
      <w:r>
        <w:rPr>
          <w:rFonts w:ascii="Times New Roman" w:hAnsi="Times New Roman" w:cs="Times New Roman"/>
          <w:sz w:val="24"/>
          <w:szCs w:val="24"/>
        </w:rPr>
        <w:t xml:space="preserve">ективен ще бъде контролът в това отношение. </w:t>
      </w:r>
    </w:p>
    <w:p w:rsidR="00541878" w:rsidRDefault="00541878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878" w:rsidRDefault="006F05C7" w:rsidP="00433B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5C7">
        <w:rPr>
          <w:rFonts w:ascii="Times New Roman" w:hAnsi="Times New Roman" w:cs="Times New Roman"/>
          <w:b/>
          <w:sz w:val="24"/>
          <w:szCs w:val="24"/>
        </w:rPr>
        <w:t xml:space="preserve">4. Изводи </w:t>
      </w:r>
    </w:p>
    <w:p w:rsidR="00D20C3E" w:rsidRDefault="006F05C7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73A5D">
        <w:rPr>
          <w:rFonts w:ascii="Times New Roman" w:hAnsi="Times New Roman" w:cs="Times New Roman"/>
          <w:sz w:val="24"/>
          <w:szCs w:val="24"/>
        </w:rPr>
        <w:t xml:space="preserve">Отчитайки </w:t>
      </w:r>
      <w:r w:rsidR="00FB5861">
        <w:rPr>
          <w:rFonts w:ascii="Times New Roman" w:hAnsi="Times New Roman" w:cs="Times New Roman"/>
          <w:sz w:val="24"/>
          <w:szCs w:val="24"/>
        </w:rPr>
        <w:t>осъщественото</w:t>
      </w:r>
      <w:r w:rsidR="00B73A5D">
        <w:rPr>
          <w:rFonts w:ascii="Times New Roman" w:hAnsi="Times New Roman" w:cs="Times New Roman"/>
          <w:sz w:val="24"/>
          <w:szCs w:val="24"/>
        </w:rPr>
        <w:t xml:space="preserve"> дотук можем </w:t>
      </w:r>
      <w:r w:rsidR="005304EE">
        <w:rPr>
          <w:rFonts w:ascii="Times New Roman" w:hAnsi="Times New Roman" w:cs="Times New Roman"/>
          <w:sz w:val="24"/>
          <w:szCs w:val="24"/>
        </w:rPr>
        <w:t>д</w:t>
      </w:r>
      <w:r w:rsidR="00B73A5D">
        <w:rPr>
          <w:rFonts w:ascii="Times New Roman" w:hAnsi="Times New Roman" w:cs="Times New Roman"/>
          <w:sz w:val="24"/>
          <w:szCs w:val="24"/>
        </w:rPr>
        <w:t>а заключим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B73A5D">
        <w:rPr>
          <w:rFonts w:ascii="Times New Roman" w:hAnsi="Times New Roman" w:cs="Times New Roman"/>
          <w:sz w:val="24"/>
          <w:szCs w:val="24"/>
        </w:rPr>
        <w:t xml:space="preserve"> че основните направления на руската геополитика в Междинна Европа и Близкия изток са </w:t>
      </w:r>
      <w:r w:rsidR="00E318C4">
        <w:rPr>
          <w:rFonts w:ascii="Times New Roman" w:hAnsi="Times New Roman" w:cs="Times New Roman"/>
          <w:sz w:val="24"/>
          <w:szCs w:val="24"/>
        </w:rPr>
        <w:t>Киев, Анкара и Техеран</w:t>
      </w:r>
      <w:r w:rsidR="00501F91">
        <w:rPr>
          <w:rFonts w:ascii="Times New Roman" w:hAnsi="Times New Roman" w:cs="Times New Roman"/>
          <w:sz w:val="24"/>
          <w:szCs w:val="24"/>
        </w:rPr>
        <w:t xml:space="preserve">. Реализирането на интересите на Москва в тази част на света разчита </w:t>
      </w:r>
      <w:r w:rsidR="00FB5861">
        <w:rPr>
          <w:rFonts w:ascii="Times New Roman" w:hAnsi="Times New Roman" w:cs="Times New Roman"/>
          <w:sz w:val="24"/>
          <w:szCs w:val="24"/>
        </w:rPr>
        <w:t>на изграждането</w:t>
      </w:r>
      <w:r w:rsidR="00FB5861" w:rsidRPr="00FB5861">
        <w:rPr>
          <w:rFonts w:ascii="Times New Roman" w:hAnsi="Times New Roman" w:cs="Times New Roman"/>
          <w:sz w:val="24"/>
          <w:szCs w:val="24"/>
        </w:rPr>
        <w:t xml:space="preserve"> на енергийни проекти и оръжейни доставки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FB5861">
        <w:rPr>
          <w:rFonts w:ascii="Times New Roman" w:hAnsi="Times New Roman" w:cs="Times New Roman"/>
          <w:sz w:val="24"/>
          <w:szCs w:val="24"/>
        </w:rPr>
        <w:t xml:space="preserve"> като от особено значение е и</w:t>
      </w:r>
      <w:r w:rsidR="00501F91">
        <w:rPr>
          <w:rFonts w:ascii="Times New Roman" w:hAnsi="Times New Roman" w:cs="Times New Roman"/>
          <w:sz w:val="24"/>
          <w:szCs w:val="24"/>
        </w:rPr>
        <w:t xml:space="preserve"> </w:t>
      </w:r>
      <w:r w:rsidR="00501F91" w:rsidRPr="00501F91">
        <w:rPr>
          <w:rFonts w:ascii="Times New Roman" w:hAnsi="Times New Roman" w:cs="Times New Roman"/>
          <w:sz w:val="24"/>
          <w:szCs w:val="24"/>
        </w:rPr>
        <w:t>запазване</w:t>
      </w:r>
      <w:r w:rsidR="00FB5861">
        <w:rPr>
          <w:rFonts w:ascii="Times New Roman" w:hAnsi="Times New Roman" w:cs="Times New Roman"/>
          <w:sz w:val="24"/>
          <w:szCs w:val="24"/>
        </w:rPr>
        <w:t>то</w:t>
      </w:r>
      <w:r w:rsidR="00501F91" w:rsidRPr="00501F91">
        <w:rPr>
          <w:rFonts w:ascii="Times New Roman" w:hAnsi="Times New Roman" w:cs="Times New Roman"/>
          <w:sz w:val="24"/>
          <w:szCs w:val="24"/>
        </w:rPr>
        <w:t xml:space="preserve"> на стратегическото партньорство с Китай</w:t>
      </w:r>
      <w:r w:rsidR="00FB5861">
        <w:rPr>
          <w:rFonts w:ascii="Times New Roman" w:hAnsi="Times New Roman" w:cs="Times New Roman"/>
          <w:sz w:val="24"/>
          <w:szCs w:val="24"/>
        </w:rPr>
        <w:t>.</w:t>
      </w:r>
      <w:r w:rsidR="00501F91">
        <w:rPr>
          <w:rFonts w:ascii="Times New Roman" w:hAnsi="Times New Roman" w:cs="Times New Roman"/>
          <w:sz w:val="24"/>
          <w:szCs w:val="24"/>
        </w:rPr>
        <w:t xml:space="preserve"> </w:t>
      </w:r>
      <w:r w:rsidR="0085389E" w:rsidRPr="0085389E">
        <w:rPr>
          <w:rFonts w:ascii="Times New Roman" w:hAnsi="Times New Roman" w:cs="Times New Roman"/>
          <w:sz w:val="24"/>
          <w:szCs w:val="24"/>
        </w:rPr>
        <w:t>САЩ</w:t>
      </w:r>
      <w:r w:rsidR="00501F91">
        <w:rPr>
          <w:rFonts w:ascii="Times New Roman" w:hAnsi="Times New Roman" w:cs="Times New Roman"/>
          <w:sz w:val="24"/>
          <w:szCs w:val="24"/>
        </w:rPr>
        <w:t xml:space="preserve"> от своя страна целят </w:t>
      </w:r>
      <w:r w:rsidR="0085389E" w:rsidRPr="0085389E">
        <w:rPr>
          <w:rFonts w:ascii="Times New Roman" w:hAnsi="Times New Roman" w:cs="Times New Roman"/>
          <w:sz w:val="24"/>
          <w:szCs w:val="24"/>
        </w:rPr>
        <w:t>ограничаване на влияние</w:t>
      </w:r>
      <w:r w:rsidR="0085389E">
        <w:rPr>
          <w:rFonts w:ascii="Times New Roman" w:hAnsi="Times New Roman" w:cs="Times New Roman"/>
          <w:sz w:val="24"/>
          <w:szCs w:val="24"/>
        </w:rPr>
        <w:t xml:space="preserve">то на </w:t>
      </w:r>
      <w:r w:rsidR="00501F91">
        <w:rPr>
          <w:rFonts w:ascii="Times New Roman" w:hAnsi="Times New Roman" w:cs="Times New Roman"/>
          <w:sz w:val="24"/>
          <w:szCs w:val="24"/>
        </w:rPr>
        <w:t xml:space="preserve">Руската Федерация </w:t>
      </w:r>
      <w:r w:rsidR="001D6472">
        <w:rPr>
          <w:rFonts w:ascii="Times New Roman" w:hAnsi="Times New Roman" w:cs="Times New Roman"/>
          <w:sz w:val="24"/>
          <w:szCs w:val="24"/>
        </w:rPr>
        <w:t>спрямо</w:t>
      </w:r>
      <w:r w:rsidR="00501F91">
        <w:rPr>
          <w:rFonts w:ascii="Times New Roman" w:hAnsi="Times New Roman" w:cs="Times New Roman"/>
          <w:sz w:val="24"/>
          <w:szCs w:val="24"/>
        </w:rPr>
        <w:t xml:space="preserve"> </w:t>
      </w:r>
      <w:r w:rsidR="0085389E" w:rsidRPr="0085389E">
        <w:rPr>
          <w:rFonts w:ascii="Times New Roman" w:hAnsi="Times New Roman" w:cs="Times New Roman"/>
          <w:sz w:val="24"/>
          <w:szCs w:val="24"/>
        </w:rPr>
        <w:t xml:space="preserve">тези </w:t>
      </w:r>
      <w:r w:rsidR="00EC509F">
        <w:rPr>
          <w:rFonts w:ascii="Times New Roman" w:hAnsi="Times New Roman" w:cs="Times New Roman"/>
          <w:sz w:val="24"/>
          <w:szCs w:val="24"/>
        </w:rPr>
        <w:t>държави</w:t>
      </w:r>
      <w:r w:rsidR="00A713FF">
        <w:rPr>
          <w:rFonts w:ascii="Times New Roman" w:hAnsi="Times New Roman" w:cs="Times New Roman"/>
          <w:sz w:val="24"/>
          <w:szCs w:val="24"/>
        </w:rPr>
        <w:t xml:space="preserve">. </w:t>
      </w:r>
      <w:r w:rsidR="00EC509F">
        <w:rPr>
          <w:rFonts w:ascii="Times New Roman" w:hAnsi="Times New Roman" w:cs="Times New Roman"/>
          <w:sz w:val="24"/>
          <w:szCs w:val="24"/>
        </w:rPr>
        <w:t xml:space="preserve">В резултат това </w:t>
      </w:r>
      <w:r w:rsidR="00EC509F" w:rsidRPr="00EE328C">
        <w:rPr>
          <w:rFonts w:ascii="Times New Roman" w:hAnsi="Times New Roman" w:cs="Times New Roman"/>
          <w:sz w:val="24"/>
          <w:szCs w:val="24"/>
        </w:rPr>
        <w:t>противопоставяне се пренася от глобално на регионално равнище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EC509F" w:rsidRPr="00EE328C">
        <w:rPr>
          <w:rFonts w:ascii="Times New Roman" w:hAnsi="Times New Roman" w:cs="Times New Roman"/>
          <w:sz w:val="24"/>
          <w:szCs w:val="24"/>
        </w:rPr>
        <w:t xml:space="preserve"> като поражда значителен конфликтен потенциал.</w:t>
      </w:r>
      <w:r w:rsidR="00D20C3E">
        <w:rPr>
          <w:rFonts w:ascii="Times New Roman" w:hAnsi="Times New Roman" w:cs="Times New Roman"/>
          <w:sz w:val="24"/>
          <w:szCs w:val="24"/>
        </w:rPr>
        <w:t xml:space="preserve"> </w:t>
      </w:r>
      <w:r w:rsidR="00C64AA2" w:rsidRPr="00C64AA2">
        <w:rPr>
          <w:rFonts w:ascii="Times New Roman" w:hAnsi="Times New Roman" w:cs="Times New Roman"/>
          <w:sz w:val="24"/>
          <w:szCs w:val="24"/>
        </w:rPr>
        <w:t>Последвалата дестабилизация на евразийското пространство позволява на останалите геополитически участници с висок потенциал на намеса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C64AA2" w:rsidRPr="00C64AA2">
        <w:rPr>
          <w:rFonts w:ascii="Times New Roman" w:hAnsi="Times New Roman" w:cs="Times New Roman"/>
          <w:sz w:val="24"/>
          <w:szCs w:val="24"/>
        </w:rPr>
        <w:t xml:space="preserve"> да повишат своето относително тегло в глобалното конкурентно пространство.</w:t>
      </w:r>
      <w:r w:rsidR="00C64A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4AA2" w:rsidRDefault="00EE328C" w:rsidP="00433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328C">
        <w:rPr>
          <w:rFonts w:ascii="Times New Roman" w:hAnsi="Times New Roman" w:cs="Times New Roman"/>
          <w:sz w:val="24"/>
          <w:szCs w:val="24"/>
        </w:rPr>
        <w:t xml:space="preserve">Съперничеството между Саудитска Арабия и Иран </w:t>
      </w:r>
      <w:r w:rsidR="00AC52B4">
        <w:rPr>
          <w:rFonts w:ascii="Times New Roman" w:hAnsi="Times New Roman" w:cs="Times New Roman"/>
          <w:sz w:val="24"/>
          <w:szCs w:val="24"/>
        </w:rPr>
        <w:t>на свой ред</w:t>
      </w:r>
      <w:r w:rsidRPr="00EE328C">
        <w:rPr>
          <w:rFonts w:ascii="Times New Roman" w:hAnsi="Times New Roman" w:cs="Times New Roman"/>
          <w:sz w:val="24"/>
          <w:szCs w:val="24"/>
        </w:rPr>
        <w:t xml:space="preserve"> бива повлияно от </w:t>
      </w:r>
      <w:r w:rsidR="00321D49">
        <w:rPr>
          <w:rFonts w:ascii="Times New Roman" w:hAnsi="Times New Roman" w:cs="Times New Roman"/>
          <w:sz w:val="24"/>
          <w:szCs w:val="24"/>
        </w:rPr>
        <w:t>външните интереси</w:t>
      </w:r>
      <w:r w:rsidRPr="00EE328C">
        <w:rPr>
          <w:rFonts w:ascii="Times New Roman" w:hAnsi="Times New Roman" w:cs="Times New Roman"/>
          <w:sz w:val="24"/>
          <w:szCs w:val="24"/>
        </w:rPr>
        <w:t xml:space="preserve"> </w:t>
      </w:r>
      <w:r w:rsidR="00321D49">
        <w:rPr>
          <w:rFonts w:ascii="Times New Roman" w:hAnsi="Times New Roman" w:cs="Times New Roman"/>
          <w:sz w:val="24"/>
          <w:szCs w:val="24"/>
        </w:rPr>
        <w:t>пресичащи се в региона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321D49">
        <w:rPr>
          <w:rFonts w:ascii="Times New Roman" w:hAnsi="Times New Roman" w:cs="Times New Roman"/>
          <w:sz w:val="24"/>
          <w:szCs w:val="24"/>
        </w:rPr>
        <w:t xml:space="preserve"> </w:t>
      </w:r>
      <w:r w:rsidRPr="00EE328C">
        <w:rPr>
          <w:rFonts w:ascii="Times New Roman" w:hAnsi="Times New Roman" w:cs="Times New Roman"/>
          <w:sz w:val="24"/>
          <w:szCs w:val="24"/>
        </w:rPr>
        <w:t>но то притежава собствена динамика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Pr="00EE328C">
        <w:rPr>
          <w:rFonts w:ascii="Times New Roman" w:hAnsi="Times New Roman" w:cs="Times New Roman"/>
          <w:sz w:val="24"/>
          <w:szCs w:val="24"/>
        </w:rPr>
        <w:t xml:space="preserve"> която допълнително усложнява ситуацията в </w:t>
      </w:r>
      <w:r w:rsidRPr="00D20C3E">
        <w:rPr>
          <w:rFonts w:ascii="Times New Roman" w:hAnsi="Times New Roman" w:cs="Times New Roman"/>
          <w:sz w:val="24"/>
          <w:szCs w:val="24"/>
        </w:rPr>
        <w:t xml:space="preserve">Близкия изток. </w:t>
      </w:r>
      <w:r w:rsidR="009874A2">
        <w:rPr>
          <w:rFonts w:ascii="Times New Roman" w:hAnsi="Times New Roman" w:cs="Times New Roman"/>
          <w:sz w:val="24"/>
          <w:szCs w:val="24"/>
        </w:rPr>
        <w:t>Евентуалното присъединяване</w:t>
      </w:r>
      <w:r w:rsidR="00C64AA2" w:rsidRPr="00C64AA2">
        <w:rPr>
          <w:rFonts w:ascii="Times New Roman" w:hAnsi="Times New Roman" w:cs="Times New Roman"/>
          <w:sz w:val="24"/>
          <w:szCs w:val="24"/>
        </w:rPr>
        <w:t xml:space="preserve"> на Иран към Евразийския икономически съюз и/или ШОС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C64AA2" w:rsidRPr="00C64AA2">
        <w:rPr>
          <w:rFonts w:ascii="Times New Roman" w:hAnsi="Times New Roman" w:cs="Times New Roman"/>
          <w:sz w:val="24"/>
          <w:szCs w:val="24"/>
        </w:rPr>
        <w:t xml:space="preserve"> ще допринесе за значително </w:t>
      </w:r>
      <w:r w:rsidR="00B55E83">
        <w:rPr>
          <w:rFonts w:ascii="Times New Roman" w:hAnsi="Times New Roman" w:cs="Times New Roman"/>
          <w:sz w:val="24"/>
          <w:szCs w:val="24"/>
        </w:rPr>
        <w:t>изменение</w:t>
      </w:r>
      <w:r w:rsidR="00C64AA2" w:rsidRPr="00C64AA2">
        <w:rPr>
          <w:rFonts w:ascii="Times New Roman" w:hAnsi="Times New Roman" w:cs="Times New Roman"/>
          <w:sz w:val="24"/>
          <w:szCs w:val="24"/>
        </w:rPr>
        <w:t xml:space="preserve"> на </w:t>
      </w:r>
      <w:r w:rsidR="00B55E83">
        <w:rPr>
          <w:rFonts w:ascii="Times New Roman" w:hAnsi="Times New Roman" w:cs="Times New Roman"/>
          <w:sz w:val="24"/>
          <w:szCs w:val="24"/>
        </w:rPr>
        <w:t>баланса на силите</w:t>
      </w:r>
      <w:r w:rsidR="00C64AA2" w:rsidRPr="00C64AA2">
        <w:rPr>
          <w:rFonts w:ascii="Times New Roman" w:hAnsi="Times New Roman" w:cs="Times New Roman"/>
          <w:sz w:val="24"/>
          <w:szCs w:val="24"/>
        </w:rPr>
        <w:t xml:space="preserve"> не само в Близкия изток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C64AA2" w:rsidRPr="00C64AA2">
        <w:rPr>
          <w:rFonts w:ascii="Times New Roman" w:hAnsi="Times New Roman" w:cs="Times New Roman"/>
          <w:sz w:val="24"/>
          <w:szCs w:val="24"/>
        </w:rPr>
        <w:t xml:space="preserve"> но и в Централна Азия. </w:t>
      </w:r>
      <w:r w:rsidR="00D20C3E" w:rsidRPr="00D20C3E">
        <w:rPr>
          <w:rFonts w:ascii="Times New Roman" w:hAnsi="Times New Roman" w:cs="Times New Roman"/>
          <w:sz w:val="24"/>
          <w:szCs w:val="24"/>
        </w:rPr>
        <w:t xml:space="preserve">Освен това неуспех по отношение на преговорите за бъдещата форма на иранската </w:t>
      </w:r>
      <w:r w:rsidR="00B51C2D">
        <w:rPr>
          <w:rFonts w:ascii="Times New Roman" w:hAnsi="Times New Roman" w:cs="Times New Roman"/>
          <w:sz w:val="24"/>
          <w:szCs w:val="24"/>
        </w:rPr>
        <w:t>ядрена</w:t>
      </w:r>
      <w:r w:rsidR="00D20C3E" w:rsidRPr="00D20C3E">
        <w:rPr>
          <w:rFonts w:ascii="Times New Roman" w:hAnsi="Times New Roman" w:cs="Times New Roman"/>
          <w:sz w:val="24"/>
          <w:szCs w:val="24"/>
        </w:rPr>
        <w:t xml:space="preserve"> програма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D20C3E" w:rsidRPr="00D20C3E">
        <w:rPr>
          <w:rFonts w:ascii="Times New Roman" w:hAnsi="Times New Roman" w:cs="Times New Roman"/>
          <w:sz w:val="24"/>
          <w:szCs w:val="24"/>
        </w:rPr>
        <w:t xml:space="preserve"> може да доведе до </w:t>
      </w:r>
      <w:r w:rsidR="006B1F4F">
        <w:rPr>
          <w:rFonts w:ascii="Times New Roman" w:hAnsi="Times New Roman" w:cs="Times New Roman"/>
          <w:sz w:val="24"/>
          <w:szCs w:val="24"/>
        </w:rPr>
        <w:t>създаването на ядрени оръжия от</w:t>
      </w:r>
      <w:r w:rsidR="00D20C3E" w:rsidRPr="00D20C3E">
        <w:rPr>
          <w:rFonts w:ascii="Times New Roman" w:hAnsi="Times New Roman" w:cs="Times New Roman"/>
          <w:sz w:val="24"/>
          <w:szCs w:val="24"/>
        </w:rPr>
        <w:t xml:space="preserve"> </w:t>
      </w:r>
      <w:r w:rsidR="006B1F4F">
        <w:rPr>
          <w:rFonts w:ascii="Times New Roman" w:hAnsi="Times New Roman" w:cs="Times New Roman"/>
          <w:sz w:val="24"/>
          <w:szCs w:val="24"/>
        </w:rPr>
        <w:t>тази държава</w:t>
      </w:r>
      <w:r w:rsidR="00D20C3E" w:rsidRPr="00D20C3E">
        <w:rPr>
          <w:rFonts w:ascii="Times New Roman" w:hAnsi="Times New Roman" w:cs="Times New Roman"/>
          <w:sz w:val="24"/>
          <w:szCs w:val="24"/>
        </w:rPr>
        <w:t>. При подобно развитие на ситуацията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D20C3E" w:rsidRPr="00D20C3E">
        <w:rPr>
          <w:rFonts w:ascii="Times New Roman" w:hAnsi="Times New Roman" w:cs="Times New Roman"/>
          <w:sz w:val="24"/>
          <w:szCs w:val="24"/>
        </w:rPr>
        <w:t xml:space="preserve"> вероятно Рияд ще бъде принуден да последва примера на Техеран. Това би влошило значително състоянието на средата на сигурност на Република България.</w:t>
      </w:r>
      <w:r w:rsidR="00D20C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509" w:rsidRDefault="003C6509" w:rsidP="0043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509" w:rsidRDefault="003C6509" w:rsidP="00433B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509">
        <w:rPr>
          <w:rFonts w:ascii="Times New Roman" w:hAnsi="Times New Roman" w:cs="Times New Roman"/>
          <w:b/>
          <w:sz w:val="24"/>
          <w:szCs w:val="24"/>
        </w:rPr>
        <w:t xml:space="preserve">5. Заключение </w:t>
      </w:r>
    </w:p>
    <w:p w:rsidR="00235DDF" w:rsidRDefault="003C6509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4C22">
        <w:rPr>
          <w:rFonts w:ascii="Times New Roman" w:hAnsi="Times New Roman" w:cs="Times New Roman"/>
          <w:sz w:val="24"/>
          <w:szCs w:val="24"/>
        </w:rPr>
        <w:t>От направените разсъждения става ясно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874C22">
        <w:rPr>
          <w:rFonts w:ascii="Times New Roman" w:hAnsi="Times New Roman" w:cs="Times New Roman"/>
          <w:sz w:val="24"/>
          <w:szCs w:val="24"/>
        </w:rPr>
        <w:t xml:space="preserve"> че геополитическите трансформации в Междинна Европа и Близкия изток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874C22">
        <w:rPr>
          <w:rFonts w:ascii="Times New Roman" w:hAnsi="Times New Roman" w:cs="Times New Roman"/>
          <w:sz w:val="24"/>
          <w:szCs w:val="24"/>
        </w:rPr>
        <w:t xml:space="preserve"> </w:t>
      </w:r>
      <w:r w:rsidR="00403E80">
        <w:rPr>
          <w:rFonts w:ascii="Times New Roman" w:hAnsi="Times New Roman" w:cs="Times New Roman"/>
          <w:sz w:val="24"/>
          <w:szCs w:val="24"/>
        </w:rPr>
        <w:t>задават</w:t>
      </w:r>
      <w:r w:rsidR="00874C22">
        <w:rPr>
          <w:rFonts w:ascii="Times New Roman" w:hAnsi="Times New Roman" w:cs="Times New Roman"/>
          <w:sz w:val="24"/>
          <w:szCs w:val="24"/>
        </w:rPr>
        <w:t xml:space="preserve"> в най-голяма степен </w:t>
      </w:r>
      <w:r w:rsidR="00403E80">
        <w:rPr>
          <w:rFonts w:ascii="Times New Roman" w:hAnsi="Times New Roman" w:cs="Times New Roman"/>
          <w:sz w:val="24"/>
          <w:szCs w:val="24"/>
        </w:rPr>
        <w:t>същността на средата на сигурност на Република България. Именно поради тази причина адекватното отчитане на тези изменения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403E80">
        <w:rPr>
          <w:rFonts w:ascii="Times New Roman" w:hAnsi="Times New Roman" w:cs="Times New Roman"/>
          <w:sz w:val="24"/>
          <w:szCs w:val="24"/>
        </w:rPr>
        <w:t xml:space="preserve"> се явява предпоставка за постигането на ефективност при отстояването на националните интереси на страната. Посоченото потвърждава работната хипотеза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403E80">
        <w:rPr>
          <w:rFonts w:ascii="Times New Roman" w:hAnsi="Times New Roman" w:cs="Times New Roman"/>
          <w:sz w:val="24"/>
          <w:szCs w:val="24"/>
        </w:rPr>
        <w:t xml:space="preserve"> </w:t>
      </w:r>
      <w:r w:rsidR="007F2827">
        <w:rPr>
          <w:rFonts w:ascii="Times New Roman" w:hAnsi="Times New Roman" w:cs="Times New Roman"/>
          <w:sz w:val="24"/>
          <w:szCs w:val="24"/>
        </w:rPr>
        <w:t xml:space="preserve">въведена в началото на настоящия текст. </w:t>
      </w:r>
      <w:r w:rsidR="00295A38">
        <w:rPr>
          <w:rFonts w:ascii="Times New Roman" w:hAnsi="Times New Roman" w:cs="Times New Roman"/>
          <w:sz w:val="24"/>
          <w:szCs w:val="24"/>
        </w:rPr>
        <w:t>В резултат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C04231">
        <w:rPr>
          <w:rFonts w:ascii="Times New Roman" w:hAnsi="Times New Roman" w:cs="Times New Roman"/>
          <w:sz w:val="24"/>
          <w:szCs w:val="24"/>
        </w:rPr>
        <w:t xml:space="preserve"> навременното адаптиране към представените промени</w:t>
      </w:r>
      <w:r w:rsidR="00DE292F">
        <w:rPr>
          <w:rFonts w:ascii="Times New Roman" w:hAnsi="Times New Roman" w:cs="Times New Roman"/>
          <w:sz w:val="24"/>
          <w:szCs w:val="24"/>
        </w:rPr>
        <w:t>,</w:t>
      </w:r>
      <w:r w:rsidR="00C04231">
        <w:rPr>
          <w:rFonts w:ascii="Times New Roman" w:hAnsi="Times New Roman" w:cs="Times New Roman"/>
          <w:sz w:val="24"/>
          <w:szCs w:val="24"/>
        </w:rPr>
        <w:t xml:space="preserve"> придобива ключово значение за гарантирането на националната сигурност на Република България. </w:t>
      </w:r>
    </w:p>
    <w:p w:rsidR="00621D4E" w:rsidRDefault="00621D4E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1D4E" w:rsidRDefault="00621D4E" w:rsidP="004D30B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03AC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621D4E">
        <w:rPr>
          <w:rFonts w:ascii="Times New Roman" w:hAnsi="Times New Roman" w:cs="Times New Roman"/>
          <w:b/>
          <w:sz w:val="24"/>
          <w:szCs w:val="24"/>
        </w:rPr>
        <w:t>. Използвани източници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6BC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BC2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A6BC2">
        <w:rPr>
          <w:rFonts w:ascii="Times New Roman" w:hAnsi="Times New Roman" w:cs="Times New Roman"/>
          <w:sz w:val="24"/>
          <w:szCs w:val="24"/>
        </w:rPr>
        <w:t>Георгиев, Х. Политика на сигурност на Република България в началото на XXI век. С. НБУ. 2011.</w:t>
      </w:r>
    </w:p>
    <w:p w:rsidR="00621D4E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D203AC" w:rsidRPr="00D203AC">
        <w:rPr>
          <w:rFonts w:ascii="Times New Roman" w:hAnsi="Times New Roman" w:cs="Times New Roman"/>
          <w:sz w:val="24"/>
          <w:szCs w:val="24"/>
        </w:rPr>
        <w:t>Йончев, Д. Руската геополитика на Балканите.</w:t>
      </w:r>
      <w:r w:rsidR="00D203AC">
        <w:rPr>
          <w:rFonts w:ascii="Times New Roman" w:hAnsi="Times New Roman" w:cs="Times New Roman"/>
          <w:sz w:val="24"/>
          <w:szCs w:val="24"/>
        </w:rPr>
        <w:t xml:space="preserve"> </w:t>
      </w:r>
      <w:r w:rsidR="004D30B2" w:rsidRPr="004D30B2"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8" w:history="1">
        <w:r w:rsidR="004D30B2" w:rsidRPr="00853A7F">
          <w:rPr>
            <w:rStyle w:val="a7"/>
            <w:rFonts w:ascii="Times New Roman" w:hAnsi="Times New Roman" w:cs="Times New Roman"/>
            <w:sz w:val="24"/>
            <w:szCs w:val="24"/>
          </w:rPr>
          <w:t>http://sigurnostta.com/</w:t>
        </w:r>
      </w:hyperlink>
      <w:r w:rsidR="004D30B2">
        <w:rPr>
          <w:rFonts w:ascii="Times New Roman" w:hAnsi="Times New Roman" w:cs="Times New Roman"/>
          <w:sz w:val="24"/>
          <w:szCs w:val="24"/>
        </w:rPr>
        <w:t>, към 2</w:t>
      </w:r>
      <w:r w:rsidR="00385963">
        <w:rPr>
          <w:rFonts w:ascii="Times New Roman" w:hAnsi="Times New Roman" w:cs="Times New Roman"/>
          <w:sz w:val="24"/>
          <w:szCs w:val="24"/>
        </w:rPr>
        <w:t>8</w:t>
      </w:r>
      <w:r w:rsidR="004D30B2">
        <w:rPr>
          <w:rFonts w:ascii="Times New Roman" w:hAnsi="Times New Roman" w:cs="Times New Roman"/>
          <w:sz w:val="24"/>
          <w:szCs w:val="24"/>
        </w:rPr>
        <w:t>.05.2015 г.</w:t>
      </w:r>
    </w:p>
    <w:p w:rsidR="00D203AC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D203AC" w:rsidRPr="00D203AC">
        <w:rPr>
          <w:rFonts w:ascii="Times New Roman" w:hAnsi="Times New Roman" w:cs="Times New Roman"/>
          <w:sz w:val="24"/>
          <w:szCs w:val="24"/>
        </w:rPr>
        <w:t>Фейтьо</w:t>
      </w:r>
      <w:proofErr w:type="spellEnd"/>
      <w:r w:rsidR="00D203AC" w:rsidRPr="00D203AC">
        <w:rPr>
          <w:rFonts w:ascii="Times New Roman" w:hAnsi="Times New Roman" w:cs="Times New Roman"/>
          <w:sz w:val="24"/>
          <w:szCs w:val="24"/>
        </w:rPr>
        <w:t>, Ф. Реквием за една загинала империя. История на разрушаването на Австро-Унгария. С. ИК „Кама“. 2003.</w:t>
      </w:r>
    </w:p>
    <w:p w:rsidR="00BA6BC2" w:rsidRPr="004D30B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A6BC2">
        <w:rPr>
          <w:rFonts w:ascii="Times New Roman" w:hAnsi="Times New Roman" w:cs="Times New Roman"/>
          <w:sz w:val="24"/>
          <w:szCs w:val="24"/>
          <w:lang w:val="en-US"/>
        </w:rPr>
        <w:t>Beauchamp, Z. Iran and Saudi Arabia`s cold war is making the Middle East even more dangerous.</w:t>
      </w:r>
      <w:r w:rsidR="004D30B2">
        <w:rPr>
          <w:rFonts w:ascii="Times New Roman" w:hAnsi="Times New Roman" w:cs="Times New Roman"/>
          <w:sz w:val="24"/>
          <w:szCs w:val="24"/>
        </w:rPr>
        <w:t xml:space="preserve"> </w:t>
      </w:r>
      <w:r w:rsidR="004D30B2" w:rsidRPr="004D30B2"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9" w:history="1">
        <w:r w:rsidR="004D30B2" w:rsidRPr="00853A7F">
          <w:rPr>
            <w:rStyle w:val="a7"/>
            <w:rFonts w:ascii="Times New Roman" w:hAnsi="Times New Roman" w:cs="Times New Roman"/>
            <w:sz w:val="24"/>
            <w:szCs w:val="24"/>
          </w:rPr>
          <w:t>http://www.vox.com/</w:t>
        </w:r>
      </w:hyperlink>
      <w:r w:rsidR="004D30B2">
        <w:rPr>
          <w:rFonts w:ascii="Times New Roman" w:hAnsi="Times New Roman" w:cs="Times New Roman"/>
          <w:sz w:val="24"/>
          <w:szCs w:val="24"/>
        </w:rPr>
        <w:t>, към 2</w:t>
      </w:r>
      <w:r w:rsidR="00385963">
        <w:rPr>
          <w:rFonts w:ascii="Times New Roman" w:hAnsi="Times New Roman" w:cs="Times New Roman"/>
          <w:sz w:val="24"/>
          <w:szCs w:val="24"/>
        </w:rPr>
        <w:t>8</w:t>
      </w:r>
      <w:r w:rsidR="004D30B2">
        <w:rPr>
          <w:rFonts w:ascii="Times New Roman" w:hAnsi="Times New Roman" w:cs="Times New Roman"/>
          <w:sz w:val="24"/>
          <w:szCs w:val="24"/>
        </w:rPr>
        <w:t>.05.2015 г.</w:t>
      </w:r>
    </w:p>
    <w:p w:rsidR="00BA6BC2" w:rsidRPr="004D30B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BA6BC2">
        <w:rPr>
          <w:rFonts w:ascii="Times New Roman" w:hAnsi="Times New Roman" w:cs="Times New Roman"/>
          <w:sz w:val="24"/>
          <w:szCs w:val="24"/>
          <w:lang w:val="en-US"/>
        </w:rPr>
        <w:t xml:space="preserve">Gustafson, T. Putin`s Petroleum Problem. </w:t>
      </w:r>
      <w:r w:rsidR="004D30B2" w:rsidRPr="004D30B2">
        <w:rPr>
          <w:rFonts w:ascii="Times New Roman" w:hAnsi="Times New Roman" w:cs="Times New Roman"/>
          <w:sz w:val="24"/>
          <w:szCs w:val="24"/>
        </w:rPr>
        <w:t>Статия налична на</w:t>
      </w:r>
      <w:r w:rsidR="004D30B2" w:rsidRPr="004D30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0" w:history="1">
        <w:r w:rsidR="004D30B2" w:rsidRPr="004D30B2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4D30B2" w:rsidRPr="00B340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4D30B2" w:rsidRPr="004D30B2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4D30B2" w:rsidRPr="00B340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4D30B2" w:rsidRPr="004D30B2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foreignaffairs</w:t>
        </w:r>
        <w:r w:rsidR="004D30B2" w:rsidRPr="00B340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4D30B2" w:rsidRPr="004D30B2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4D30B2" w:rsidRPr="00B3409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4D30B2" w:rsidRPr="004D30B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D30B2">
        <w:rPr>
          <w:rFonts w:ascii="Times New Roman" w:hAnsi="Times New Roman" w:cs="Times New Roman"/>
          <w:sz w:val="24"/>
          <w:szCs w:val="24"/>
        </w:rPr>
        <w:t>към 2</w:t>
      </w:r>
      <w:r w:rsidR="00385963">
        <w:rPr>
          <w:rFonts w:ascii="Times New Roman" w:hAnsi="Times New Roman" w:cs="Times New Roman"/>
          <w:sz w:val="24"/>
          <w:szCs w:val="24"/>
        </w:rPr>
        <w:t>8</w:t>
      </w:r>
      <w:r w:rsidR="004D30B2">
        <w:rPr>
          <w:rFonts w:ascii="Times New Roman" w:hAnsi="Times New Roman" w:cs="Times New Roman"/>
          <w:sz w:val="24"/>
          <w:szCs w:val="24"/>
        </w:rPr>
        <w:t>.05.2015 г.</w:t>
      </w:r>
    </w:p>
    <w:p w:rsidR="00BA6BC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BA6BC2">
        <w:rPr>
          <w:rFonts w:ascii="Times New Roman" w:hAnsi="Times New Roman" w:cs="Times New Roman"/>
          <w:sz w:val="24"/>
          <w:szCs w:val="24"/>
          <w:lang w:val="en-US"/>
        </w:rPr>
        <w:t>Quandt</w:t>
      </w:r>
      <w:proofErr w:type="spellEnd"/>
      <w:r w:rsidRPr="00BA6BC2">
        <w:rPr>
          <w:rFonts w:ascii="Times New Roman" w:hAnsi="Times New Roman" w:cs="Times New Roman"/>
          <w:sz w:val="24"/>
          <w:szCs w:val="24"/>
          <w:lang w:val="en-US"/>
        </w:rPr>
        <w:t>, W. Saudi Arabia in the 1980s. Foreign Policy, Security and Oil. Washington. The Brookings Institution. 1981.</w:t>
      </w:r>
    </w:p>
    <w:p w:rsidR="00D203AC" w:rsidRPr="004D30B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F0D75" w:rsidRPr="00DF0D75">
        <w:rPr>
          <w:rFonts w:ascii="Times New Roman" w:hAnsi="Times New Roman" w:cs="Times New Roman"/>
          <w:sz w:val="24"/>
          <w:szCs w:val="24"/>
          <w:lang w:val="en-US"/>
        </w:rPr>
        <w:t>Schwartz, P. Crimea`s Strategic Value to Russia.</w:t>
      </w:r>
      <w:r w:rsidR="004D30B2">
        <w:rPr>
          <w:rFonts w:ascii="Times New Roman" w:hAnsi="Times New Roman" w:cs="Times New Roman"/>
          <w:sz w:val="24"/>
          <w:szCs w:val="24"/>
        </w:rPr>
        <w:t xml:space="preserve"> </w:t>
      </w:r>
      <w:r w:rsidR="004D30B2" w:rsidRPr="004D30B2">
        <w:rPr>
          <w:rFonts w:ascii="Times New Roman" w:hAnsi="Times New Roman" w:cs="Times New Roman"/>
          <w:sz w:val="24"/>
          <w:szCs w:val="24"/>
        </w:rPr>
        <w:t>Стати</w:t>
      </w:r>
      <w:r w:rsidR="004D30B2">
        <w:rPr>
          <w:rFonts w:ascii="Times New Roman" w:hAnsi="Times New Roman" w:cs="Times New Roman"/>
          <w:sz w:val="24"/>
          <w:szCs w:val="24"/>
        </w:rPr>
        <w:t xml:space="preserve">я налична на </w:t>
      </w:r>
      <w:hyperlink r:id="rId11" w:history="1">
        <w:r w:rsidR="004D30B2" w:rsidRPr="00853A7F">
          <w:rPr>
            <w:rStyle w:val="a7"/>
            <w:rFonts w:ascii="Times New Roman" w:hAnsi="Times New Roman" w:cs="Times New Roman"/>
            <w:sz w:val="24"/>
            <w:szCs w:val="24"/>
          </w:rPr>
          <w:t>http://csis.org/</w:t>
        </w:r>
      </w:hyperlink>
      <w:r w:rsidR="004D30B2">
        <w:rPr>
          <w:rFonts w:ascii="Times New Roman" w:hAnsi="Times New Roman" w:cs="Times New Roman"/>
          <w:sz w:val="24"/>
          <w:szCs w:val="24"/>
        </w:rPr>
        <w:t>, към 2</w:t>
      </w:r>
      <w:r w:rsidR="00385963">
        <w:rPr>
          <w:rFonts w:ascii="Times New Roman" w:hAnsi="Times New Roman" w:cs="Times New Roman"/>
          <w:sz w:val="24"/>
          <w:szCs w:val="24"/>
        </w:rPr>
        <w:t>8</w:t>
      </w:r>
      <w:r w:rsidR="004D30B2">
        <w:rPr>
          <w:rFonts w:ascii="Times New Roman" w:hAnsi="Times New Roman" w:cs="Times New Roman"/>
          <w:sz w:val="24"/>
          <w:szCs w:val="24"/>
        </w:rPr>
        <w:t>.05.2015 г.</w:t>
      </w:r>
    </w:p>
    <w:p w:rsidR="00DF0D75" w:rsidRPr="004D30B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F0D75" w:rsidRPr="00DF0D75">
        <w:rPr>
          <w:rFonts w:ascii="Times New Roman" w:hAnsi="Times New Roman" w:cs="Times New Roman"/>
          <w:sz w:val="24"/>
          <w:szCs w:val="24"/>
          <w:lang w:val="en-US"/>
        </w:rPr>
        <w:t>Starr, S. How the 1936 Montreux Convention Would Help Russia In A Ukraine War.</w:t>
      </w:r>
      <w:r w:rsidR="004D30B2">
        <w:rPr>
          <w:rFonts w:ascii="Times New Roman" w:hAnsi="Times New Roman" w:cs="Times New Roman"/>
          <w:sz w:val="24"/>
          <w:szCs w:val="24"/>
        </w:rPr>
        <w:t xml:space="preserve"> </w:t>
      </w:r>
      <w:r w:rsidR="004D30B2" w:rsidRPr="004D30B2">
        <w:rPr>
          <w:rFonts w:ascii="Times New Roman" w:hAnsi="Times New Roman" w:cs="Times New Roman"/>
          <w:sz w:val="24"/>
          <w:szCs w:val="24"/>
        </w:rPr>
        <w:t>Статия нали</w:t>
      </w:r>
      <w:r w:rsidR="004D30B2">
        <w:rPr>
          <w:rFonts w:ascii="Times New Roman" w:hAnsi="Times New Roman" w:cs="Times New Roman"/>
          <w:sz w:val="24"/>
          <w:szCs w:val="24"/>
        </w:rPr>
        <w:t xml:space="preserve">чна на </w:t>
      </w:r>
      <w:hyperlink r:id="rId12" w:history="1">
        <w:r w:rsidR="004D30B2" w:rsidRPr="00853A7F">
          <w:rPr>
            <w:rStyle w:val="a7"/>
            <w:rFonts w:ascii="Times New Roman" w:hAnsi="Times New Roman" w:cs="Times New Roman"/>
            <w:sz w:val="24"/>
            <w:szCs w:val="24"/>
          </w:rPr>
          <w:t>http://www.ibtimes.com/</w:t>
        </w:r>
      </w:hyperlink>
      <w:r w:rsidR="004D30B2">
        <w:rPr>
          <w:rFonts w:ascii="Times New Roman" w:hAnsi="Times New Roman" w:cs="Times New Roman"/>
          <w:sz w:val="24"/>
          <w:szCs w:val="24"/>
        </w:rPr>
        <w:t>, към 2</w:t>
      </w:r>
      <w:r w:rsidR="00385963">
        <w:rPr>
          <w:rFonts w:ascii="Times New Roman" w:hAnsi="Times New Roman" w:cs="Times New Roman"/>
          <w:sz w:val="24"/>
          <w:szCs w:val="24"/>
        </w:rPr>
        <w:t>8</w:t>
      </w:r>
      <w:r w:rsidR="004D30B2">
        <w:rPr>
          <w:rFonts w:ascii="Times New Roman" w:hAnsi="Times New Roman" w:cs="Times New Roman"/>
          <w:sz w:val="24"/>
          <w:szCs w:val="24"/>
        </w:rPr>
        <w:t>.05.2015 г.</w:t>
      </w:r>
    </w:p>
    <w:p w:rsidR="00DF0D75" w:rsidRPr="004D30B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DF0D75" w:rsidRPr="00DF0D75">
        <w:rPr>
          <w:rFonts w:ascii="Times New Roman" w:hAnsi="Times New Roman" w:cs="Times New Roman"/>
          <w:sz w:val="24"/>
          <w:szCs w:val="24"/>
          <w:lang w:val="en-US"/>
        </w:rPr>
        <w:t>The Baltic Countries Respond to Russian Minorities.</w:t>
      </w:r>
      <w:r w:rsidR="004D30B2">
        <w:rPr>
          <w:rFonts w:ascii="Times New Roman" w:hAnsi="Times New Roman" w:cs="Times New Roman"/>
          <w:sz w:val="24"/>
          <w:szCs w:val="24"/>
        </w:rPr>
        <w:t xml:space="preserve"> </w:t>
      </w:r>
      <w:r w:rsidR="004D30B2" w:rsidRPr="004D30B2"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13" w:history="1">
        <w:r w:rsidR="004D30B2" w:rsidRPr="00853A7F">
          <w:rPr>
            <w:rStyle w:val="a7"/>
            <w:rFonts w:ascii="Times New Roman" w:hAnsi="Times New Roman" w:cs="Times New Roman"/>
            <w:sz w:val="24"/>
            <w:szCs w:val="24"/>
          </w:rPr>
          <w:t>https://www.stratfor.com/</w:t>
        </w:r>
      </w:hyperlink>
      <w:r w:rsidR="004D30B2">
        <w:rPr>
          <w:rFonts w:ascii="Times New Roman" w:hAnsi="Times New Roman" w:cs="Times New Roman"/>
          <w:sz w:val="24"/>
          <w:szCs w:val="24"/>
        </w:rPr>
        <w:t>, към 2</w:t>
      </w:r>
      <w:r w:rsidR="00385963">
        <w:rPr>
          <w:rFonts w:ascii="Times New Roman" w:hAnsi="Times New Roman" w:cs="Times New Roman"/>
          <w:sz w:val="24"/>
          <w:szCs w:val="24"/>
        </w:rPr>
        <w:t>8</w:t>
      </w:r>
      <w:r w:rsidR="004D30B2">
        <w:rPr>
          <w:rFonts w:ascii="Times New Roman" w:hAnsi="Times New Roman" w:cs="Times New Roman"/>
          <w:sz w:val="24"/>
          <w:szCs w:val="24"/>
        </w:rPr>
        <w:t>.05.2015 г.</w:t>
      </w:r>
    </w:p>
    <w:p w:rsidR="00BA6BC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hyperlink r:id="rId14" w:history="1">
        <w:r w:rsidRPr="00853A7F">
          <w:rPr>
            <w:rStyle w:val="a7"/>
            <w:rFonts w:ascii="Times New Roman" w:hAnsi="Times New Roman" w:cs="Times New Roman"/>
            <w:sz w:val="24"/>
            <w:szCs w:val="24"/>
          </w:rPr>
          <w:t>http://www.pravda.com.ua/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0B2">
        <w:rPr>
          <w:rFonts w:ascii="Times New Roman" w:hAnsi="Times New Roman" w:cs="Times New Roman"/>
          <w:sz w:val="24"/>
          <w:szCs w:val="24"/>
        </w:rPr>
        <w:t>към 2</w:t>
      </w:r>
      <w:r w:rsidR="00385963">
        <w:rPr>
          <w:rFonts w:ascii="Times New Roman" w:hAnsi="Times New Roman" w:cs="Times New Roman"/>
          <w:sz w:val="24"/>
          <w:szCs w:val="24"/>
        </w:rPr>
        <w:t>8</w:t>
      </w:r>
      <w:r w:rsidR="004D30B2">
        <w:rPr>
          <w:rFonts w:ascii="Times New Roman" w:hAnsi="Times New Roman" w:cs="Times New Roman"/>
          <w:sz w:val="24"/>
          <w:szCs w:val="24"/>
        </w:rPr>
        <w:t>.05.2015 г.</w:t>
      </w:r>
    </w:p>
    <w:p w:rsidR="00BA6BC2" w:rsidRPr="004D30B2" w:rsidRDefault="00BA6BC2" w:rsidP="004D3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hyperlink r:id="rId15" w:history="1">
        <w:r w:rsidRPr="00853A7F">
          <w:rPr>
            <w:rStyle w:val="a7"/>
            <w:rFonts w:ascii="Times New Roman" w:hAnsi="Times New Roman" w:cs="Times New Roman"/>
            <w:sz w:val="24"/>
            <w:szCs w:val="24"/>
          </w:rPr>
          <w:t>http://zakon4.rada.gov.ua/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08B">
        <w:rPr>
          <w:rFonts w:ascii="Times New Roman" w:hAnsi="Times New Roman" w:cs="Times New Roman"/>
          <w:sz w:val="24"/>
          <w:szCs w:val="24"/>
        </w:rPr>
        <w:t>към 2</w:t>
      </w:r>
      <w:r w:rsidR="00385963">
        <w:rPr>
          <w:rFonts w:ascii="Times New Roman" w:hAnsi="Times New Roman" w:cs="Times New Roman"/>
          <w:sz w:val="24"/>
          <w:szCs w:val="24"/>
        </w:rPr>
        <w:t>8</w:t>
      </w:r>
      <w:r w:rsidR="00BF608B">
        <w:rPr>
          <w:rFonts w:ascii="Times New Roman" w:hAnsi="Times New Roman" w:cs="Times New Roman"/>
          <w:sz w:val="24"/>
          <w:szCs w:val="24"/>
        </w:rPr>
        <w:t>.05.2015 г.</w:t>
      </w:r>
      <w:bookmarkStart w:id="0" w:name="_GoBack"/>
      <w:bookmarkEnd w:id="0"/>
    </w:p>
    <w:sectPr w:rsidR="00BA6BC2" w:rsidRPr="004D30B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B71" w:rsidRDefault="00BF4B71" w:rsidP="009C7EEA">
      <w:pPr>
        <w:spacing w:after="0" w:line="240" w:lineRule="auto"/>
      </w:pPr>
      <w:r>
        <w:separator/>
      </w:r>
    </w:p>
  </w:endnote>
  <w:endnote w:type="continuationSeparator" w:id="0">
    <w:p w:rsidR="00BF4B71" w:rsidRDefault="00BF4B71" w:rsidP="009C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5262077"/>
      <w:docPartObj>
        <w:docPartGallery w:val="Page Numbers (Bottom of Page)"/>
        <w:docPartUnique/>
      </w:docPartObj>
    </w:sdtPr>
    <w:sdtEndPr/>
    <w:sdtContent>
      <w:p w:rsidR="001A283E" w:rsidRDefault="001A283E">
        <w:pPr>
          <w:pStyle w:val="aa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283E" w:rsidRDefault="001A283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85963" w:rsidRPr="00385963">
                                <w:rPr>
                                  <w:noProof/>
                                  <w:color w:val="ED7D31" w:themeColor="accent2"/>
                                </w:rPr>
                                <w:t>10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1A283E" w:rsidRDefault="001A283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85963" w:rsidRPr="00385963">
                          <w:rPr>
                            <w:noProof/>
                            <w:color w:val="ED7D31" w:themeColor="accent2"/>
                          </w:rPr>
                          <w:t>10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B71" w:rsidRDefault="00BF4B71" w:rsidP="009C7EEA">
      <w:pPr>
        <w:spacing w:after="0" w:line="240" w:lineRule="auto"/>
      </w:pPr>
      <w:r>
        <w:separator/>
      </w:r>
    </w:p>
  </w:footnote>
  <w:footnote w:type="continuationSeparator" w:id="0">
    <w:p w:rsidR="00BF4B71" w:rsidRDefault="00BF4B71" w:rsidP="009C7EEA">
      <w:pPr>
        <w:spacing w:after="0" w:line="240" w:lineRule="auto"/>
      </w:pPr>
      <w:r>
        <w:continuationSeparator/>
      </w:r>
    </w:p>
  </w:footnote>
  <w:footnote w:id="1">
    <w:p w:rsidR="00665EF7" w:rsidRPr="00665EF7" w:rsidRDefault="00665EF7">
      <w:pPr>
        <w:pStyle w:val="a4"/>
      </w:pPr>
      <w:r>
        <w:rPr>
          <w:rStyle w:val="a6"/>
        </w:rPr>
        <w:footnoteRef/>
      </w:r>
      <w:r>
        <w:t xml:space="preserve"> Йончев, Д. Руската геополитика на Балканите. Статия налична на </w:t>
      </w:r>
      <w:hyperlink r:id="rId1" w:history="1">
        <w:r w:rsidRPr="00853A7F">
          <w:rPr>
            <w:rStyle w:val="a7"/>
          </w:rPr>
          <w:t>http://sigurnostta.com/Depo/ruska1.html</w:t>
        </w:r>
      </w:hyperlink>
      <w:r>
        <w:t xml:space="preserve">, към 18.05.2015 г. </w:t>
      </w:r>
    </w:p>
  </w:footnote>
  <w:footnote w:id="2">
    <w:p w:rsidR="009C7EEA" w:rsidRDefault="009C7EEA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>
        <w:t>Фейтьо</w:t>
      </w:r>
      <w:proofErr w:type="spellEnd"/>
      <w:r>
        <w:t xml:space="preserve">, Ф. </w:t>
      </w:r>
      <w:r w:rsidR="00AA0BF1">
        <w:t xml:space="preserve">Реквием за една загинала империя. История на разрушаването на Австро-Унгария. С. ИК „Кама“. 2003. с. 46-51 </w:t>
      </w:r>
    </w:p>
  </w:footnote>
  <w:footnote w:id="3">
    <w:p w:rsidR="00B110FA" w:rsidRDefault="00B110FA">
      <w:pPr>
        <w:pStyle w:val="a4"/>
      </w:pPr>
      <w:r>
        <w:rPr>
          <w:rStyle w:val="a6"/>
        </w:rPr>
        <w:footnoteRef/>
      </w:r>
      <w:r>
        <w:t xml:space="preserve"> Документи налични на </w:t>
      </w:r>
      <w:hyperlink r:id="rId2" w:history="1">
        <w:r w:rsidRPr="00B40C5E">
          <w:rPr>
            <w:rStyle w:val="a7"/>
          </w:rPr>
          <w:t>http://zakon4.rada.gov.ua/laws/show/643_076</w:t>
        </w:r>
      </w:hyperlink>
      <w:r>
        <w:t>, използвани към 19.05.2015 г.</w:t>
      </w:r>
    </w:p>
  </w:footnote>
  <w:footnote w:id="4">
    <w:p w:rsidR="00BD2A6E" w:rsidRDefault="00BD2A6E">
      <w:pPr>
        <w:pStyle w:val="a4"/>
      </w:pPr>
      <w:r>
        <w:rPr>
          <w:rStyle w:val="a6"/>
        </w:rPr>
        <w:footnoteRef/>
      </w:r>
      <w:r>
        <w:t xml:space="preserve"> Документ наличен на </w:t>
      </w:r>
      <w:hyperlink r:id="rId3" w:history="1">
        <w:r w:rsidRPr="00B40C5E">
          <w:rPr>
            <w:rStyle w:val="a7"/>
          </w:rPr>
          <w:t>http://www.pravda.com.ua/articles/2010/04/22/4956018/?attempt=1</w:t>
        </w:r>
      </w:hyperlink>
      <w:r>
        <w:t xml:space="preserve">, използван към 19.05.2015 г. </w:t>
      </w:r>
    </w:p>
  </w:footnote>
  <w:footnote w:id="5">
    <w:p w:rsidR="00A9352A" w:rsidRPr="00A9352A" w:rsidRDefault="00A9352A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 xml:space="preserve">Schwartz, P. Crimea`s Strategic Value to Russia. </w:t>
      </w:r>
      <w:r>
        <w:t xml:space="preserve">Статия налична на </w:t>
      </w:r>
      <w:hyperlink r:id="rId4" w:history="1">
        <w:r w:rsidRPr="006F1B1D">
          <w:rPr>
            <w:rStyle w:val="a7"/>
          </w:rPr>
          <w:t>http://csis.org/blog/crimeas-strategic-value-russia</w:t>
        </w:r>
      </w:hyperlink>
      <w:r>
        <w:t xml:space="preserve">, към 20.05.2015 г. </w:t>
      </w:r>
    </w:p>
  </w:footnote>
  <w:footnote w:id="6">
    <w:p w:rsidR="00A93052" w:rsidRPr="00A93052" w:rsidRDefault="00A93052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 xml:space="preserve">Starr, S. How the 1936 Montreux Convention Would Help Russia In A Ukraine War. </w:t>
      </w:r>
      <w:r>
        <w:t xml:space="preserve">Статия налична на </w:t>
      </w:r>
      <w:hyperlink r:id="rId5" w:history="1">
        <w:r w:rsidRPr="006F1B1D">
          <w:rPr>
            <w:rStyle w:val="a7"/>
          </w:rPr>
          <w:t>http://www.ibtimes.com/how-1936-montreux-convention-would-help-russia-ukraine-war-1582507</w:t>
        </w:r>
      </w:hyperlink>
      <w:r>
        <w:t>, към 2</w:t>
      </w:r>
      <w:r w:rsidR="00385963">
        <w:t>3</w:t>
      </w:r>
      <w:r>
        <w:t xml:space="preserve">.05.2015 г. </w:t>
      </w:r>
    </w:p>
  </w:footnote>
  <w:footnote w:id="7">
    <w:p w:rsidR="00E273D2" w:rsidRPr="00235DDF" w:rsidRDefault="00E273D2" w:rsidP="00E273D2">
      <w:pPr>
        <w:pStyle w:val="a4"/>
      </w:pPr>
      <w:r>
        <w:rPr>
          <w:rStyle w:val="a6"/>
        </w:rPr>
        <w:footnoteRef/>
      </w:r>
      <w:r>
        <w:t xml:space="preserve"> Георгиев, Х. Политика на сигурност на Република България в началото на </w:t>
      </w:r>
      <w:r>
        <w:rPr>
          <w:lang w:val="en-US"/>
        </w:rPr>
        <w:t>XXI</w:t>
      </w:r>
      <w:r>
        <w:t xml:space="preserve"> век. С. НБУ. 2011. с. 264 </w:t>
      </w:r>
    </w:p>
  </w:footnote>
  <w:footnote w:id="8">
    <w:p w:rsidR="00B647FE" w:rsidRPr="00B647FE" w:rsidRDefault="00B647FE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The Baltic Countries Respond to Russian Minorities</w:t>
      </w:r>
      <w:r>
        <w:t xml:space="preserve">. </w:t>
      </w:r>
      <w:r>
        <w:t xml:space="preserve">Статия налична на </w:t>
      </w:r>
      <w:hyperlink r:id="rId6" w:history="1">
        <w:r w:rsidRPr="006F1B1D">
          <w:rPr>
            <w:rStyle w:val="a7"/>
          </w:rPr>
          <w:t>https://www.stratfor.com/analysis/baltic-countries-respond-russian-minorities</w:t>
        </w:r>
      </w:hyperlink>
      <w:r>
        <w:t>, към 2</w:t>
      </w:r>
      <w:r w:rsidR="00385963">
        <w:t>4</w:t>
      </w:r>
      <w:r>
        <w:t xml:space="preserve">.05.2015 г. </w:t>
      </w:r>
    </w:p>
  </w:footnote>
  <w:footnote w:id="9">
    <w:p w:rsidR="009F2F88" w:rsidRPr="009F2F88" w:rsidRDefault="009F2F8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>
        <w:rPr>
          <w:lang w:val="en-US"/>
        </w:rPr>
        <w:t>Quandt</w:t>
      </w:r>
      <w:proofErr w:type="spellEnd"/>
      <w:r>
        <w:rPr>
          <w:lang w:val="en-US"/>
        </w:rPr>
        <w:t xml:space="preserve">, W. Saudi Arabia in the 1980s. Foreign Policy, Security and Oil. Washington. The Brookings Institution. 1981. с. 39 </w:t>
      </w:r>
    </w:p>
  </w:footnote>
  <w:footnote w:id="10">
    <w:p w:rsidR="00C85BC8" w:rsidRPr="00AD2393" w:rsidRDefault="00C85BC8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Beauchamp, Z. Iran and Saudi Arabia`s cold war is making the M</w:t>
      </w:r>
      <w:r w:rsidR="00AD2393">
        <w:rPr>
          <w:lang w:val="en-US"/>
        </w:rPr>
        <w:t xml:space="preserve">iddle East even more dangerous. </w:t>
      </w:r>
      <w:r w:rsidR="00AD2393">
        <w:t xml:space="preserve">Статия налична на </w:t>
      </w:r>
      <w:hyperlink r:id="rId7" w:history="1">
        <w:r w:rsidR="00AD2393" w:rsidRPr="00736F91">
          <w:rPr>
            <w:rStyle w:val="a7"/>
          </w:rPr>
          <w:t>http://www.vox.com/2015/3/30/8314513/saudi-arabia-iran</w:t>
        </w:r>
      </w:hyperlink>
      <w:r w:rsidR="00AD2393">
        <w:t>, към 2</w:t>
      </w:r>
      <w:r w:rsidR="00385963">
        <w:t>5</w:t>
      </w:r>
      <w:r w:rsidR="00AD2393">
        <w:t xml:space="preserve">.05.2015 г. </w:t>
      </w:r>
    </w:p>
  </w:footnote>
  <w:footnote w:id="11">
    <w:p w:rsidR="00427B31" w:rsidRPr="00427B31" w:rsidRDefault="00427B31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 xml:space="preserve">Gustafson, T. Putin`s Petroleum Problem. </w:t>
      </w:r>
      <w:r>
        <w:t xml:space="preserve">Статия налична на </w:t>
      </w:r>
      <w:hyperlink r:id="rId8" w:history="1">
        <w:r w:rsidRPr="00A12B7C">
          <w:rPr>
            <w:rStyle w:val="a7"/>
          </w:rPr>
          <w:t>https://www.foreignaffairs.com/articles/russian-federation/2012-10-24/putin-s-petroleum-problem</w:t>
        </w:r>
      </w:hyperlink>
      <w:r>
        <w:t>, към 2</w:t>
      </w:r>
      <w:r w:rsidR="00385963">
        <w:t>6</w:t>
      </w:r>
      <w:r>
        <w:t xml:space="preserve">.05.2015 г.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A4CEB"/>
    <w:multiLevelType w:val="hybridMultilevel"/>
    <w:tmpl w:val="9E4C45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8D"/>
    <w:rsid w:val="00002530"/>
    <w:rsid w:val="000027C1"/>
    <w:rsid w:val="00014A52"/>
    <w:rsid w:val="00020026"/>
    <w:rsid w:val="00020BF6"/>
    <w:rsid w:val="00023D8A"/>
    <w:rsid w:val="00026B28"/>
    <w:rsid w:val="00033F03"/>
    <w:rsid w:val="00042B74"/>
    <w:rsid w:val="00057BEA"/>
    <w:rsid w:val="000626F8"/>
    <w:rsid w:val="000631C2"/>
    <w:rsid w:val="0006619A"/>
    <w:rsid w:val="0007775E"/>
    <w:rsid w:val="00081A20"/>
    <w:rsid w:val="00093858"/>
    <w:rsid w:val="00096364"/>
    <w:rsid w:val="000A2E66"/>
    <w:rsid w:val="000A56A8"/>
    <w:rsid w:val="000A652E"/>
    <w:rsid w:val="000A69FD"/>
    <w:rsid w:val="000C3439"/>
    <w:rsid w:val="000C5057"/>
    <w:rsid w:val="000C6CA3"/>
    <w:rsid w:val="000D1965"/>
    <w:rsid w:val="000D79F8"/>
    <w:rsid w:val="000F3231"/>
    <w:rsid w:val="000F33D8"/>
    <w:rsid w:val="000F607E"/>
    <w:rsid w:val="000F79CF"/>
    <w:rsid w:val="00100CC1"/>
    <w:rsid w:val="0010193D"/>
    <w:rsid w:val="00103BF2"/>
    <w:rsid w:val="001056B8"/>
    <w:rsid w:val="00111669"/>
    <w:rsid w:val="00124CA0"/>
    <w:rsid w:val="00130765"/>
    <w:rsid w:val="00131B37"/>
    <w:rsid w:val="00135E42"/>
    <w:rsid w:val="00135F20"/>
    <w:rsid w:val="0014332C"/>
    <w:rsid w:val="00143425"/>
    <w:rsid w:val="001501F2"/>
    <w:rsid w:val="00151570"/>
    <w:rsid w:val="00163A8D"/>
    <w:rsid w:val="00174DA7"/>
    <w:rsid w:val="00177737"/>
    <w:rsid w:val="0018542A"/>
    <w:rsid w:val="00187810"/>
    <w:rsid w:val="00190054"/>
    <w:rsid w:val="00190353"/>
    <w:rsid w:val="00196B81"/>
    <w:rsid w:val="0019756B"/>
    <w:rsid w:val="001A283E"/>
    <w:rsid w:val="001A318D"/>
    <w:rsid w:val="001B3E07"/>
    <w:rsid w:val="001C37DC"/>
    <w:rsid w:val="001C5F4A"/>
    <w:rsid w:val="001D1CB4"/>
    <w:rsid w:val="001D6472"/>
    <w:rsid w:val="001E1750"/>
    <w:rsid w:val="001E2E11"/>
    <w:rsid w:val="001E2E1C"/>
    <w:rsid w:val="001E447B"/>
    <w:rsid w:val="001F5A74"/>
    <w:rsid w:val="0020172D"/>
    <w:rsid w:val="00211802"/>
    <w:rsid w:val="00216601"/>
    <w:rsid w:val="00232307"/>
    <w:rsid w:val="00233D1D"/>
    <w:rsid w:val="00235DDF"/>
    <w:rsid w:val="00251756"/>
    <w:rsid w:val="00256D83"/>
    <w:rsid w:val="00265423"/>
    <w:rsid w:val="00270418"/>
    <w:rsid w:val="0027248A"/>
    <w:rsid w:val="00280E15"/>
    <w:rsid w:val="00295A38"/>
    <w:rsid w:val="0029783E"/>
    <w:rsid w:val="002A08CD"/>
    <w:rsid w:val="002A3737"/>
    <w:rsid w:val="002B7031"/>
    <w:rsid w:val="002C0DF2"/>
    <w:rsid w:val="002D1E6F"/>
    <w:rsid w:val="002D1F00"/>
    <w:rsid w:val="002D3609"/>
    <w:rsid w:val="002D3D3C"/>
    <w:rsid w:val="002E4A8E"/>
    <w:rsid w:val="002E6511"/>
    <w:rsid w:val="002F6C32"/>
    <w:rsid w:val="002F6CD4"/>
    <w:rsid w:val="0030144B"/>
    <w:rsid w:val="00304236"/>
    <w:rsid w:val="003117E7"/>
    <w:rsid w:val="00312AC0"/>
    <w:rsid w:val="00313F78"/>
    <w:rsid w:val="00315BA0"/>
    <w:rsid w:val="00316DA9"/>
    <w:rsid w:val="00321D49"/>
    <w:rsid w:val="00322FB3"/>
    <w:rsid w:val="00324AB8"/>
    <w:rsid w:val="00325B79"/>
    <w:rsid w:val="00326633"/>
    <w:rsid w:val="003268DD"/>
    <w:rsid w:val="00326ADE"/>
    <w:rsid w:val="00327C56"/>
    <w:rsid w:val="003346DC"/>
    <w:rsid w:val="00335467"/>
    <w:rsid w:val="00340AEF"/>
    <w:rsid w:val="003440FC"/>
    <w:rsid w:val="003471E3"/>
    <w:rsid w:val="00347E64"/>
    <w:rsid w:val="00352D0C"/>
    <w:rsid w:val="00357611"/>
    <w:rsid w:val="003615CE"/>
    <w:rsid w:val="00362559"/>
    <w:rsid w:val="003651CF"/>
    <w:rsid w:val="00373650"/>
    <w:rsid w:val="003753E1"/>
    <w:rsid w:val="0037666C"/>
    <w:rsid w:val="0037748E"/>
    <w:rsid w:val="00377586"/>
    <w:rsid w:val="003810DA"/>
    <w:rsid w:val="0038230F"/>
    <w:rsid w:val="00384E53"/>
    <w:rsid w:val="003858D8"/>
    <w:rsid w:val="00385963"/>
    <w:rsid w:val="00391A96"/>
    <w:rsid w:val="003A0D70"/>
    <w:rsid w:val="003A10B6"/>
    <w:rsid w:val="003A1E59"/>
    <w:rsid w:val="003A20BA"/>
    <w:rsid w:val="003A22A2"/>
    <w:rsid w:val="003A371A"/>
    <w:rsid w:val="003A3E39"/>
    <w:rsid w:val="003B186A"/>
    <w:rsid w:val="003B233B"/>
    <w:rsid w:val="003C3012"/>
    <w:rsid w:val="003C313B"/>
    <w:rsid w:val="003C4250"/>
    <w:rsid w:val="003C47E1"/>
    <w:rsid w:val="003C5B69"/>
    <w:rsid w:val="003C6509"/>
    <w:rsid w:val="003C69F3"/>
    <w:rsid w:val="003D0C7D"/>
    <w:rsid w:val="003D64DD"/>
    <w:rsid w:val="003D7B1B"/>
    <w:rsid w:val="003E13E0"/>
    <w:rsid w:val="003E211D"/>
    <w:rsid w:val="003F0D3B"/>
    <w:rsid w:val="00403E80"/>
    <w:rsid w:val="00407032"/>
    <w:rsid w:val="00411B81"/>
    <w:rsid w:val="00412B24"/>
    <w:rsid w:val="00413BE2"/>
    <w:rsid w:val="00424C73"/>
    <w:rsid w:val="004250EE"/>
    <w:rsid w:val="00427B31"/>
    <w:rsid w:val="00427E4B"/>
    <w:rsid w:val="00433157"/>
    <w:rsid w:val="00433B2F"/>
    <w:rsid w:val="00441906"/>
    <w:rsid w:val="0044637D"/>
    <w:rsid w:val="004466DB"/>
    <w:rsid w:val="00450A66"/>
    <w:rsid w:val="0045249B"/>
    <w:rsid w:val="0045645F"/>
    <w:rsid w:val="004664F2"/>
    <w:rsid w:val="00467AA2"/>
    <w:rsid w:val="00481CA6"/>
    <w:rsid w:val="00482A3B"/>
    <w:rsid w:val="00485458"/>
    <w:rsid w:val="00486E5D"/>
    <w:rsid w:val="00487C2D"/>
    <w:rsid w:val="00492B1E"/>
    <w:rsid w:val="00492CBD"/>
    <w:rsid w:val="00493744"/>
    <w:rsid w:val="00495F16"/>
    <w:rsid w:val="004A1AC0"/>
    <w:rsid w:val="004A26C0"/>
    <w:rsid w:val="004B0922"/>
    <w:rsid w:val="004B1925"/>
    <w:rsid w:val="004B4121"/>
    <w:rsid w:val="004B7D0C"/>
    <w:rsid w:val="004C6FD7"/>
    <w:rsid w:val="004D30B2"/>
    <w:rsid w:val="004E0DC9"/>
    <w:rsid w:val="004E1423"/>
    <w:rsid w:val="004E38D9"/>
    <w:rsid w:val="004E7E8F"/>
    <w:rsid w:val="004F022D"/>
    <w:rsid w:val="004F0874"/>
    <w:rsid w:val="004F2165"/>
    <w:rsid w:val="004F60AA"/>
    <w:rsid w:val="00500E01"/>
    <w:rsid w:val="00501F91"/>
    <w:rsid w:val="0050676D"/>
    <w:rsid w:val="00511CC4"/>
    <w:rsid w:val="00514576"/>
    <w:rsid w:val="00515C8B"/>
    <w:rsid w:val="00516708"/>
    <w:rsid w:val="00521B6F"/>
    <w:rsid w:val="00530161"/>
    <w:rsid w:val="005304EE"/>
    <w:rsid w:val="00541878"/>
    <w:rsid w:val="00541CB8"/>
    <w:rsid w:val="00544D02"/>
    <w:rsid w:val="005450DD"/>
    <w:rsid w:val="00552B2B"/>
    <w:rsid w:val="00560B51"/>
    <w:rsid w:val="00563038"/>
    <w:rsid w:val="005649B9"/>
    <w:rsid w:val="00583381"/>
    <w:rsid w:val="0059019C"/>
    <w:rsid w:val="005A05F1"/>
    <w:rsid w:val="005A3A71"/>
    <w:rsid w:val="005A4830"/>
    <w:rsid w:val="005A5A70"/>
    <w:rsid w:val="005B3009"/>
    <w:rsid w:val="005B6743"/>
    <w:rsid w:val="005C0F44"/>
    <w:rsid w:val="005C4B71"/>
    <w:rsid w:val="005C4C43"/>
    <w:rsid w:val="005C6C0F"/>
    <w:rsid w:val="005D398A"/>
    <w:rsid w:val="005E307C"/>
    <w:rsid w:val="005E7B77"/>
    <w:rsid w:val="005F42AC"/>
    <w:rsid w:val="005F4EDE"/>
    <w:rsid w:val="005F5BC2"/>
    <w:rsid w:val="00604114"/>
    <w:rsid w:val="006164CB"/>
    <w:rsid w:val="00620D02"/>
    <w:rsid w:val="00621D4E"/>
    <w:rsid w:val="0063062A"/>
    <w:rsid w:val="00640C7F"/>
    <w:rsid w:val="00642868"/>
    <w:rsid w:val="00647B92"/>
    <w:rsid w:val="00660DF6"/>
    <w:rsid w:val="006622A0"/>
    <w:rsid w:val="006642D3"/>
    <w:rsid w:val="00665EF7"/>
    <w:rsid w:val="006723A9"/>
    <w:rsid w:val="006753F7"/>
    <w:rsid w:val="0067780F"/>
    <w:rsid w:val="0068571F"/>
    <w:rsid w:val="00694D7E"/>
    <w:rsid w:val="006A04FC"/>
    <w:rsid w:val="006A1080"/>
    <w:rsid w:val="006A1965"/>
    <w:rsid w:val="006A2663"/>
    <w:rsid w:val="006B08DE"/>
    <w:rsid w:val="006B1F4F"/>
    <w:rsid w:val="006B62F6"/>
    <w:rsid w:val="006B6EC4"/>
    <w:rsid w:val="006C2392"/>
    <w:rsid w:val="006C5FEB"/>
    <w:rsid w:val="006C6F30"/>
    <w:rsid w:val="006D0F37"/>
    <w:rsid w:val="006D678D"/>
    <w:rsid w:val="006D7224"/>
    <w:rsid w:val="006E1B31"/>
    <w:rsid w:val="006E3E95"/>
    <w:rsid w:val="006E4AF2"/>
    <w:rsid w:val="006E6F7E"/>
    <w:rsid w:val="006E7B3C"/>
    <w:rsid w:val="006F05C7"/>
    <w:rsid w:val="006F1E94"/>
    <w:rsid w:val="006F7900"/>
    <w:rsid w:val="00706C59"/>
    <w:rsid w:val="00707365"/>
    <w:rsid w:val="00710020"/>
    <w:rsid w:val="007107C4"/>
    <w:rsid w:val="00713991"/>
    <w:rsid w:val="0071498C"/>
    <w:rsid w:val="00715526"/>
    <w:rsid w:val="00726A5C"/>
    <w:rsid w:val="00730333"/>
    <w:rsid w:val="007343B6"/>
    <w:rsid w:val="0073493D"/>
    <w:rsid w:val="00735594"/>
    <w:rsid w:val="00736390"/>
    <w:rsid w:val="00741AFB"/>
    <w:rsid w:val="00743455"/>
    <w:rsid w:val="007436D5"/>
    <w:rsid w:val="00750AF8"/>
    <w:rsid w:val="00752ADE"/>
    <w:rsid w:val="00756CCE"/>
    <w:rsid w:val="00761D42"/>
    <w:rsid w:val="00764DAE"/>
    <w:rsid w:val="00770C85"/>
    <w:rsid w:val="00777CBD"/>
    <w:rsid w:val="00780CD5"/>
    <w:rsid w:val="0079495E"/>
    <w:rsid w:val="007A0F3A"/>
    <w:rsid w:val="007B7DE8"/>
    <w:rsid w:val="007C1337"/>
    <w:rsid w:val="007C5156"/>
    <w:rsid w:val="007C698C"/>
    <w:rsid w:val="007D3B41"/>
    <w:rsid w:val="007D5EC8"/>
    <w:rsid w:val="007E741F"/>
    <w:rsid w:val="007E7508"/>
    <w:rsid w:val="007F1D64"/>
    <w:rsid w:val="007F2827"/>
    <w:rsid w:val="008027FF"/>
    <w:rsid w:val="00807470"/>
    <w:rsid w:val="00807D43"/>
    <w:rsid w:val="00816EB7"/>
    <w:rsid w:val="00816F9A"/>
    <w:rsid w:val="0082478C"/>
    <w:rsid w:val="008340DF"/>
    <w:rsid w:val="00834DD9"/>
    <w:rsid w:val="00844590"/>
    <w:rsid w:val="008446D9"/>
    <w:rsid w:val="00847EE6"/>
    <w:rsid w:val="0085389E"/>
    <w:rsid w:val="00860FB8"/>
    <w:rsid w:val="00861699"/>
    <w:rsid w:val="00864245"/>
    <w:rsid w:val="0086503E"/>
    <w:rsid w:val="00865128"/>
    <w:rsid w:val="00866E82"/>
    <w:rsid w:val="008702B7"/>
    <w:rsid w:val="00874C22"/>
    <w:rsid w:val="00876950"/>
    <w:rsid w:val="00886870"/>
    <w:rsid w:val="00887341"/>
    <w:rsid w:val="008A7C64"/>
    <w:rsid w:val="008A7F28"/>
    <w:rsid w:val="008B0924"/>
    <w:rsid w:val="008B526B"/>
    <w:rsid w:val="008C3EE6"/>
    <w:rsid w:val="008C66A0"/>
    <w:rsid w:val="008C73C9"/>
    <w:rsid w:val="008D1634"/>
    <w:rsid w:val="008D3B0C"/>
    <w:rsid w:val="008E20C8"/>
    <w:rsid w:val="008E2B2E"/>
    <w:rsid w:val="008E3067"/>
    <w:rsid w:val="008E51AB"/>
    <w:rsid w:val="008E65FE"/>
    <w:rsid w:val="008E73D7"/>
    <w:rsid w:val="008E78DF"/>
    <w:rsid w:val="008F182A"/>
    <w:rsid w:val="008F55ED"/>
    <w:rsid w:val="008F5A0D"/>
    <w:rsid w:val="00900B35"/>
    <w:rsid w:val="00900CD8"/>
    <w:rsid w:val="00903070"/>
    <w:rsid w:val="00903E7C"/>
    <w:rsid w:val="00904CD1"/>
    <w:rsid w:val="00912965"/>
    <w:rsid w:val="00913A76"/>
    <w:rsid w:val="0091503D"/>
    <w:rsid w:val="009171F8"/>
    <w:rsid w:val="009219AA"/>
    <w:rsid w:val="00926B90"/>
    <w:rsid w:val="00932D1E"/>
    <w:rsid w:val="00935141"/>
    <w:rsid w:val="0094203A"/>
    <w:rsid w:val="009441A3"/>
    <w:rsid w:val="0094463E"/>
    <w:rsid w:val="009536F8"/>
    <w:rsid w:val="0096114D"/>
    <w:rsid w:val="00983A29"/>
    <w:rsid w:val="00984C32"/>
    <w:rsid w:val="00985DC0"/>
    <w:rsid w:val="009874A2"/>
    <w:rsid w:val="009875D2"/>
    <w:rsid w:val="009901D8"/>
    <w:rsid w:val="00995FBA"/>
    <w:rsid w:val="009A1636"/>
    <w:rsid w:val="009A4D2C"/>
    <w:rsid w:val="009A52BD"/>
    <w:rsid w:val="009A6E04"/>
    <w:rsid w:val="009C07B1"/>
    <w:rsid w:val="009C165D"/>
    <w:rsid w:val="009C36B3"/>
    <w:rsid w:val="009C7EEA"/>
    <w:rsid w:val="009E648A"/>
    <w:rsid w:val="009E66C5"/>
    <w:rsid w:val="009E6915"/>
    <w:rsid w:val="009F0AA9"/>
    <w:rsid w:val="009F2F88"/>
    <w:rsid w:val="009F3375"/>
    <w:rsid w:val="009F4AE3"/>
    <w:rsid w:val="00A0154B"/>
    <w:rsid w:val="00A01ADA"/>
    <w:rsid w:val="00A04B8C"/>
    <w:rsid w:val="00A062AA"/>
    <w:rsid w:val="00A24329"/>
    <w:rsid w:val="00A25C9B"/>
    <w:rsid w:val="00A355D8"/>
    <w:rsid w:val="00A3682A"/>
    <w:rsid w:val="00A50384"/>
    <w:rsid w:val="00A51242"/>
    <w:rsid w:val="00A53A05"/>
    <w:rsid w:val="00A53A9B"/>
    <w:rsid w:val="00A62A71"/>
    <w:rsid w:val="00A70272"/>
    <w:rsid w:val="00A713FF"/>
    <w:rsid w:val="00A71DD5"/>
    <w:rsid w:val="00A74A52"/>
    <w:rsid w:val="00A7730D"/>
    <w:rsid w:val="00A77632"/>
    <w:rsid w:val="00A93052"/>
    <w:rsid w:val="00A9352A"/>
    <w:rsid w:val="00A94342"/>
    <w:rsid w:val="00A94BE9"/>
    <w:rsid w:val="00A95A2C"/>
    <w:rsid w:val="00A96365"/>
    <w:rsid w:val="00A96890"/>
    <w:rsid w:val="00AA0BF1"/>
    <w:rsid w:val="00AA10A3"/>
    <w:rsid w:val="00AA2DB4"/>
    <w:rsid w:val="00AA4F18"/>
    <w:rsid w:val="00AB07B1"/>
    <w:rsid w:val="00AC165F"/>
    <w:rsid w:val="00AC52B4"/>
    <w:rsid w:val="00AC5D95"/>
    <w:rsid w:val="00AD2393"/>
    <w:rsid w:val="00AE029A"/>
    <w:rsid w:val="00AF05E8"/>
    <w:rsid w:val="00B078A3"/>
    <w:rsid w:val="00B079EE"/>
    <w:rsid w:val="00B110FA"/>
    <w:rsid w:val="00B24974"/>
    <w:rsid w:val="00B31AB0"/>
    <w:rsid w:val="00B3356B"/>
    <w:rsid w:val="00B34095"/>
    <w:rsid w:val="00B3551B"/>
    <w:rsid w:val="00B37E21"/>
    <w:rsid w:val="00B401DD"/>
    <w:rsid w:val="00B42E58"/>
    <w:rsid w:val="00B479FF"/>
    <w:rsid w:val="00B51C2D"/>
    <w:rsid w:val="00B54AD2"/>
    <w:rsid w:val="00B55E83"/>
    <w:rsid w:val="00B647FE"/>
    <w:rsid w:val="00B73A5D"/>
    <w:rsid w:val="00B73E4E"/>
    <w:rsid w:val="00B767C9"/>
    <w:rsid w:val="00B80F93"/>
    <w:rsid w:val="00B80FBF"/>
    <w:rsid w:val="00B82BDC"/>
    <w:rsid w:val="00B87DC9"/>
    <w:rsid w:val="00B94539"/>
    <w:rsid w:val="00BA2073"/>
    <w:rsid w:val="00BA6BC2"/>
    <w:rsid w:val="00BC69B8"/>
    <w:rsid w:val="00BD2A6E"/>
    <w:rsid w:val="00BD2E84"/>
    <w:rsid w:val="00BD44E9"/>
    <w:rsid w:val="00BE33A2"/>
    <w:rsid w:val="00BE6140"/>
    <w:rsid w:val="00BF4B71"/>
    <w:rsid w:val="00BF608B"/>
    <w:rsid w:val="00C00CE9"/>
    <w:rsid w:val="00C02296"/>
    <w:rsid w:val="00C04231"/>
    <w:rsid w:val="00C07FFB"/>
    <w:rsid w:val="00C12E2F"/>
    <w:rsid w:val="00C15931"/>
    <w:rsid w:val="00C23492"/>
    <w:rsid w:val="00C277FB"/>
    <w:rsid w:val="00C4105A"/>
    <w:rsid w:val="00C41847"/>
    <w:rsid w:val="00C51530"/>
    <w:rsid w:val="00C54289"/>
    <w:rsid w:val="00C552BD"/>
    <w:rsid w:val="00C63E00"/>
    <w:rsid w:val="00C64AA2"/>
    <w:rsid w:val="00C673F6"/>
    <w:rsid w:val="00C72A44"/>
    <w:rsid w:val="00C85BC8"/>
    <w:rsid w:val="00C8611B"/>
    <w:rsid w:val="00C92892"/>
    <w:rsid w:val="00CA29FA"/>
    <w:rsid w:val="00CA5D81"/>
    <w:rsid w:val="00CB452A"/>
    <w:rsid w:val="00CD7F35"/>
    <w:rsid w:val="00CE0A63"/>
    <w:rsid w:val="00CE736E"/>
    <w:rsid w:val="00CE7551"/>
    <w:rsid w:val="00CF06BB"/>
    <w:rsid w:val="00CF07CA"/>
    <w:rsid w:val="00CF6793"/>
    <w:rsid w:val="00CF7395"/>
    <w:rsid w:val="00D04130"/>
    <w:rsid w:val="00D060DD"/>
    <w:rsid w:val="00D11748"/>
    <w:rsid w:val="00D16F5A"/>
    <w:rsid w:val="00D203AC"/>
    <w:rsid w:val="00D20C3E"/>
    <w:rsid w:val="00D25477"/>
    <w:rsid w:val="00D30CE4"/>
    <w:rsid w:val="00D30E08"/>
    <w:rsid w:val="00D33DF0"/>
    <w:rsid w:val="00D45AA8"/>
    <w:rsid w:val="00D5141C"/>
    <w:rsid w:val="00D71766"/>
    <w:rsid w:val="00D82203"/>
    <w:rsid w:val="00D90179"/>
    <w:rsid w:val="00D90632"/>
    <w:rsid w:val="00D9083C"/>
    <w:rsid w:val="00D91F14"/>
    <w:rsid w:val="00D937CF"/>
    <w:rsid w:val="00D94DD1"/>
    <w:rsid w:val="00D9702F"/>
    <w:rsid w:val="00DA2941"/>
    <w:rsid w:val="00DA4F73"/>
    <w:rsid w:val="00DA518D"/>
    <w:rsid w:val="00DB00F2"/>
    <w:rsid w:val="00DB64A7"/>
    <w:rsid w:val="00DC1608"/>
    <w:rsid w:val="00DC6730"/>
    <w:rsid w:val="00DD24FE"/>
    <w:rsid w:val="00DE292F"/>
    <w:rsid w:val="00DF036A"/>
    <w:rsid w:val="00DF0D75"/>
    <w:rsid w:val="00E01CEE"/>
    <w:rsid w:val="00E031CF"/>
    <w:rsid w:val="00E11A83"/>
    <w:rsid w:val="00E14341"/>
    <w:rsid w:val="00E26E69"/>
    <w:rsid w:val="00E273D2"/>
    <w:rsid w:val="00E305AE"/>
    <w:rsid w:val="00E318C4"/>
    <w:rsid w:val="00E3575E"/>
    <w:rsid w:val="00E44851"/>
    <w:rsid w:val="00E45BF0"/>
    <w:rsid w:val="00E47943"/>
    <w:rsid w:val="00E47DA6"/>
    <w:rsid w:val="00E56A6F"/>
    <w:rsid w:val="00E56CA1"/>
    <w:rsid w:val="00E65353"/>
    <w:rsid w:val="00E6696F"/>
    <w:rsid w:val="00E70394"/>
    <w:rsid w:val="00E708BE"/>
    <w:rsid w:val="00E709E6"/>
    <w:rsid w:val="00E71270"/>
    <w:rsid w:val="00E7459B"/>
    <w:rsid w:val="00E76B4D"/>
    <w:rsid w:val="00E77BCA"/>
    <w:rsid w:val="00E85618"/>
    <w:rsid w:val="00E86413"/>
    <w:rsid w:val="00EA4134"/>
    <w:rsid w:val="00EB0A90"/>
    <w:rsid w:val="00EB46A9"/>
    <w:rsid w:val="00EC509F"/>
    <w:rsid w:val="00EE328C"/>
    <w:rsid w:val="00EE4AE3"/>
    <w:rsid w:val="00EF185E"/>
    <w:rsid w:val="00EF22B6"/>
    <w:rsid w:val="00F004C6"/>
    <w:rsid w:val="00F011F1"/>
    <w:rsid w:val="00F04E26"/>
    <w:rsid w:val="00F05706"/>
    <w:rsid w:val="00F0675E"/>
    <w:rsid w:val="00F07E74"/>
    <w:rsid w:val="00F107FA"/>
    <w:rsid w:val="00F10BA9"/>
    <w:rsid w:val="00F1304D"/>
    <w:rsid w:val="00F217D3"/>
    <w:rsid w:val="00F231D7"/>
    <w:rsid w:val="00F243C3"/>
    <w:rsid w:val="00F3251F"/>
    <w:rsid w:val="00F51FA6"/>
    <w:rsid w:val="00F552D9"/>
    <w:rsid w:val="00F55612"/>
    <w:rsid w:val="00F56526"/>
    <w:rsid w:val="00F574DB"/>
    <w:rsid w:val="00F600BF"/>
    <w:rsid w:val="00F61186"/>
    <w:rsid w:val="00F679E5"/>
    <w:rsid w:val="00F71524"/>
    <w:rsid w:val="00F72CE0"/>
    <w:rsid w:val="00F75943"/>
    <w:rsid w:val="00F76BA4"/>
    <w:rsid w:val="00F8272F"/>
    <w:rsid w:val="00F906F3"/>
    <w:rsid w:val="00F921C8"/>
    <w:rsid w:val="00F945AE"/>
    <w:rsid w:val="00FA3201"/>
    <w:rsid w:val="00FA66C0"/>
    <w:rsid w:val="00FA7312"/>
    <w:rsid w:val="00FB28A6"/>
    <w:rsid w:val="00FB3895"/>
    <w:rsid w:val="00FB4B0B"/>
    <w:rsid w:val="00FB5861"/>
    <w:rsid w:val="00FC0ABA"/>
    <w:rsid w:val="00FC3A60"/>
    <w:rsid w:val="00FC723A"/>
    <w:rsid w:val="00FD454C"/>
    <w:rsid w:val="00FD5432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55FED-6DD4-4136-A28D-F825B053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4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C7EEA"/>
    <w:pPr>
      <w:spacing w:after="0" w:line="240" w:lineRule="auto"/>
    </w:pPr>
    <w:rPr>
      <w:sz w:val="20"/>
      <w:szCs w:val="20"/>
    </w:rPr>
  </w:style>
  <w:style w:type="character" w:customStyle="1" w:styleId="a5">
    <w:name w:val="Текст под линия Знак"/>
    <w:basedOn w:val="a0"/>
    <w:link w:val="a4"/>
    <w:uiPriority w:val="99"/>
    <w:semiHidden/>
    <w:rsid w:val="009C7E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C7EEA"/>
    <w:rPr>
      <w:vertAlign w:val="superscript"/>
    </w:rPr>
  </w:style>
  <w:style w:type="character" w:styleId="a7">
    <w:name w:val="Hyperlink"/>
    <w:basedOn w:val="a0"/>
    <w:uiPriority w:val="99"/>
    <w:unhideWhenUsed/>
    <w:rsid w:val="00B110F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A2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A283E"/>
  </w:style>
  <w:style w:type="paragraph" w:styleId="aa">
    <w:name w:val="footer"/>
    <w:basedOn w:val="a"/>
    <w:link w:val="ab"/>
    <w:uiPriority w:val="99"/>
    <w:unhideWhenUsed/>
    <w:rsid w:val="001A2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A2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gurnostta.com/" TargetMode="External"/><Relationship Id="rId13" Type="http://schemas.openxmlformats.org/officeDocument/2006/relationships/hyperlink" Target="https://www.stratfo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btime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i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akon4.rada.gov.ua/" TargetMode="External"/><Relationship Id="rId10" Type="http://schemas.openxmlformats.org/officeDocument/2006/relationships/hyperlink" Target="https://www.foreignaffair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x.com/" TargetMode="External"/><Relationship Id="rId14" Type="http://schemas.openxmlformats.org/officeDocument/2006/relationships/hyperlink" Target="http://www.pravda.com.ua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eignaffairs.com/articles/russian-federation/2012-10-24/putin-s-petroleum-problem" TargetMode="External"/><Relationship Id="rId3" Type="http://schemas.openxmlformats.org/officeDocument/2006/relationships/hyperlink" Target="http://www.pravda.com.ua/articles/2010/04/22/4956018/?attempt=1" TargetMode="External"/><Relationship Id="rId7" Type="http://schemas.openxmlformats.org/officeDocument/2006/relationships/hyperlink" Target="http://www.vox.com/2015/3/30/8314513/saudi-arabia-iran" TargetMode="External"/><Relationship Id="rId2" Type="http://schemas.openxmlformats.org/officeDocument/2006/relationships/hyperlink" Target="http://zakon4.rada.gov.ua/laws/show/643_076" TargetMode="External"/><Relationship Id="rId1" Type="http://schemas.openxmlformats.org/officeDocument/2006/relationships/hyperlink" Target="http://sigurnostta.com/Depo/ruska1.html" TargetMode="External"/><Relationship Id="rId6" Type="http://schemas.openxmlformats.org/officeDocument/2006/relationships/hyperlink" Target="https://www.stratfor.com/analysis/baltic-countries-respond-russian-minorities" TargetMode="External"/><Relationship Id="rId5" Type="http://schemas.openxmlformats.org/officeDocument/2006/relationships/hyperlink" Target="http://www.ibtimes.com/how-1936-montreux-convention-would-help-russia-ukraine-war-1582507" TargetMode="External"/><Relationship Id="rId4" Type="http://schemas.openxmlformats.org/officeDocument/2006/relationships/hyperlink" Target="http://csis.org/blog/crimeas-strategic-value-russia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47941-5833-4447-BEFA-59D14D4B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11</Pages>
  <Words>3673</Words>
  <Characters>20940</Characters>
  <Application>Microsoft Office Word</Application>
  <DocSecurity>0</DocSecurity>
  <Lines>174</Lines>
  <Paragraphs>49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534</cp:revision>
  <dcterms:created xsi:type="dcterms:W3CDTF">2015-05-04T09:21:00Z</dcterms:created>
  <dcterms:modified xsi:type="dcterms:W3CDTF">2015-05-28T13:30:00Z</dcterms:modified>
</cp:coreProperties>
</file>