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F5" w:rsidRPr="00D6324E" w:rsidRDefault="006A336A" w:rsidP="00D6324E">
      <w:pPr>
        <w:spacing w:after="0"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324E">
        <w:rPr>
          <w:rFonts w:ascii="Times New Roman" w:hAnsi="Times New Roman" w:cs="Times New Roman"/>
          <w:b/>
          <w:caps/>
          <w:sz w:val="28"/>
          <w:szCs w:val="28"/>
        </w:rPr>
        <w:t>Моделиране на градската среда за гарантиране на обществения ред и за</w:t>
      </w:r>
      <w:r w:rsidR="000243A7" w:rsidRPr="00D6324E">
        <w:rPr>
          <w:rFonts w:ascii="Times New Roman" w:hAnsi="Times New Roman" w:cs="Times New Roman"/>
          <w:b/>
          <w:caps/>
          <w:sz w:val="28"/>
          <w:szCs w:val="28"/>
        </w:rPr>
        <w:t>щитата от тероризъм</w:t>
      </w:r>
    </w:p>
    <w:p w:rsidR="00D6324E" w:rsidRPr="00C435C9" w:rsidRDefault="00D6324E" w:rsidP="00D6324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6324E" w:rsidRDefault="00D6324E" w:rsidP="00D6324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324E">
        <w:rPr>
          <w:rFonts w:ascii="Times New Roman" w:hAnsi="Times New Roman" w:cs="Times New Roman"/>
          <w:sz w:val="24"/>
          <w:szCs w:val="24"/>
        </w:rPr>
        <w:t>докторант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E36" w:rsidRPr="00D6324E">
        <w:rPr>
          <w:rFonts w:ascii="Times New Roman" w:hAnsi="Times New Roman" w:cs="Times New Roman"/>
          <w:sz w:val="24"/>
          <w:szCs w:val="24"/>
        </w:rPr>
        <w:t>инж. Зорница Миткова Д</w:t>
      </w:r>
      <w:r>
        <w:rPr>
          <w:rFonts w:ascii="Times New Roman" w:hAnsi="Times New Roman" w:cs="Times New Roman"/>
          <w:sz w:val="24"/>
          <w:szCs w:val="24"/>
        </w:rPr>
        <w:t>ИМИТРОВА</w:t>
      </w:r>
    </w:p>
    <w:p w:rsidR="008826EA" w:rsidRPr="00D6324E" w:rsidRDefault="008826EA" w:rsidP="00D6324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324E">
        <w:rPr>
          <w:rFonts w:ascii="Times New Roman" w:hAnsi="Times New Roman" w:cs="Times New Roman"/>
          <w:sz w:val="24"/>
          <w:szCs w:val="24"/>
        </w:rPr>
        <w:t xml:space="preserve">полк. доц. д-р. </w:t>
      </w:r>
      <w:r w:rsidR="00DB2492" w:rsidRPr="00D6324E">
        <w:rPr>
          <w:rFonts w:ascii="Times New Roman" w:hAnsi="Times New Roman" w:cs="Times New Roman"/>
          <w:sz w:val="24"/>
          <w:szCs w:val="24"/>
        </w:rPr>
        <w:t>и</w:t>
      </w:r>
      <w:r w:rsidRPr="00D6324E">
        <w:rPr>
          <w:rFonts w:ascii="Times New Roman" w:hAnsi="Times New Roman" w:cs="Times New Roman"/>
          <w:sz w:val="24"/>
          <w:szCs w:val="24"/>
        </w:rPr>
        <w:t xml:space="preserve">нж. Иван </w:t>
      </w:r>
      <w:r w:rsidR="00003AA3" w:rsidRPr="00D6324E">
        <w:rPr>
          <w:rFonts w:ascii="Times New Roman" w:hAnsi="Times New Roman" w:cs="Times New Roman"/>
          <w:sz w:val="24"/>
          <w:szCs w:val="24"/>
        </w:rPr>
        <w:t xml:space="preserve">Костадинов </w:t>
      </w:r>
      <w:r w:rsidRPr="00D6324E">
        <w:rPr>
          <w:rFonts w:ascii="Times New Roman" w:hAnsi="Times New Roman" w:cs="Times New Roman"/>
          <w:sz w:val="24"/>
          <w:szCs w:val="24"/>
        </w:rPr>
        <w:t>В</w:t>
      </w:r>
      <w:r w:rsidR="00D6324E">
        <w:rPr>
          <w:rFonts w:ascii="Times New Roman" w:hAnsi="Times New Roman" w:cs="Times New Roman"/>
          <w:sz w:val="24"/>
          <w:szCs w:val="24"/>
        </w:rPr>
        <w:t>ЪЛКОВ</w:t>
      </w:r>
    </w:p>
    <w:p w:rsidR="00487E36" w:rsidRPr="00D6324E" w:rsidRDefault="00487E36" w:rsidP="00D6324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324E">
        <w:rPr>
          <w:rFonts w:ascii="Times New Roman" w:hAnsi="Times New Roman" w:cs="Times New Roman"/>
          <w:sz w:val="24"/>
          <w:szCs w:val="24"/>
        </w:rPr>
        <w:t>Военна академия „Г. С. Раковски“</w:t>
      </w:r>
    </w:p>
    <w:p w:rsidR="00F37B76" w:rsidRDefault="00F37B76" w:rsidP="00D6324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0CA3" w:rsidRPr="00D6324E" w:rsidRDefault="00D6324E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Резюме</w:t>
      </w:r>
      <w:r w:rsidRPr="00D632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0243A7" w:rsidRPr="00D6324E">
        <w:rPr>
          <w:rFonts w:ascii="Times New Roman" w:hAnsi="Times New Roman" w:cs="Times New Roman"/>
          <w:sz w:val="24"/>
          <w:szCs w:val="24"/>
        </w:rPr>
        <w:t xml:space="preserve">В съвременни условия нараства </w:t>
      </w:r>
      <w:r w:rsidR="008301D8" w:rsidRPr="00D6324E">
        <w:rPr>
          <w:rFonts w:ascii="Times New Roman" w:hAnsi="Times New Roman" w:cs="Times New Roman"/>
          <w:sz w:val="24"/>
          <w:szCs w:val="24"/>
        </w:rPr>
        <w:t xml:space="preserve">ролята и </w:t>
      </w:r>
      <w:r w:rsidR="000243A7" w:rsidRPr="00D6324E">
        <w:rPr>
          <w:rFonts w:ascii="Times New Roman" w:hAnsi="Times New Roman" w:cs="Times New Roman"/>
          <w:sz w:val="24"/>
          <w:szCs w:val="24"/>
        </w:rPr>
        <w:t xml:space="preserve">значението на сигурността на градската среда като част от гражданската сигурност. </w:t>
      </w:r>
      <w:r w:rsidR="00D83F87" w:rsidRPr="00D6324E">
        <w:rPr>
          <w:rFonts w:ascii="Times New Roman" w:hAnsi="Times New Roman" w:cs="Times New Roman"/>
          <w:sz w:val="24"/>
          <w:szCs w:val="24"/>
        </w:rPr>
        <w:t>Урбанизираните райони се характеризират с висока концентрация на престъпност и вероятност от тероризъм, но съществуват методи за моделиране на градската среда</w:t>
      </w:r>
      <w:r w:rsidR="008301D8" w:rsidRPr="00D6324E">
        <w:rPr>
          <w:rFonts w:ascii="Times New Roman" w:hAnsi="Times New Roman" w:cs="Times New Roman"/>
          <w:sz w:val="24"/>
          <w:szCs w:val="24"/>
        </w:rPr>
        <w:t xml:space="preserve"> за превенция на престъпни намерения и намаляване на вероятните последствия</w:t>
      </w:r>
      <w:r w:rsidR="006504D4" w:rsidRPr="00D6324E">
        <w:rPr>
          <w:rFonts w:ascii="Times New Roman" w:hAnsi="Times New Roman" w:cs="Times New Roman"/>
          <w:sz w:val="24"/>
          <w:szCs w:val="24"/>
        </w:rPr>
        <w:t>.</w:t>
      </w:r>
      <w:r w:rsidR="00345933" w:rsidRPr="00D6324E">
        <w:rPr>
          <w:rFonts w:ascii="Times New Roman" w:hAnsi="Times New Roman" w:cs="Times New Roman"/>
          <w:sz w:val="24"/>
          <w:szCs w:val="24"/>
        </w:rPr>
        <w:t xml:space="preserve"> </w:t>
      </w:r>
      <w:r w:rsidR="00003AA3" w:rsidRPr="00D6324E">
        <w:rPr>
          <w:rFonts w:ascii="Times New Roman" w:hAnsi="Times New Roman" w:cs="Times New Roman"/>
          <w:sz w:val="24"/>
          <w:szCs w:val="24"/>
        </w:rPr>
        <w:t>Док</w:t>
      </w:r>
      <w:r w:rsidR="00C435C9" w:rsidRPr="00D6324E">
        <w:rPr>
          <w:rFonts w:ascii="Times New Roman" w:hAnsi="Times New Roman" w:cs="Times New Roman"/>
          <w:sz w:val="24"/>
          <w:szCs w:val="24"/>
        </w:rPr>
        <w:t>л</w:t>
      </w:r>
      <w:r w:rsidR="00003AA3" w:rsidRPr="00D6324E">
        <w:rPr>
          <w:rFonts w:ascii="Times New Roman" w:hAnsi="Times New Roman" w:cs="Times New Roman"/>
          <w:sz w:val="24"/>
          <w:szCs w:val="24"/>
        </w:rPr>
        <w:t>адът дава някои конкретни</w:t>
      </w:r>
      <w:r w:rsidR="00345933" w:rsidRPr="00D6324E">
        <w:rPr>
          <w:rFonts w:ascii="Times New Roman" w:hAnsi="Times New Roman" w:cs="Times New Roman"/>
          <w:sz w:val="24"/>
          <w:szCs w:val="24"/>
        </w:rPr>
        <w:t xml:space="preserve"> н</w:t>
      </w:r>
      <w:r w:rsidR="00825552" w:rsidRPr="00D6324E">
        <w:rPr>
          <w:rFonts w:ascii="Times New Roman" w:hAnsi="Times New Roman" w:cs="Times New Roman"/>
          <w:sz w:val="24"/>
          <w:szCs w:val="24"/>
        </w:rPr>
        <w:t>асоки за осигуряване на безопасна градска среда.</w:t>
      </w:r>
    </w:p>
    <w:p w:rsidR="00D6324E" w:rsidRPr="007704AF" w:rsidRDefault="00D6324E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1D8" w:rsidRPr="00D6324E" w:rsidRDefault="006504D4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b/>
          <w:sz w:val="24"/>
          <w:szCs w:val="24"/>
        </w:rPr>
        <w:t xml:space="preserve">Ключови думи: </w:t>
      </w:r>
      <w:r w:rsidRPr="00D6324E">
        <w:rPr>
          <w:rFonts w:ascii="Times New Roman" w:hAnsi="Times New Roman" w:cs="Times New Roman"/>
          <w:sz w:val="24"/>
          <w:szCs w:val="24"/>
        </w:rPr>
        <w:t>урбанизация,</w:t>
      </w:r>
      <w:r w:rsidR="00A76CC5" w:rsidRPr="00D6324E">
        <w:rPr>
          <w:rFonts w:ascii="Times New Roman" w:hAnsi="Times New Roman" w:cs="Times New Roman"/>
          <w:sz w:val="24"/>
          <w:szCs w:val="24"/>
        </w:rPr>
        <w:t xml:space="preserve"> сигурност, обществен ред, п</w:t>
      </w:r>
      <w:r w:rsidRPr="00D6324E">
        <w:rPr>
          <w:rFonts w:ascii="Times New Roman" w:hAnsi="Times New Roman" w:cs="Times New Roman"/>
          <w:sz w:val="24"/>
          <w:szCs w:val="24"/>
        </w:rPr>
        <w:t>рестъпн</w:t>
      </w:r>
      <w:r w:rsidR="008301D8" w:rsidRPr="00D6324E">
        <w:rPr>
          <w:rFonts w:ascii="Times New Roman" w:hAnsi="Times New Roman" w:cs="Times New Roman"/>
          <w:sz w:val="24"/>
          <w:szCs w:val="24"/>
        </w:rPr>
        <w:t xml:space="preserve">ост, тероризъм и </w:t>
      </w:r>
      <w:proofErr w:type="spellStart"/>
      <w:r w:rsidR="008301D8" w:rsidRPr="00D6324E">
        <w:rPr>
          <w:rFonts w:ascii="Times New Roman" w:hAnsi="Times New Roman" w:cs="Times New Roman"/>
          <w:sz w:val="24"/>
          <w:szCs w:val="24"/>
        </w:rPr>
        <w:t>антитероризъм</w:t>
      </w:r>
      <w:proofErr w:type="spellEnd"/>
      <w:r w:rsidR="008301D8" w:rsidRPr="00D6324E">
        <w:rPr>
          <w:rFonts w:ascii="Times New Roman" w:hAnsi="Times New Roman" w:cs="Times New Roman"/>
          <w:sz w:val="24"/>
          <w:szCs w:val="24"/>
        </w:rPr>
        <w:t>.</w:t>
      </w:r>
    </w:p>
    <w:p w:rsidR="00D6324E" w:rsidRPr="00D6324E" w:rsidRDefault="00D6324E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6270" w:rsidRPr="007704AF" w:rsidRDefault="00F20A57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Гарантирането на с</w:t>
      </w:r>
      <w:r w:rsidR="00A76CC5" w:rsidRPr="007704AF">
        <w:rPr>
          <w:rFonts w:ascii="Times New Roman" w:hAnsi="Times New Roman" w:cs="Times New Roman"/>
          <w:sz w:val="24"/>
          <w:szCs w:val="24"/>
        </w:rPr>
        <w:t>иг</w:t>
      </w:r>
      <w:r w:rsidR="00123FE6" w:rsidRPr="007704AF">
        <w:rPr>
          <w:rFonts w:ascii="Times New Roman" w:hAnsi="Times New Roman" w:cs="Times New Roman"/>
          <w:sz w:val="24"/>
          <w:szCs w:val="24"/>
        </w:rPr>
        <w:t>урността на населението в младеж</w:t>
      </w:r>
      <w:r w:rsidR="00A76CC5" w:rsidRPr="007704AF">
        <w:rPr>
          <w:rFonts w:ascii="Times New Roman" w:hAnsi="Times New Roman" w:cs="Times New Roman"/>
          <w:sz w:val="24"/>
          <w:szCs w:val="24"/>
        </w:rPr>
        <w:t xml:space="preserve">ка и детска възраст е </w:t>
      </w:r>
      <w:r>
        <w:rPr>
          <w:rFonts w:ascii="Times New Roman" w:hAnsi="Times New Roman" w:cs="Times New Roman"/>
          <w:sz w:val="24"/>
          <w:szCs w:val="24"/>
        </w:rPr>
        <w:t>доказателство</w:t>
      </w:r>
      <w:r w:rsidR="00A76CC5" w:rsidRPr="007704AF">
        <w:rPr>
          <w:rFonts w:ascii="Times New Roman" w:hAnsi="Times New Roman" w:cs="Times New Roman"/>
          <w:sz w:val="24"/>
          <w:szCs w:val="24"/>
        </w:rPr>
        <w:t xml:space="preserve"> за добра политика и менидж</w:t>
      </w:r>
      <w:r w:rsidR="002C37D3" w:rsidRPr="007704AF">
        <w:rPr>
          <w:rFonts w:ascii="Times New Roman" w:hAnsi="Times New Roman" w:cs="Times New Roman"/>
          <w:sz w:val="24"/>
          <w:szCs w:val="24"/>
        </w:rPr>
        <w:t xml:space="preserve">мънт на националната сигурност </w:t>
      </w:r>
      <w:r w:rsidR="00346270" w:rsidRPr="007704AF">
        <w:rPr>
          <w:rFonts w:ascii="Times New Roman" w:hAnsi="Times New Roman" w:cs="Times New Roman"/>
          <w:sz w:val="24"/>
          <w:szCs w:val="24"/>
        </w:rPr>
        <w:t>в</w:t>
      </w:r>
      <w:r w:rsidR="00A76CC5" w:rsidRPr="007704AF">
        <w:rPr>
          <w:rFonts w:ascii="Times New Roman" w:hAnsi="Times New Roman" w:cs="Times New Roman"/>
          <w:sz w:val="24"/>
          <w:szCs w:val="24"/>
        </w:rPr>
        <w:t xml:space="preserve"> борбата с организираната престъпност</w:t>
      </w:r>
      <w:r w:rsidR="00346270" w:rsidRPr="007704AF">
        <w:rPr>
          <w:rFonts w:ascii="Times New Roman" w:hAnsi="Times New Roman" w:cs="Times New Roman"/>
          <w:sz w:val="24"/>
          <w:szCs w:val="24"/>
        </w:rPr>
        <w:t xml:space="preserve">, трафика на хора, </w:t>
      </w:r>
      <w:r w:rsidR="00A76CC5" w:rsidRPr="007704AF">
        <w:rPr>
          <w:rFonts w:ascii="Times New Roman" w:hAnsi="Times New Roman" w:cs="Times New Roman"/>
          <w:sz w:val="24"/>
          <w:szCs w:val="24"/>
        </w:rPr>
        <w:t>престъпленията срещу личността</w:t>
      </w:r>
      <w:r w:rsidR="00346270" w:rsidRPr="007704AF">
        <w:rPr>
          <w:rFonts w:ascii="Times New Roman" w:hAnsi="Times New Roman" w:cs="Times New Roman"/>
          <w:sz w:val="24"/>
          <w:szCs w:val="24"/>
        </w:rPr>
        <w:t xml:space="preserve"> и тероризма</w:t>
      </w:r>
      <w:r w:rsidR="00A76CC5" w:rsidRPr="007704AF">
        <w:rPr>
          <w:rFonts w:ascii="Times New Roman" w:hAnsi="Times New Roman" w:cs="Times New Roman"/>
          <w:sz w:val="24"/>
          <w:szCs w:val="24"/>
        </w:rPr>
        <w:t>. Безопасното движение в градска среда на деца в предучилищ</w:t>
      </w:r>
      <w:r>
        <w:rPr>
          <w:rFonts w:ascii="Times New Roman" w:hAnsi="Times New Roman" w:cs="Times New Roman"/>
          <w:sz w:val="24"/>
          <w:szCs w:val="24"/>
        </w:rPr>
        <w:t xml:space="preserve">на възраст, ученици, студенти, </w:t>
      </w:r>
      <w:r w:rsidR="00A76CC5" w:rsidRPr="007704AF">
        <w:rPr>
          <w:rFonts w:ascii="Times New Roman" w:hAnsi="Times New Roman" w:cs="Times New Roman"/>
          <w:sz w:val="24"/>
          <w:szCs w:val="24"/>
        </w:rPr>
        <w:t xml:space="preserve">младежи и деца, които активно се занимават със спорт, изкуства и посещават допълнителни образователни </w:t>
      </w:r>
      <w:r w:rsidR="002C37D3" w:rsidRPr="007704AF">
        <w:rPr>
          <w:rFonts w:ascii="Times New Roman" w:hAnsi="Times New Roman" w:cs="Times New Roman"/>
          <w:sz w:val="24"/>
          <w:szCs w:val="24"/>
        </w:rPr>
        <w:t>занятия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37D3" w:rsidRPr="007704AF">
        <w:rPr>
          <w:rFonts w:ascii="Times New Roman" w:hAnsi="Times New Roman" w:cs="Times New Roman"/>
          <w:sz w:val="24"/>
          <w:szCs w:val="24"/>
        </w:rPr>
        <w:t xml:space="preserve"> е необходимо да бъде приоритет за органите на реда и отговорните лица по градското планиране на инфраструктурата. </w:t>
      </w:r>
    </w:p>
    <w:p w:rsidR="00DA3144" w:rsidRDefault="001E3680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Градовете се характеризират с разнообразие от културни, политически, религиозни и етнически </w:t>
      </w:r>
      <w:r w:rsidR="003F03C5" w:rsidRPr="007704AF">
        <w:rPr>
          <w:rFonts w:ascii="Times New Roman" w:hAnsi="Times New Roman" w:cs="Times New Roman"/>
          <w:sz w:val="24"/>
          <w:szCs w:val="24"/>
        </w:rPr>
        <w:t>групи</w:t>
      </w:r>
      <w:r w:rsidRPr="007704AF">
        <w:rPr>
          <w:rFonts w:ascii="Times New Roman" w:hAnsi="Times New Roman" w:cs="Times New Roman"/>
          <w:sz w:val="24"/>
          <w:szCs w:val="24"/>
        </w:rPr>
        <w:t xml:space="preserve">, като </w:t>
      </w:r>
      <w:r w:rsidR="007704AF">
        <w:rPr>
          <w:rFonts w:ascii="Times New Roman" w:hAnsi="Times New Roman" w:cs="Times New Roman"/>
          <w:sz w:val="24"/>
          <w:szCs w:val="24"/>
        </w:rPr>
        <w:t>има отчетливи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7704AF">
        <w:rPr>
          <w:rFonts w:ascii="Times New Roman" w:hAnsi="Times New Roman" w:cs="Times New Roman"/>
          <w:sz w:val="24"/>
          <w:szCs w:val="24"/>
        </w:rPr>
        <w:t xml:space="preserve">сведения </w:t>
      </w:r>
      <w:r w:rsidR="009B5DA1">
        <w:rPr>
          <w:rFonts w:ascii="Times New Roman" w:hAnsi="Times New Roman" w:cs="Times New Roman"/>
          <w:sz w:val="24"/>
          <w:szCs w:val="24"/>
        </w:rPr>
        <w:t xml:space="preserve">за </w:t>
      </w:r>
      <w:r w:rsidRPr="007704AF">
        <w:rPr>
          <w:rFonts w:ascii="Times New Roman" w:hAnsi="Times New Roman" w:cs="Times New Roman"/>
          <w:sz w:val="24"/>
          <w:szCs w:val="24"/>
        </w:rPr>
        <w:t xml:space="preserve">местообитанията и заниманията </w:t>
      </w:r>
      <w:r w:rsidR="007704AF">
        <w:rPr>
          <w:rFonts w:ascii="Times New Roman" w:hAnsi="Times New Roman" w:cs="Times New Roman"/>
          <w:sz w:val="24"/>
          <w:szCs w:val="24"/>
        </w:rPr>
        <w:t>им</w:t>
      </w:r>
      <w:r w:rsidRPr="007704AF">
        <w:rPr>
          <w:rFonts w:ascii="Times New Roman" w:hAnsi="Times New Roman" w:cs="Times New Roman"/>
          <w:sz w:val="24"/>
          <w:szCs w:val="24"/>
        </w:rPr>
        <w:t xml:space="preserve">. </w:t>
      </w:r>
      <w:r w:rsidR="005E06EF">
        <w:rPr>
          <w:rFonts w:ascii="Times New Roman" w:hAnsi="Times New Roman" w:cs="Times New Roman"/>
          <w:sz w:val="24"/>
          <w:szCs w:val="24"/>
        </w:rPr>
        <w:t>Р</w:t>
      </w:r>
      <w:r w:rsidR="001D4F40">
        <w:rPr>
          <w:rFonts w:ascii="Times New Roman" w:hAnsi="Times New Roman" w:cs="Times New Roman"/>
          <w:sz w:val="24"/>
          <w:szCs w:val="24"/>
        </w:rPr>
        <w:t xml:space="preserve">азличните групи </w:t>
      </w:r>
      <w:r w:rsidR="008E439C">
        <w:rPr>
          <w:rFonts w:ascii="Times New Roman" w:hAnsi="Times New Roman" w:cs="Times New Roman"/>
          <w:sz w:val="24"/>
          <w:szCs w:val="24"/>
        </w:rPr>
        <w:t xml:space="preserve">могат да </w:t>
      </w:r>
      <w:r w:rsidR="005E06EF">
        <w:rPr>
          <w:rFonts w:ascii="Times New Roman" w:hAnsi="Times New Roman" w:cs="Times New Roman"/>
          <w:sz w:val="24"/>
          <w:szCs w:val="24"/>
        </w:rPr>
        <w:t>използват</w:t>
      </w:r>
      <w:r w:rsidR="008E439C">
        <w:rPr>
          <w:rFonts w:ascii="Times New Roman" w:hAnsi="Times New Roman" w:cs="Times New Roman"/>
          <w:sz w:val="24"/>
          <w:szCs w:val="24"/>
        </w:rPr>
        <w:t xml:space="preserve"> обществени места като клубове (спортни, политически, литературни), читалища, храмове, пространства за занимания на открито, паркове, концертни и </w:t>
      </w:r>
      <w:r w:rsidR="001D4F40">
        <w:rPr>
          <w:rFonts w:ascii="Times New Roman" w:hAnsi="Times New Roman" w:cs="Times New Roman"/>
          <w:sz w:val="24"/>
          <w:szCs w:val="24"/>
        </w:rPr>
        <w:t>конферентни</w:t>
      </w:r>
      <w:r w:rsidR="008E439C">
        <w:rPr>
          <w:rFonts w:ascii="Times New Roman" w:hAnsi="Times New Roman" w:cs="Times New Roman"/>
          <w:sz w:val="24"/>
          <w:szCs w:val="24"/>
        </w:rPr>
        <w:t xml:space="preserve"> зали, киносалони, тържища, п</w:t>
      </w:r>
      <w:r w:rsidR="001D4F40">
        <w:rPr>
          <w:rFonts w:ascii="Times New Roman" w:hAnsi="Times New Roman" w:cs="Times New Roman"/>
          <w:sz w:val="24"/>
          <w:szCs w:val="24"/>
        </w:rPr>
        <w:t>азари и заведения за хранене.</w:t>
      </w:r>
      <w:r w:rsidR="008E439C">
        <w:rPr>
          <w:rFonts w:ascii="Times New Roman" w:hAnsi="Times New Roman" w:cs="Times New Roman"/>
          <w:sz w:val="24"/>
          <w:szCs w:val="24"/>
        </w:rPr>
        <w:t xml:space="preserve"> </w:t>
      </w:r>
      <w:r w:rsidRPr="007704AF">
        <w:rPr>
          <w:rFonts w:ascii="Times New Roman" w:hAnsi="Times New Roman" w:cs="Times New Roman"/>
          <w:sz w:val="24"/>
          <w:szCs w:val="24"/>
        </w:rPr>
        <w:t>Това определя и пътищата, които те използват за придвижване в градска среда, местата</w:t>
      </w:r>
      <w:r w:rsidR="00B82DAD">
        <w:rPr>
          <w:rFonts w:ascii="Times New Roman" w:hAnsi="Times New Roman" w:cs="Times New Roman"/>
          <w:sz w:val="24"/>
          <w:szCs w:val="24"/>
        </w:rPr>
        <w:t>,</w:t>
      </w:r>
      <w:r w:rsidRPr="007704AF">
        <w:rPr>
          <w:rFonts w:ascii="Times New Roman" w:hAnsi="Times New Roman" w:cs="Times New Roman"/>
          <w:sz w:val="24"/>
          <w:szCs w:val="24"/>
        </w:rPr>
        <w:t xml:space="preserve"> където се срещат за </w:t>
      </w:r>
      <w:r w:rsidR="008E439C">
        <w:rPr>
          <w:rFonts w:ascii="Times New Roman" w:hAnsi="Times New Roman" w:cs="Times New Roman"/>
          <w:sz w:val="24"/>
          <w:szCs w:val="24"/>
        </w:rPr>
        <w:t>комуникация, търговия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и обмяна на </w:t>
      </w:r>
      <w:r w:rsidR="008E439C">
        <w:rPr>
          <w:rFonts w:ascii="Times New Roman" w:hAnsi="Times New Roman" w:cs="Times New Roman"/>
          <w:sz w:val="24"/>
          <w:szCs w:val="24"/>
        </w:rPr>
        <w:t xml:space="preserve">опит и 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убеждения. </w:t>
      </w:r>
      <w:r w:rsidR="008E439C">
        <w:rPr>
          <w:rFonts w:ascii="Times New Roman" w:hAnsi="Times New Roman" w:cs="Times New Roman"/>
          <w:sz w:val="24"/>
          <w:szCs w:val="24"/>
        </w:rPr>
        <w:t>В същото време с</w:t>
      </w:r>
      <w:r w:rsidR="007159C3" w:rsidRPr="007704AF">
        <w:rPr>
          <w:rFonts w:ascii="Times New Roman" w:hAnsi="Times New Roman" w:cs="Times New Roman"/>
          <w:sz w:val="24"/>
          <w:szCs w:val="24"/>
        </w:rPr>
        <w:t>оциалната сегрегация</w:t>
      </w:r>
      <w:r w:rsidRPr="007704AF">
        <w:rPr>
          <w:rFonts w:ascii="Times New Roman" w:hAnsi="Times New Roman" w:cs="Times New Roman"/>
          <w:sz w:val="24"/>
          <w:szCs w:val="24"/>
        </w:rPr>
        <w:t xml:space="preserve"> по икономически показател дава най-голямо отражение върху избора на различните групи къде да живеят, да получават образование и къде да се трудят. </w:t>
      </w:r>
      <w:r w:rsidR="003F03C5" w:rsidRPr="007704AF">
        <w:rPr>
          <w:rFonts w:ascii="Times New Roman" w:hAnsi="Times New Roman" w:cs="Times New Roman"/>
          <w:sz w:val="24"/>
          <w:szCs w:val="24"/>
        </w:rPr>
        <w:t xml:space="preserve">Обособяването на квартали и жилищни зони в градовете е административно удобна организация на градската среда, но в някои отношения тя се явява и разделяне на гражданите </w:t>
      </w:r>
      <w:r w:rsidR="007159C3" w:rsidRPr="007704AF">
        <w:rPr>
          <w:rFonts w:ascii="Times New Roman" w:hAnsi="Times New Roman" w:cs="Times New Roman"/>
          <w:sz w:val="24"/>
          <w:szCs w:val="24"/>
        </w:rPr>
        <w:t>по</w:t>
      </w:r>
      <w:r w:rsidR="003F03C5" w:rsidRPr="007704AF">
        <w:rPr>
          <w:rFonts w:ascii="Times New Roman" w:hAnsi="Times New Roman" w:cs="Times New Roman"/>
          <w:sz w:val="24"/>
          <w:szCs w:val="24"/>
        </w:rPr>
        <w:t xml:space="preserve"> социални и икономически </w:t>
      </w:r>
      <w:r w:rsidR="007159C3" w:rsidRPr="007704AF">
        <w:rPr>
          <w:rFonts w:ascii="Times New Roman" w:hAnsi="Times New Roman" w:cs="Times New Roman"/>
          <w:sz w:val="24"/>
          <w:szCs w:val="24"/>
        </w:rPr>
        <w:t>признаци</w:t>
      </w:r>
      <w:r w:rsidR="003F03C5" w:rsidRPr="007704AF">
        <w:rPr>
          <w:rFonts w:ascii="Times New Roman" w:hAnsi="Times New Roman" w:cs="Times New Roman"/>
          <w:sz w:val="24"/>
          <w:szCs w:val="24"/>
        </w:rPr>
        <w:t xml:space="preserve">. 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Това може да </w:t>
      </w:r>
      <w:r w:rsidR="009B5DA1">
        <w:rPr>
          <w:rFonts w:ascii="Times New Roman" w:hAnsi="Times New Roman" w:cs="Times New Roman"/>
          <w:sz w:val="24"/>
          <w:szCs w:val="24"/>
        </w:rPr>
        <w:t>бъд</w:t>
      </w:r>
      <w:r w:rsidR="008E439C">
        <w:rPr>
          <w:rFonts w:ascii="Times New Roman" w:hAnsi="Times New Roman" w:cs="Times New Roman"/>
          <w:sz w:val="24"/>
          <w:szCs w:val="24"/>
        </w:rPr>
        <w:t>е основание за</w:t>
      </w:r>
      <w:r w:rsidR="009B5DA1">
        <w:rPr>
          <w:rFonts w:ascii="Times New Roman" w:hAnsi="Times New Roman" w:cs="Times New Roman"/>
          <w:sz w:val="24"/>
          <w:szCs w:val="24"/>
        </w:rPr>
        <w:t xml:space="preserve"> конфликти или дори за </w:t>
      </w:r>
      <w:r w:rsidR="007159C3" w:rsidRPr="007704AF">
        <w:rPr>
          <w:rFonts w:ascii="Times New Roman" w:hAnsi="Times New Roman" w:cs="Times New Roman"/>
          <w:sz w:val="24"/>
          <w:szCs w:val="24"/>
        </w:rPr>
        <w:t>дългосрочна вражда между хората с различни убеждения и принадлежност.</w:t>
      </w:r>
      <w:r w:rsidR="00123FE6" w:rsidRPr="00770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BBC" w:rsidRDefault="00123FE6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Освен работата </w:t>
      </w:r>
      <w:r w:rsidR="00C435C9">
        <w:rPr>
          <w:rFonts w:ascii="Times New Roman" w:hAnsi="Times New Roman" w:cs="Times New Roman"/>
          <w:sz w:val="24"/>
          <w:szCs w:val="24"/>
        </w:rPr>
        <w:t>на органите за противодействие на</w:t>
      </w:r>
      <w:r w:rsidRPr="007704AF">
        <w:rPr>
          <w:rFonts w:ascii="Times New Roman" w:hAnsi="Times New Roman" w:cs="Times New Roman"/>
          <w:sz w:val="24"/>
          <w:szCs w:val="24"/>
        </w:rPr>
        <w:t xml:space="preserve"> престъпността и тероризма, </w:t>
      </w:r>
      <w:r w:rsidR="00DA3144">
        <w:rPr>
          <w:rFonts w:ascii="Times New Roman" w:hAnsi="Times New Roman" w:cs="Times New Roman"/>
          <w:sz w:val="24"/>
          <w:szCs w:val="24"/>
        </w:rPr>
        <w:t>сигурността на градовете може да разчита на архитектурата</w:t>
      </w:r>
      <w:r w:rsidR="005A6530">
        <w:rPr>
          <w:rFonts w:ascii="Times New Roman" w:hAnsi="Times New Roman" w:cs="Times New Roman"/>
          <w:sz w:val="24"/>
          <w:szCs w:val="24"/>
        </w:rPr>
        <w:t>, която</w:t>
      </w:r>
      <w:r w:rsidR="00DA3144">
        <w:rPr>
          <w:rFonts w:ascii="Times New Roman" w:hAnsi="Times New Roman" w:cs="Times New Roman"/>
          <w:sz w:val="24"/>
          <w:szCs w:val="24"/>
        </w:rPr>
        <w:t xml:space="preserve"> </w:t>
      </w:r>
      <w:r w:rsidRPr="007704AF">
        <w:rPr>
          <w:rFonts w:ascii="Times New Roman" w:hAnsi="Times New Roman" w:cs="Times New Roman"/>
          <w:sz w:val="24"/>
          <w:szCs w:val="24"/>
        </w:rPr>
        <w:t>да бъде използвана като мощно оръжие за предотвратяване на злонамерени действия.</w:t>
      </w:r>
      <w:r w:rsidR="00DA3144">
        <w:rPr>
          <w:rFonts w:ascii="Times New Roman" w:hAnsi="Times New Roman" w:cs="Times New Roman"/>
          <w:sz w:val="24"/>
          <w:szCs w:val="24"/>
        </w:rPr>
        <w:t xml:space="preserve"> 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В архитектурно отношение градската среда допринася за общия комфорт и </w:t>
      </w:r>
      <w:r w:rsidR="005A6530">
        <w:rPr>
          <w:rFonts w:ascii="Times New Roman" w:hAnsi="Times New Roman" w:cs="Times New Roman"/>
          <w:sz w:val="24"/>
          <w:szCs w:val="24"/>
        </w:rPr>
        <w:t xml:space="preserve">благоприятното 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психологично състояние на гражданите. От значение са времетраенето на пътуванията </w:t>
      </w:r>
      <w:r w:rsidR="007159C3" w:rsidRPr="007704AF">
        <w:rPr>
          <w:rFonts w:ascii="Times New Roman" w:hAnsi="Times New Roman" w:cs="Times New Roman"/>
          <w:sz w:val="24"/>
          <w:szCs w:val="24"/>
        </w:rPr>
        <w:lastRenderedPageBreak/>
        <w:t>в рамките на града, интензивността на трафика, техническото състояние на моторните и пешеходните пътища, осветеността на улиците през тъмните часове, съ</w:t>
      </w:r>
      <w:r w:rsidR="0065633E" w:rsidRPr="007704AF">
        <w:rPr>
          <w:rFonts w:ascii="Times New Roman" w:hAnsi="Times New Roman" w:cs="Times New Roman"/>
          <w:sz w:val="24"/>
          <w:szCs w:val="24"/>
        </w:rPr>
        <w:t>с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тоянието на сградите, местата за отдих и почивка, парковете и </w:t>
      </w:r>
      <w:r w:rsidR="007D3CC9">
        <w:rPr>
          <w:rFonts w:ascii="Times New Roman" w:hAnsi="Times New Roman" w:cs="Times New Roman"/>
          <w:sz w:val="24"/>
          <w:szCs w:val="24"/>
        </w:rPr>
        <w:t>уличното озеленяване</w:t>
      </w:r>
      <w:r w:rsidR="007159C3" w:rsidRPr="007704AF">
        <w:rPr>
          <w:rFonts w:ascii="Times New Roman" w:hAnsi="Times New Roman" w:cs="Times New Roman"/>
          <w:sz w:val="24"/>
          <w:szCs w:val="24"/>
        </w:rPr>
        <w:t>, както и наличието на търговски улици и обществени сгради за пазар</w:t>
      </w:r>
      <w:r w:rsidR="007D3CC9">
        <w:rPr>
          <w:rFonts w:ascii="Times New Roman" w:hAnsi="Times New Roman" w:cs="Times New Roman"/>
          <w:sz w:val="24"/>
          <w:szCs w:val="24"/>
        </w:rPr>
        <w:t>, култура и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увеселения. </w:t>
      </w:r>
      <w:r w:rsidR="007D3CC9">
        <w:rPr>
          <w:rFonts w:ascii="Times New Roman" w:hAnsi="Times New Roman" w:cs="Times New Roman"/>
          <w:sz w:val="24"/>
          <w:szCs w:val="24"/>
        </w:rPr>
        <w:t>Заедно с осигуряването на комфорт, а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рхитектурата има </w:t>
      </w:r>
      <w:r w:rsidR="007D3CC9">
        <w:rPr>
          <w:rFonts w:ascii="Times New Roman" w:hAnsi="Times New Roman" w:cs="Times New Roman"/>
          <w:sz w:val="24"/>
          <w:szCs w:val="24"/>
        </w:rPr>
        <w:t xml:space="preserve">и </w:t>
      </w:r>
      <w:r w:rsidR="007159C3" w:rsidRPr="007704AF">
        <w:rPr>
          <w:rFonts w:ascii="Times New Roman" w:hAnsi="Times New Roman" w:cs="Times New Roman"/>
          <w:sz w:val="24"/>
          <w:szCs w:val="24"/>
        </w:rPr>
        <w:t>силата да внушава сигурност, до степен</w:t>
      </w:r>
      <w:r w:rsidR="0065633E" w:rsidRPr="007704AF">
        <w:rPr>
          <w:rFonts w:ascii="Times New Roman" w:hAnsi="Times New Roman" w:cs="Times New Roman"/>
          <w:sz w:val="24"/>
          <w:szCs w:val="24"/>
        </w:rPr>
        <w:t>,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че може да предотврати престъпление</w:t>
      </w:r>
      <w:r w:rsidR="007159C3" w:rsidRPr="00C435C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6BBC">
        <w:rPr>
          <w:rFonts w:ascii="Times New Roman" w:hAnsi="Times New Roman" w:cs="Times New Roman"/>
          <w:sz w:val="24"/>
          <w:szCs w:val="24"/>
        </w:rPr>
        <w:t xml:space="preserve"> Ето защо архитектурата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5A6530">
        <w:rPr>
          <w:rFonts w:ascii="Times New Roman" w:hAnsi="Times New Roman" w:cs="Times New Roman"/>
          <w:sz w:val="24"/>
          <w:szCs w:val="24"/>
        </w:rPr>
        <w:t xml:space="preserve">може </w:t>
      </w:r>
      <w:r w:rsidR="007D3CC9">
        <w:rPr>
          <w:rFonts w:ascii="Times New Roman" w:hAnsi="Times New Roman" w:cs="Times New Roman"/>
          <w:sz w:val="24"/>
          <w:szCs w:val="24"/>
        </w:rPr>
        <w:t xml:space="preserve">да бъде </w:t>
      </w:r>
      <w:r w:rsidR="00E86BBC">
        <w:rPr>
          <w:rFonts w:ascii="Times New Roman" w:hAnsi="Times New Roman" w:cs="Times New Roman"/>
          <w:sz w:val="24"/>
          <w:szCs w:val="24"/>
        </w:rPr>
        <w:t xml:space="preserve">използвана за </w:t>
      </w:r>
      <w:r w:rsidR="007D3CC9">
        <w:rPr>
          <w:rFonts w:ascii="Times New Roman" w:hAnsi="Times New Roman" w:cs="Times New Roman"/>
          <w:sz w:val="24"/>
          <w:szCs w:val="24"/>
        </w:rPr>
        <w:t>изгра</w:t>
      </w:r>
      <w:r w:rsidR="00E86BBC">
        <w:rPr>
          <w:rFonts w:ascii="Times New Roman" w:hAnsi="Times New Roman" w:cs="Times New Roman"/>
          <w:sz w:val="24"/>
          <w:szCs w:val="24"/>
        </w:rPr>
        <w:t>ждане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5A6530">
        <w:rPr>
          <w:rFonts w:ascii="Times New Roman" w:hAnsi="Times New Roman" w:cs="Times New Roman"/>
          <w:sz w:val="24"/>
          <w:szCs w:val="24"/>
        </w:rPr>
        <w:t xml:space="preserve">на </w:t>
      </w:r>
      <w:r w:rsidR="007159C3" w:rsidRPr="007704AF">
        <w:rPr>
          <w:rFonts w:ascii="Times New Roman" w:hAnsi="Times New Roman" w:cs="Times New Roman"/>
          <w:sz w:val="24"/>
          <w:szCs w:val="24"/>
        </w:rPr>
        <w:t>физически способ</w:t>
      </w:r>
      <w:r w:rsidR="005A6530">
        <w:rPr>
          <w:rFonts w:ascii="Times New Roman" w:hAnsi="Times New Roman" w:cs="Times New Roman"/>
          <w:sz w:val="24"/>
          <w:szCs w:val="24"/>
        </w:rPr>
        <w:t>и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за ос</w:t>
      </w:r>
      <w:r w:rsidR="0065633E" w:rsidRPr="007704AF">
        <w:rPr>
          <w:rFonts w:ascii="Times New Roman" w:hAnsi="Times New Roman" w:cs="Times New Roman"/>
          <w:sz w:val="24"/>
          <w:szCs w:val="24"/>
        </w:rPr>
        <w:t>уетяване на зловредни действия и</w:t>
      </w:r>
      <w:r w:rsidR="00E86BBC">
        <w:rPr>
          <w:rFonts w:ascii="Times New Roman" w:hAnsi="Times New Roman" w:cs="Times New Roman"/>
          <w:sz w:val="24"/>
          <w:szCs w:val="24"/>
        </w:rPr>
        <w:t xml:space="preserve"> смекчава</w:t>
      </w:r>
      <w:r w:rsidR="005A6530">
        <w:rPr>
          <w:rFonts w:ascii="Times New Roman" w:hAnsi="Times New Roman" w:cs="Times New Roman"/>
          <w:sz w:val="24"/>
          <w:szCs w:val="24"/>
        </w:rPr>
        <w:t>не на</w:t>
      </w:r>
      <w:r w:rsidR="00E86BBC">
        <w:rPr>
          <w:rFonts w:ascii="Times New Roman" w:hAnsi="Times New Roman" w:cs="Times New Roman"/>
          <w:sz w:val="24"/>
          <w:szCs w:val="24"/>
        </w:rPr>
        <w:t xml:space="preserve"> проявите на агресора.</w:t>
      </w:r>
    </w:p>
    <w:p w:rsidR="007159C3" w:rsidRPr="007704AF" w:rsidRDefault="007D3CC9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Широките осветени булеварди и площади предоставят видимост през цялото денонощие, а обществените места с множество преминаващи хора </w:t>
      </w:r>
      <w:r w:rsidR="00E86BBC">
        <w:rPr>
          <w:rFonts w:ascii="Times New Roman" w:hAnsi="Times New Roman" w:cs="Times New Roman"/>
          <w:sz w:val="24"/>
          <w:szCs w:val="24"/>
        </w:rPr>
        <w:t>могат да попречат на</w:t>
      </w:r>
      <w:r w:rsidRPr="007704AF">
        <w:rPr>
          <w:rFonts w:ascii="Times New Roman" w:hAnsi="Times New Roman" w:cs="Times New Roman"/>
          <w:sz w:val="24"/>
          <w:szCs w:val="24"/>
        </w:rPr>
        <w:t xml:space="preserve"> агрес</w:t>
      </w:r>
      <w:r w:rsidR="00E86BBC">
        <w:rPr>
          <w:rFonts w:ascii="Times New Roman" w:hAnsi="Times New Roman" w:cs="Times New Roman"/>
          <w:sz w:val="24"/>
          <w:szCs w:val="24"/>
        </w:rPr>
        <w:t>ора да действа.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7159C3" w:rsidRPr="007704AF">
        <w:rPr>
          <w:rFonts w:ascii="Times New Roman" w:hAnsi="Times New Roman" w:cs="Times New Roman"/>
          <w:sz w:val="24"/>
          <w:szCs w:val="24"/>
        </w:rPr>
        <w:t>В същото време</w:t>
      </w:r>
      <w:r w:rsidR="00FF2A1A">
        <w:rPr>
          <w:rFonts w:ascii="Times New Roman" w:hAnsi="Times New Roman" w:cs="Times New Roman"/>
          <w:sz w:val="24"/>
          <w:szCs w:val="24"/>
        </w:rPr>
        <w:t>,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E86BBC">
        <w:rPr>
          <w:rFonts w:ascii="Times New Roman" w:hAnsi="Times New Roman" w:cs="Times New Roman"/>
          <w:sz w:val="24"/>
          <w:szCs w:val="24"/>
        </w:rPr>
        <w:t>улиците с лошо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тех</w:t>
      </w:r>
      <w:r w:rsidR="00E86BBC">
        <w:rPr>
          <w:rFonts w:ascii="Times New Roman" w:hAnsi="Times New Roman" w:cs="Times New Roman"/>
          <w:sz w:val="24"/>
          <w:szCs w:val="24"/>
        </w:rPr>
        <w:t xml:space="preserve">ническо състояние на сградите </w:t>
      </w:r>
      <w:r w:rsidR="007159C3" w:rsidRPr="007704AF">
        <w:rPr>
          <w:rFonts w:ascii="Times New Roman" w:hAnsi="Times New Roman" w:cs="Times New Roman"/>
          <w:sz w:val="24"/>
          <w:szCs w:val="24"/>
        </w:rPr>
        <w:t>губят от своите минувачи, т.е. тези места умишлено се избягват тъй като навеждат на мисълта, че там се е случило някакво престъпление: вандализъм, посегателство срещу собствеността или личността</w:t>
      </w:r>
      <w:r w:rsidR="00FF2A1A">
        <w:rPr>
          <w:rFonts w:ascii="Times New Roman" w:hAnsi="Times New Roman" w:cs="Times New Roman"/>
          <w:sz w:val="24"/>
          <w:szCs w:val="24"/>
        </w:rPr>
        <w:t xml:space="preserve"> или друго отблъскващо събитие</w:t>
      </w:r>
      <w:r w:rsidR="007159C3" w:rsidRPr="007704AF">
        <w:rPr>
          <w:rFonts w:ascii="Times New Roman" w:hAnsi="Times New Roman" w:cs="Times New Roman"/>
          <w:sz w:val="24"/>
          <w:szCs w:val="24"/>
        </w:rPr>
        <w:t>.</w:t>
      </w:r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2CEA" w:rsidRPr="007704AF">
        <w:rPr>
          <w:rFonts w:ascii="Times New Roman" w:hAnsi="Times New Roman" w:cs="Times New Roman"/>
          <w:sz w:val="24"/>
          <w:szCs w:val="24"/>
        </w:rPr>
        <w:t>И</w:t>
      </w:r>
      <w:proofErr w:type="spellStart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>зпочупенит</w:t>
      </w:r>
      <w:proofErr w:type="spellEnd"/>
      <w:r w:rsidR="00CC4BD5" w:rsidRPr="007704AF">
        <w:rPr>
          <w:rFonts w:ascii="Times New Roman" w:hAnsi="Times New Roman" w:cs="Times New Roman"/>
          <w:sz w:val="24"/>
          <w:szCs w:val="24"/>
        </w:rPr>
        <w:t>е</w:t>
      </w:r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>прозорци</w:t>
      </w:r>
      <w:proofErr w:type="spellEnd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>изрисуваните</w:t>
      </w:r>
      <w:proofErr w:type="spellEnd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4BD5" w:rsidRPr="007704AF">
        <w:rPr>
          <w:rFonts w:ascii="Times New Roman" w:hAnsi="Times New Roman" w:cs="Times New Roman"/>
          <w:sz w:val="24"/>
          <w:szCs w:val="24"/>
        </w:rPr>
        <w:t xml:space="preserve">с графити </w:t>
      </w:r>
      <w:proofErr w:type="spellStart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>фасади</w:t>
      </w:r>
      <w:proofErr w:type="spellEnd"/>
      <w:r w:rsidR="007A2CEA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2A1A">
        <w:rPr>
          <w:rFonts w:ascii="Times New Roman" w:hAnsi="Times New Roman" w:cs="Times New Roman"/>
          <w:sz w:val="24"/>
          <w:szCs w:val="24"/>
        </w:rPr>
        <w:t xml:space="preserve">предполагат и 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предразполагат към престъпления и вандализъм, като </w:t>
      </w:r>
      <w:r w:rsidR="00F07BF7">
        <w:rPr>
          <w:rFonts w:ascii="Times New Roman" w:hAnsi="Times New Roman" w:cs="Times New Roman"/>
          <w:sz w:val="24"/>
          <w:szCs w:val="24"/>
        </w:rPr>
        <w:t xml:space="preserve">се счита, че 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вероятно </w:t>
      </w:r>
      <w:r w:rsidR="00DE63CA">
        <w:rPr>
          <w:rFonts w:ascii="Times New Roman" w:hAnsi="Times New Roman" w:cs="Times New Roman"/>
          <w:sz w:val="24"/>
          <w:szCs w:val="24"/>
        </w:rPr>
        <w:t>такива места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 не се охранява</w:t>
      </w:r>
      <w:r w:rsidR="00DE63CA">
        <w:rPr>
          <w:rFonts w:ascii="Times New Roman" w:hAnsi="Times New Roman" w:cs="Times New Roman"/>
          <w:sz w:val="24"/>
          <w:szCs w:val="24"/>
        </w:rPr>
        <w:t>т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 и органите на реда не достигат до </w:t>
      </w:r>
      <w:r w:rsidR="00DE63CA">
        <w:rPr>
          <w:rFonts w:ascii="Times New Roman" w:hAnsi="Times New Roman" w:cs="Times New Roman"/>
          <w:sz w:val="24"/>
          <w:szCs w:val="24"/>
        </w:rPr>
        <w:t>тях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. </w:t>
      </w:r>
      <w:r w:rsidR="00CC4BD5" w:rsidRPr="007704AF">
        <w:rPr>
          <w:rFonts w:ascii="Times New Roman" w:hAnsi="Times New Roman" w:cs="Times New Roman"/>
          <w:sz w:val="24"/>
          <w:szCs w:val="24"/>
        </w:rPr>
        <w:t>По същите причини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се избягват и пътищата с н</w:t>
      </w:r>
      <w:r w:rsidR="00DE63CA">
        <w:rPr>
          <w:rFonts w:ascii="Times New Roman" w:hAnsi="Times New Roman" w:cs="Times New Roman"/>
          <w:sz w:val="24"/>
          <w:szCs w:val="24"/>
        </w:rPr>
        <w:t>арушена настилка. Обикновено такива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път</w:t>
      </w:r>
      <w:r w:rsidR="00DE63CA">
        <w:rPr>
          <w:rFonts w:ascii="Times New Roman" w:hAnsi="Times New Roman" w:cs="Times New Roman"/>
          <w:sz w:val="24"/>
          <w:szCs w:val="24"/>
        </w:rPr>
        <w:t>ища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кри</w:t>
      </w:r>
      <w:r w:rsidR="00DE63CA">
        <w:rPr>
          <w:rFonts w:ascii="Times New Roman" w:hAnsi="Times New Roman" w:cs="Times New Roman"/>
          <w:sz w:val="24"/>
          <w:szCs w:val="24"/>
        </w:rPr>
        <w:t>ят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опасност от транспортно произшествие или повреда на автомобила</w:t>
      </w:r>
      <w:r w:rsidR="0012210A">
        <w:rPr>
          <w:rFonts w:ascii="Times New Roman" w:hAnsi="Times New Roman" w:cs="Times New Roman"/>
          <w:sz w:val="24"/>
          <w:szCs w:val="24"/>
        </w:rPr>
        <w:t>, заради което т</w:t>
      </w:r>
      <w:r w:rsidR="00E86BBC">
        <w:rPr>
          <w:rFonts w:ascii="Times New Roman" w:hAnsi="Times New Roman" w:cs="Times New Roman"/>
          <w:sz w:val="24"/>
          <w:szCs w:val="24"/>
        </w:rPr>
        <w:t>рафик</w:t>
      </w:r>
      <w:r w:rsidR="0012210A">
        <w:rPr>
          <w:rFonts w:ascii="Times New Roman" w:hAnsi="Times New Roman" w:cs="Times New Roman"/>
          <w:sz w:val="24"/>
          <w:szCs w:val="24"/>
        </w:rPr>
        <w:t>ът</w:t>
      </w:r>
      <w:r w:rsidR="00E86BBC">
        <w:rPr>
          <w:rFonts w:ascii="Times New Roman" w:hAnsi="Times New Roman" w:cs="Times New Roman"/>
          <w:sz w:val="24"/>
          <w:szCs w:val="24"/>
        </w:rPr>
        <w:t xml:space="preserve"> автоматично се пренасочва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към алтернати</w:t>
      </w:r>
      <w:r w:rsidR="0012210A">
        <w:rPr>
          <w:rFonts w:ascii="Times New Roman" w:hAnsi="Times New Roman" w:cs="Times New Roman"/>
          <w:sz w:val="24"/>
          <w:szCs w:val="24"/>
        </w:rPr>
        <w:t xml:space="preserve">вни </w:t>
      </w:r>
      <w:r w:rsidR="00DE63CA">
        <w:rPr>
          <w:rFonts w:ascii="Times New Roman" w:hAnsi="Times New Roman" w:cs="Times New Roman"/>
          <w:sz w:val="24"/>
          <w:szCs w:val="24"/>
        </w:rPr>
        <w:t>маршрути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. </w:t>
      </w:r>
      <w:r w:rsidR="00DE63CA">
        <w:rPr>
          <w:rFonts w:ascii="Times New Roman" w:hAnsi="Times New Roman" w:cs="Times New Roman"/>
          <w:sz w:val="24"/>
          <w:szCs w:val="24"/>
        </w:rPr>
        <w:t>Амортизираните пътища</w:t>
      </w:r>
      <w:r w:rsidR="0012210A">
        <w:rPr>
          <w:rFonts w:ascii="Times New Roman" w:hAnsi="Times New Roman" w:cs="Times New Roman"/>
          <w:sz w:val="24"/>
          <w:szCs w:val="24"/>
        </w:rPr>
        <w:t xml:space="preserve"> </w:t>
      </w:r>
      <w:r w:rsidR="0012210A" w:rsidRPr="007704AF">
        <w:rPr>
          <w:rFonts w:ascii="Times New Roman" w:hAnsi="Times New Roman" w:cs="Times New Roman"/>
          <w:sz w:val="24"/>
          <w:szCs w:val="24"/>
        </w:rPr>
        <w:t>се изоставя</w:t>
      </w:r>
      <w:r w:rsidR="00DE63CA">
        <w:rPr>
          <w:rFonts w:ascii="Times New Roman" w:hAnsi="Times New Roman" w:cs="Times New Roman"/>
          <w:sz w:val="24"/>
          <w:szCs w:val="24"/>
        </w:rPr>
        <w:t>т,</w:t>
      </w:r>
      <w:r w:rsidR="0012210A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12210A">
        <w:rPr>
          <w:rFonts w:ascii="Times New Roman" w:hAnsi="Times New Roman" w:cs="Times New Roman"/>
          <w:sz w:val="24"/>
          <w:szCs w:val="24"/>
        </w:rPr>
        <w:t>става</w:t>
      </w:r>
      <w:r w:rsidR="00DE63CA">
        <w:rPr>
          <w:rFonts w:ascii="Times New Roman" w:hAnsi="Times New Roman" w:cs="Times New Roman"/>
          <w:sz w:val="24"/>
          <w:szCs w:val="24"/>
        </w:rPr>
        <w:t>йки</w:t>
      </w:r>
      <w:r w:rsidR="0012210A">
        <w:rPr>
          <w:rFonts w:ascii="Times New Roman" w:hAnsi="Times New Roman" w:cs="Times New Roman"/>
          <w:sz w:val="24"/>
          <w:szCs w:val="24"/>
        </w:rPr>
        <w:t xml:space="preserve"> неизползваем</w:t>
      </w:r>
      <w:r w:rsidR="00DE63CA">
        <w:rPr>
          <w:rFonts w:ascii="Times New Roman" w:hAnsi="Times New Roman" w:cs="Times New Roman"/>
          <w:sz w:val="24"/>
          <w:szCs w:val="24"/>
        </w:rPr>
        <w:t>и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, като едновременно с това </w:t>
      </w:r>
      <w:r w:rsidR="00FF2A1A">
        <w:rPr>
          <w:rFonts w:ascii="Times New Roman" w:hAnsi="Times New Roman" w:cs="Times New Roman"/>
          <w:sz w:val="24"/>
          <w:szCs w:val="24"/>
        </w:rPr>
        <w:t xml:space="preserve">икономически 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запада </w:t>
      </w:r>
      <w:r w:rsidR="00DE63CA" w:rsidRPr="007704AF">
        <w:rPr>
          <w:rFonts w:ascii="Times New Roman" w:hAnsi="Times New Roman" w:cs="Times New Roman"/>
          <w:sz w:val="24"/>
          <w:szCs w:val="24"/>
        </w:rPr>
        <w:t xml:space="preserve">и </w:t>
      </w:r>
      <w:r w:rsidR="00DE63CA">
        <w:rPr>
          <w:rFonts w:ascii="Times New Roman" w:hAnsi="Times New Roman" w:cs="Times New Roman"/>
          <w:sz w:val="24"/>
          <w:szCs w:val="24"/>
        </w:rPr>
        <w:t xml:space="preserve">се </w:t>
      </w:r>
      <w:r w:rsidR="00DE63CA" w:rsidRPr="007704AF">
        <w:rPr>
          <w:rFonts w:ascii="Times New Roman" w:hAnsi="Times New Roman" w:cs="Times New Roman"/>
          <w:sz w:val="24"/>
          <w:szCs w:val="24"/>
        </w:rPr>
        <w:t xml:space="preserve">обезлюдява 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и района, който </w:t>
      </w:r>
      <w:r w:rsidR="00DE63CA">
        <w:rPr>
          <w:rFonts w:ascii="Times New Roman" w:hAnsi="Times New Roman" w:cs="Times New Roman"/>
          <w:sz w:val="24"/>
          <w:szCs w:val="24"/>
        </w:rPr>
        <w:t>те</w:t>
      </w:r>
      <w:r w:rsidR="007159C3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FF2A1A">
        <w:rPr>
          <w:rFonts w:ascii="Times New Roman" w:hAnsi="Times New Roman" w:cs="Times New Roman"/>
          <w:sz w:val="24"/>
          <w:szCs w:val="24"/>
        </w:rPr>
        <w:t>са предназначени да обслужват</w:t>
      </w:r>
      <w:r w:rsidR="007159C3" w:rsidRPr="007704AF">
        <w:rPr>
          <w:rFonts w:ascii="Times New Roman" w:hAnsi="Times New Roman" w:cs="Times New Roman"/>
          <w:sz w:val="24"/>
          <w:szCs w:val="24"/>
        </w:rPr>
        <w:t>.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 Изоставените райони с</w:t>
      </w:r>
      <w:r w:rsidR="00B17714">
        <w:rPr>
          <w:rFonts w:ascii="Times New Roman" w:hAnsi="Times New Roman" w:cs="Times New Roman"/>
          <w:sz w:val="24"/>
          <w:szCs w:val="24"/>
        </w:rPr>
        <w:t>ъс западнала и раз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рушена инфраструктура едновременно </w:t>
      </w:r>
      <w:r w:rsidR="00AB677D" w:rsidRPr="007704AF">
        <w:rPr>
          <w:rFonts w:ascii="Times New Roman" w:hAnsi="Times New Roman" w:cs="Times New Roman"/>
          <w:sz w:val="24"/>
          <w:szCs w:val="24"/>
        </w:rPr>
        <w:t xml:space="preserve">са 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неизползваеми и генерират </w:t>
      </w:r>
      <w:r w:rsidR="00B17714">
        <w:rPr>
          <w:rFonts w:ascii="Times New Roman" w:hAnsi="Times New Roman" w:cs="Times New Roman"/>
          <w:sz w:val="24"/>
          <w:szCs w:val="24"/>
        </w:rPr>
        <w:t>много</w:t>
      </w:r>
      <w:r w:rsidR="000D0133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7A2CEA" w:rsidRPr="007704AF">
        <w:rPr>
          <w:rFonts w:ascii="Times New Roman" w:hAnsi="Times New Roman" w:cs="Times New Roman"/>
          <w:sz w:val="24"/>
          <w:szCs w:val="24"/>
        </w:rPr>
        <w:t>негативи</w:t>
      </w:r>
      <w:r w:rsidR="00E81919">
        <w:rPr>
          <w:rFonts w:ascii="Times New Roman" w:hAnsi="Times New Roman" w:cs="Times New Roman"/>
          <w:sz w:val="24"/>
          <w:szCs w:val="24"/>
        </w:rPr>
        <w:t>, като например</w:t>
      </w:r>
      <w:r w:rsidR="007A2CEA" w:rsidRPr="007704AF">
        <w:rPr>
          <w:rFonts w:ascii="Times New Roman" w:hAnsi="Times New Roman" w:cs="Times New Roman"/>
          <w:sz w:val="24"/>
          <w:szCs w:val="24"/>
        </w:rPr>
        <w:t>:</w:t>
      </w:r>
    </w:p>
    <w:p w:rsidR="007A2CEA" w:rsidRPr="007704AF" w:rsidRDefault="00E81919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престъпност -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CC4BD5" w:rsidRPr="007704AF">
        <w:rPr>
          <w:rFonts w:ascii="Times New Roman" w:hAnsi="Times New Roman" w:cs="Times New Roman"/>
          <w:sz w:val="24"/>
          <w:szCs w:val="24"/>
        </w:rPr>
        <w:t>п</w:t>
      </w:r>
      <w:r w:rsidR="007A2CEA" w:rsidRPr="007704AF">
        <w:rPr>
          <w:rFonts w:ascii="Times New Roman" w:hAnsi="Times New Roman" w:cs="Times New Roman"/>
          <w:sz w:val="24"/>
          <w:szCs w:val="24"/>
        </w:rPr>
        <w:t>рестъпниците се чувстват необезпокоявани и могат да се укрият;</w:t>
      </w:r>
    </w:p>
    <w:p w:rsidR="007A2CEA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7A2CEA" w:rsidRPr="007704AF">
        <w:rPr>
          <w:rFonts w:ascii="Times New Roman" w:hAnsi="Times New Roman" w:cs="Times New Roman"/>
          <w:sz w:val="24"/>
          <w:szCs w:val="24"/>
        </w:rPr>
        <w:t xml:space="preserve">ези места </w:t>
      </w:r>
      <w:r w:rsidR="00130F93" w:rsidRPr="007704AF">
        <w:rPr>
          <w:rFonts w:ascii="Times New Roman" w:hAnsi="Times New Roman" w:cs="Times New Roman"/>
          <w:sz w:val="24"/>
          <w:szCs w:val="24"/>
        </w:rPr>
        <w:t xml:space="preserve">изискват специално внимание </w:t>
      </w:r>
      <w:r w:rsidR="007A2CEA" w:rsidRPr="007704AF">
        <w:rPr>
          <w:rFonts w:ascii="Times New Roman" w:hAnsi="Times New Roman" w:cs="Times New Roman"/>
          <w:sz w:val="24"/>
          <w:szCs w:val="24"/>
        </w:rPr>
        <w:t>от органите на реда</w:t>
      </w:r>
      <w:r w:rsidR="00130F93" w:rsidRPr="007704AF">
        <w:rPr>
          <w:rFonts w:ascii="Times New Roman" w:hAnsi="Times New Roman" w:cs="Times New Roman"/>
          <w:sz w:val="24"/>
          <w:szCs w:val="24"/>
        </w:rPr>
        <w:t xml:space="preserve"> и се обхождат трудно;</w:t>
      </w:r>
    </w:p>
    <w:p w:rsidR="00130F93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C4BD5" w:rsidRPr="007704AF">
        <w:rPr>
          <w:rFonts w:ascii="Times New Roman" w:hAnsi="Times New Roman" w:cs="Times New Roman"/>
          <w:sz w:val="24"/>
          <w:szCs w:val="24"/>
        </w:rPr>
        <w:t>ъществува о</w:t>
      </w:r>
      <w:r w:rsidR="007A2CEA" w:rsidRPr="007704AF">
        <w:rPr>
          <w:rFonts w:ascii="Times New Roman" w:hAnsi="Times New Roman" w:cs="Times New Roman"/>
          <w:sz w:val="24"/>
          <w:szCs w:val="24"/>
        </w:rPr>
        <w:t>пасност от пожари, поради липса на надзор;</w:t>
      </w:r>
    </w:p>
    <w:p w:rsidR="00130F93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30F93" w:rsidRPr="007704AF">
        <w:rPr>
          <w:rFonts w:ascii="Times New Roman" w:hAnsi="Times New Roman" w:cs="Times New Roman"/>
          <w:sz w:val="24"/>
          <w:szCs w:val="24"/>
        </w:rPr>
        <w:t xml:space="preserve">ъществува опасност от самосрутване на </w:t>
      </w:r>
      <w:r w:rsidR="00CC4BD5" w:rsidRPr="007704AF">
        <w:rPr>
          <w:rFonts w:ascii="Times New Roman" w:hAnsi="Times New Roman" w:cs="Times New Roman"/>
          <w:sz w:val="24"/>
          <w:szCs w:val="24"/>
        </w:rPr>
        <w:t>изоставени</w:t>
      </w:r>
      <w:r w:rsidR="00130F93" w:rsidRPr="007704AF">
        <w:rPr>
          <w:rFonts w:ascii="Times New Roman" w:hAnsi="Times New Roman" w:cs="Times New Roman"/>
          <w:sz w:val="24"/>
          <w:szCs w:val="24"/>
        </w:rPr>
        <w:t xml:space="preserve"> постройки;</w:t>
      </w:r>
    </w:p>
    <w:p w:rsidR="00130F93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130F93" w:rsidRPr="007704AF">
        <w:rPr>
          <w:rFonts w:ascii="Times New Roman" w:hAnsi="Times New Roman" w:cs="Times New Roman"/>
          <w:sz w:val="24"/>
          <w:szCs w:val="24"/>
        </w:rPr>
        <w:t>бществения</w:t>
      </w:r>
      <w:r w:rsidR="00E81919">
        <w:rPr>
          <w:rFonts w:ascii="Times New Roman" w:hAnsi="Times New Roman" w:cs="Times New Roman"/>
          <w:sz w:val="24"/>
          <w:szCs w:val="24"/>
        </w:rPr>
        <w:t>т</w:t>
      </w:r>
      <w:r w:rsidR="00130F93" w:rsidRPr="007704AF">
        <w:rPr>
          <w:rFonts w:ascii="Times New Roman" w:hAnsi="Times New Roman" w:cs="Times New Roman"/>
          <w:sz w:val="24"/>
          <w:szCs w:val="24"/>
        </w:rPr>
        <w:t xml:space="preserve"> транспорт достига трудно, а в районите с по-бедно население той </w:t>
      </w:r>
      <w:r w:rsidR="000D0133" w:rsidRPr="007704AF">
        <w:rPr>
          <w:rFonts w:ascii="Times New Roman" w:hAnsi="Times New Roman" w:cs="Times New Roman"/>
          <w:sz w:val="24"/>
          <w:szCs w:val="24"/>
        </w:rPr>
        <w:t xml:space="preserve">е </w:t>
      </w:r>
      <w:r w:rsidR="00130F93" w:rsidRPr="007704AF">
        <w:rPr>
          <w:rFonts w:ascii="Times New Roman" w:hAnsi="Times New Roman" w:cs="Times New Roman"/>
          <w:sz w:val="24"/>
          <w:szCs w:val="24"/>
        </w:rPr>
        <w:t>от съществена необходимост;</w:t>
      </w:r>
    </w:p>
    <w:p w:rsidR="00130F93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253523" w:rsidRPr="007704AF">
        <w:rPr>
          <w:rFonts w:ascii="Times New Roman" w:hAnsi="Times New Roman" w:cs="Times New Roman"/>
          <w:sz w:val="24"/>
          <w:szCs w:val="24"/>
        </w:rPr>
        <w:t xml:space="preserve">чениците </w:t>
      </w:r>
      <w:r w:rsidR="000D0133" w:rsidRPr="007704AF">
        <w:rPr>
          <w:rFonts w:ascii="Times New Roman" w:hAnsi="Times New Roman" w:cs="Times New Roman"/>
          <w:sz w:val="24"/>
          <w:szCs w:val="24"/>
        </w:rPr>
        <w:t>от тези райони трудно пътуват до училищата и дори не посещават учебни занятия</w:t>
      </w:r>
      <w:r w:rsidR="00CC4BD5" w:rsidRPr="007704AF">
        <w:rPr>
          <w:rFonts w:ascii="Times New Roman" w:hAnsi="Times New Roman" w:cs="Times New Roman"/>
          <w:sz w:val="24"/>
          <w:szCs w:val="24"/>
        </w:rPr>
        <w:t>,</w:t>
      </w:r>
      <w:r w:rsidR="000D0133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737ADA" w:rsidRPr="007704AF">
        <w:rPr>
          <w:rFonts w:ascii="Times New Roman" w:hAnsi="Times New Roman" w:cs="Times New Roman"/>
          <w:sz w:val="24"/>
          <w:szCs w:val="24"/>
        </w:rPr>
        <w:t>особено в зимните месеци;</w:t>
      </w:r>
    </w:p>
    <w:p w:rsidR="00737ADA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37ADA" w:rsidRPr="007704AF">
        <w:rPr>
          <w:rFonts w:ascii="Times New Roman" w:hAnsi="Times New Roman" w:cs="Times New Roman"/>
          <w:sz w:val="24"/>
          <w:szCs w:val="24"/>
        </w:rPr>
        <w:t>сички обществени услуги са некачествени в тези райони;</w:t>
      </w:r>
    </w:p>
    <w:p w:rsidR="00737ADA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737ADA" w:rsidRPr="007704AF">
        <w:rPr>
          <w:rFonts w:ascii="Times New Roman" w:hAnsi="Times New Roman" w:cs="Times New Roman"/>
          <w:sz w:val="24"/>
          <w:szCs w:val="24"/>
        </w:rPr>
        <w:t xml:space="preserve">ърговските обекти затварят врати, </w:t>
      </w:r>
      <w:r w:rsidR="00CC4BD5" w:rsidRPr="007704AF">
        <w:rPr>
          <w:rFonts w:ascii="Times New Roman" w:hAnsi="Times New Roman" w:cs="Times New Roman"/>
          <w:sz w:val="24"/>
          <w:szCs w:val="24"/>
        </w:rPr>
        <w:t>липсва</w:t>
      </w:r>
      <w:r w:rsidR="00737ADA" w:rsidRPr="007704AF">
        <w:rPr>
          <w:rFonts w:ascii="Times New Roman" w:hAnsi="Times New Roman" w:cs="Times New Roman"/>
          <w:sz w:val="24"/>
          <w:szCs w:val="24"/>
        </w:rPr>
        <w:t xml:space="preserve"> интерес за </w:t>
      </w:r>
      <w:r w:rsidR="00CC4BD5" w:rsidRPr="007704AF">
        <w:rPr>
          <w:rFonts w:ascii="Times New Roman" w:hAnsi="Times New Roman" w:cs="Times New Roman"/>
          <w:sz w:val="24"/>
          <w:szCs w:val="24"/>
        </w:rPr>
        <w:t>заемане на работни места</w:t>
      </w:r>
      <w:r w:rsidR="00737ADA" w:rsidRPr="007704AF">
        <w:rPr>
          <w:rFonts w:ascii="Times New Roman" w:hAnsi="Times New Roman" w:cs="Times New Roman"/>
          <w:sz w:val="24"/>
          <w:szCs w:val="24"/>
        </w:rPr>
        <w:t>;</w:t>
      </w:r>
    </w:p>
    <w:p w:rsidR="00737ADA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737ADA" w:rsidRPr="007704AF">
        <w:rPr>
          <w:rFonts w:ascii="Times New Roman" w:hAnsi="Times New Roman" w:cs="Times New Roman"/>
          <w:sz w:val="24"/>
          <w:szCs w:val="24"/>
        </w:rPr>
        <w:t xml:space="preserve">инейките на </w:t>
      </w:r>
      <w:r w:rsidR="00E81919">
        <w:rPr>
          <w:rFonts w:ascii="Times New Roman" w:hAnsi="Times New Roman" w:cs="Times New Roman"/>
          <w:sz w:val="24"/>
          <w:szCs w:val="24"/>
        </w:rPr>
        <w:t>спешната медицинска помощ</w:t>
      </w:r>
      <w:r w:rsidR="00CC4BD5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737ADA" w:rsidRPr="007704AF">
        <w:rPr>
          <w:rFonts w:ascii="Times New Roman" w:hAnsi="Times New Roman" w:cs="Times New Roman"/>
          <w:sz w:val="24"/>
          <w:szCs w:val="24"/>
        </w:rPr>
        <w:t>достигат тру</w:t>
      </w:r>
      <w:r w:rsidR="00CC4BD5" w:rsidRPr="007704AF">
        <w:rPr>
          <w:rFonts w:ascii="Times New Roman" w:hAnsi="Times New Roman" w:cs="Times New Roman"/>
          <w:sz w:val="24"/>
          <w:szCs w:val="24"/>
        </w:rPr>
        <w:t>дно;</w:t>
      </w:r>
    </w:p>
    <w:p w:rsidR="007A2CEA" w:rsidRPr="007704AF" w:rsidRDefault="00F07BF7" w:rsidP="00A41A7D">
      <w:pPr>
        <w:pStyle w:val="ad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737ADA" w:rsidRPr="007704AF">
        <w:rPr>
          <w:rFonts w:ascii="Times New Roman" w:hAnsi="Times New Roman" w:cs="Times New Roman"/>
          <w:sz w:val="24"/>
          <w:szCs w:val="24"/>
        </w:rPr>
        <w:t>илищата имат ниска цена, съответно и приходите от наеми и данъци са ниски.</w:t>
      </w:r>
    </w:p>
    <w:p w:rsidR="00CC4BD5" w:rsidRPr="007704AF" w:rsidRDefault="00CC4BD5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>Чувството на изолация в тези райони нараства с времето, което е предпоставка за бум на престъпленията, развитието на престъпни групировки и заформянето на гета.</w:t>
      </w:r>
      <w:r w:rsidR="00F07BF7">
        <w:rPr>
          <w:rFonts w:ascii="Times New Roman" w:hAnsi="Times New Roman" w:cs="Times New Roman"/>
          <w:sz w:val="24"/>
          <w:szCs w:val="24"/>
        </w:rPr>
        <w:t xml:space="preserve"> Икономическата обстановка в тези райони е в застой, липсват нормални услуги и </w:t>
      </w:r>
      <w:r w:rsidR="00F07BF7">
        <w:rPr>
          <w:rFonts w:ascii="Times New Roman" w:hAnsi="Times New Roman" w:cs="Times New Roman"/>
          <w:sz w:val="24"/>
          <w:szCs w:val="24"/>
        </w:rPr>
        <w:lastRenderedPageBreak/>
        <w:t>сигурност. Там се наблюдават и най-много прояви на агресия и престъпления срещу личността. За сравнение в кварталите с по-богато</w:t>
      </w:r>
      <w:r w:rsidR="00342CD6">
        <w:rPr>
          <w:rFonts w:ascii="Times New Roman" w:hAnsi="Times New Roman" w:cs="Times New Roman"/>
          <w:sz w:val="24"/>
          <w:szCs w:val="24"/>
        </w:rPr>
        <w:t xml:space="preserve"> население</w:t>
      </w:r>
      <w:r w:rsidR="00F07BF7">
        <w:rPr>
          <w:rFonts w:ascii="Times New Roman" w:hAnsi="Times New Roman" w:cs="Times New Roman"/>
          <w:sz w:val="24"/>
          <w:szCs w:val="24"/>
        </w:rPr>
        <w:t xml:space="preserve"> се наблюдават повече посегателства срещу собствеността</w:t>
      </w:r>
      <w:r w:rsidR="003525AD">
        <w:rPr>
          <w:rFonts w:ascii="Times New Roman" w:hAnsi="Times New Roman" w:cs="Times New Roman"/>
          <w:sz w:val="24"/>
          <w:szCs w:val="24"/>
        </w:rPr>
        <w:t>.</w:t>
      </w:r>
      <w:r w:rsidR="003525AD">
        <w:rPr>
          <w:rStyle w:val="af4"/>
          <w:rFonts w:ascii="Times New Roman" w:hAnsi="Times New Roman" w:cs="Times New Roman"/>
          <w:sz w:val="24"/>
          <w:szCs w:val="24"/>
        </w:rPr>
        <w:footnoteReference w:id="1"/>
      </w:r>
    </w:p>
    <w:p w:rsidR="003525AD" w:rsidRDefault="003F03C5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>В зависимост от регулацията на инфр</w:t>
      </w:r>
      <w:r w:rsidR="008707EA" w:rsidRPr="007704AF">
        <w:rPr>
          <w:rFonts w:ascii="Times New Roman" w:hAnsi="Times New Roman" w:cs="Times New Roman"/>
          <w:sz w:val="24"/>
          <w:szCs w:val="24"/>
        </w:rPr>
        <w:t>аструктурата и жилищните сгради,</w:t>
      </w:r>
      <w:r w:rsidRPr="007704AF">
        <w:rPr>
          <w:rFonts w:ascii="Times New Roman" w:hAnsi="Times New Roman" w:cs="Times New Roman"/>
          <w:sz w:val="24"/>
          <w:szCs w:val="24"/>
        </w:rPr>
        <w:t xml:space="preserve"> облика на всяка една жилищна зона е различен. </w:t>
      </w:r>
      <w:r w:rsidR="006A1448" w:rsidRPr="007704AF">
        <w:rPr>
          <w:rFonts w:ascii="Times New Roman" w:hAnsi="Times New Roman" w:cs="Times New Roman"/>
          <w:sz w:val="24"/>
          <w:szCs w:val="24"/>
        </w:rPr>
        <w:t>Градоустройствените планове на градовете и общините дават указания за вид</w:t>
      </w:r>
      <w:r w:rsidR="008E0AEA">
        <w:rPr>
          <w:rFonts w:ascii="Times New Roman" w:hAnsi="Times New Roman" w:cs="Times New Roman"/>
          <w:sz w:val="24"/>
          <w:szCs w:val="24"/>
        </w:rPr>
        <w:t>а на строителството на жилищни</w:t>
      </w:r>
      <w:r w:rsidR="006A1448" w:rsidRPr="007704AF">
        <w:rPr>
          <w:rFonts w:ascii="Times New Roman" w:hAnsi="Times New Roman" w:cs="Times New Roman"/>
          <w:sz w:val="24"/>
          <w:szCs w:val="24"/>
        </w:rPr>
        <w:t xml:space="preserve"> сгради за обществено обслужване: височина, площ на застрояване</w:t>
      </w:r>
      <w:r w:rsidR="006A1448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1448" w:rsidRPr="007704AF">
        <w:rPr>
          <w:rFonts w:ascii="Times New Roman" w:hAnsi="Times New Roman" w:cs="Times New Roman"/>
          <w:sz w:val="24"/>
          <w:szCs w:val="24"/>
        </w:rPr>
        <w:t>на терените, разгъната застроена площ, процент от площта за озеленяване, вид и дължина на фасадата.</w:t>
      </w:r>
      <w:r w:rsidR="006A1448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1448">
        <w:rPr>
          <w:rFonts w:ascii="Times New Roman" w:hAnsi="Times New Roman" w:cs="Times New Roman"/>
          <w:sz w:val="24"/>
          <w:szCs w:val="24"/>
        </w:rPr>
        <w:t xml:space="preserve">С това местното управление има възможността да менажира архитектурата на градовете, така че да бъдат изградени в полза на физическата сигурност. </w:t>
      </w:r>
    </w:p>
    <w:p w:rsidR="00EB7F30" w:rsidRPr="00C435C9" w:rsidRDefault="003F03C5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04AF">
        <w:rPr>
          <w:rFonts w:ascii="Times New Roman" w:hAnsi="Times New Roman" w:cs="Times New Roman"/>
          <w:sz w:val="24"/>
          <w:szCs w:val="24"/>
        </w:rPr>
        <w:t>Жилищните зони се характеризират с нива на прив</w:t>
      </w:r>
      <w:r w:rsidR="00713909" w:rsidRPr="007704AF">
        <w:rPr>
          <w:rFonts w:ascii="Times New Roman" w:hAnsi="Times New Roman" w:cs="Times New Roman"/>
          <w:sz w:val="24"/>
          <w:szCs w:val="24"/>
        </w:rPr>
        <w:t xml:space="preserve">лекателност и цени на жилищата. </w:t>
      </w:r>
      <w:r w:rsidR="009C18AB" w:rsidRPr="007704AF">
        <w:rPr>
          <w:rFonts w:ascii="Times New Roman" w:hAnsi="Times New Roman" w:cs="Times New Roman"/>
          <w:sz w:val="24"/>
          <w:szCs w:val="24"/>
        </w:rPr>
        <w:t xml:space="preserve">Пазара на жилищата се влияе от показателите, които всяка </w:t>
      </w:r>
      <w:r w:rsidR="00526C57" w:rsidRPr="007704AF">
        <w:rPr>
          <w:rFonts w:ascii="Times New Roman" w:hAnsi="Times New Roman" w:cs="Times New Roman"/>
          <w:sz w:val="24"/>
          <w:szCs w:val="24"/>
        </w:rPr>
        <w:t>жилищна</w:t>
      </w:r>
      <w:r w:rsidR="009C18AB" w:rsidRPr="007704AF">
        <w:rPr>
          <w:rFonts w:ascii="Times New Roman" w:hAnsi="Times New Roman" w:cs="Times New Roman"/>
          <w:sz w:val="24"/>
          <w:szCs w:val="24"/>
        </w:rPr>
        <w:t xml:space="preserve"> зона </w:t>
      </w:r>
      <w:r w:rsidR="00B366C6">
        <w:rPr>
          <w:rFonts w:ascii="Times New Roman" w:hAnsi="Times New Roman" w:cs="Times New Roman"/>
          <w:sz w:val="24"/>
          <w:szCs w:val="24"/>
        </w:rPr>
        <w:t>предлага -</w:t>
      </w:r>
      <w:r w:rsidR="009C18AB" w:rsidRPr="007704AF">
        <w:rPr>
          <w:rFonts w:ascii="Times New Roman" w:hAnsi="Times New Roman" w:cs="Times New Roman"/>
          <w:sz w:val="24"/>
          <w:szCs w:val="24"/>
        </w:rPr>
        <w:t xml:space="preserve"> наличие на училища, удобство на транспорта, търговски обекти, паркове и прочие. </w:t>
      </w:r>
      <w:r w:rsidR="008707EA" w:rsidRPr="007704AF">
        <w:rPr>
          <w:rFonts w:ascii="Times New Roman" w:hAnsi="Times New Roman" w:cs="Times New Roman"/>
          <w:sz w:val="24"/>
          <w:szCs w:val="24"/>
        </w:rPr>
        <w:t>Гражданите дават оценка на жилищните зони, като понякога ги категоризират спрямо принадлежността на обитателите по професионален признак и финансово състояние.</w:t>
      </w:r>
    </w:p>
    <w:p w:rsidR="003A5E09" w:rsidRPr="003A5E09" w:rsidRDefault="00CC4BD5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Всичко това се </w:t>
      </w:r>
      <w:r w:rsidR="00B366C6">
        <w:rPr>
          <w:rFonts w:ascii="Times New Roman" w:hAnsi="Times New Roman" w:cs="Times New Roman"/>
          <w:sz w:val="24"/>
          <w:szCs w:val="24"/>
        </w:rPr>
        <w:t>отразява и на младото поколение -</w:t>
      </w:r>
      <w:r w:rsidRPr="007704AF">
        <w:rPr>
          <w:rFonts w:ascii="Times New Roman" w:hAnsi="Times New Roman" w:cs="Times New Roman"/>
          <w:sz w:val="24"/>
          <w:szCs w:val="24"/>
        </w:rPr>
        <w:t xml:space="preserve"> младежи и деца в предучилищна, училищна и студентска възраст. Средата, в която израстват младите, оформя и техните възгледи и характер. Трудностите или липсата на такива са причина за общото психическо състояние у подрастващите. В големите </w:t>
      </w:r>
      <w:r w:rsidR="006A1448" w:rsidRPr="007704AF">
        <w:rPr>
          <w:rFonts w:ascii="Times New Roman" w:hAnsi="Times New Roman" w:cs="Times New Roman"/>
          <w:sz w:val="24"/>
          <w:szCs w:val="24"/>
        </w:rPr>
        <w:t xml:space="preserve">градове </w:t>
      </w:r>
      <w:r w:rsidRPr="007704AF">
        <w:rPr>
          <w:rFonts w:ascii="Times New Roman" w:hAnsi="Times New Roman" w:cs="Times New Roman"/>
          <w:sz w:val="24"/>
          <w:szCs w:val="24"/>
        </w:rPr>
        <w:t>на</w:t>
      </w:r>
      <w:r w:rsidR="006A1448">
        <w:rPr>
          <w:rFonts w:ascii="Times New Roman" w:hAnsi="Times New Roman" w:cs="Times New Roman"/>
          <w:sz w:val="24"/>
          <w:szCs w:val="24"/>
        </w:rPr>
        <w:t>товарването</w:t>
      </w:r>
      <w:r w:rsidR="00526C57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C57">
        <w:rPr>
          <w:rFonts w:ascii="Times New Roman" w:hAnsi="Times New Roman" w:cs="Times New Roman"/>
          <w:sz w:val="24"/>
          <w:szCs w:val="24"/>
        </w:rPr>
        <w:t>и стресът</w:t>
      </w:r>
      <w:r w:rsidRPr="007704AF">
        <w:rPr>
          <w:rFonts w:ascii="Times New Roman" w:hAnsi="Times New Roman" w:cs="Times New Roman"/>
          <w:sz w:val="24"/>
          <w:szCs w:val="24"/>
        </w:rPr>
        <w:t xml:space="preserve"> е осезаемо </w:t>
      </w:r>
      <w:r w:rsidR="00526C57">
        <w:rPr>
          <w:rFonts w:ascii="Times New Roman" w:hAnsi="Times New Roman" w:cs="Times New Roman"/>
          <w:sz w:val="24"/>
          <w:szCs w:val="24"/>
        </w:rPr>
        <w:t xml:space="preserve">за младите </w:t>
      </w:r>
      <w:r w:rsidRPr="007704AF">
        <w:rPr>
          <w:rFonts w:ascii="Times New Roman" w:hAnsi="Times New Roman" w:cs="Times New Roman"/>
          <w:sz w:val="24"/>
          <w:szCs w:val="24"/>
        </w:rPr>
        <w:t xml:space="preserve">поради </w:t>
      </w:r>
      <w:r w:rsidR="0075556E" w:rsidRPr="007704AF">
        <w:rPr>
          <w:rFonts w:ascii="Times New Roman" w:hAnsi="Times New Roman" w:cs="Times New Roman"/>
          <w:sz w:val="24"/>
          <w:szCs w:val="24"/>
        </w:rPr>
        <w:t>големите разстояние и дългото време прекарвано в пътувания. За щастие</w:t>
      </w:r>
      <w:r w:rsidR="00B366C6">
        <w:rPr>
          <w:rFonts w:ascii="Times New Roman" w:hAnsi="Times New Roman" w:cs="Times New Roman"/>
          <w:sz w:val="24"/>
          <w:szCs w:val="24"/>
        </w:rPr>
        <w:t>,</w:t>
      </w:r>
      <w:r w:rsidR="0075556E" w:rsidRPr="007704AF">
        <w:rPr>
          <w:rFonts w:ascii="Times New Roman" w:hAnsi="Times New Roman" w:cs="Times New Roman"/>
          <w:sz w:val="24"/>
          <w:szCs w:val="24"/>
        </w:rPr>
        <w:t xml:space="preserve"> б</w:t>
      </w:r>
      <w:r w:rsidR="00713909" w:rsidRPr="007704AF">
        <w:rPr>
          <w:rFonts w:ascii="Times New Roman" w:hAnsi="Times New Roman" w:cs="Times New Roman"/>
          <w:sz w:val="24"/>
          <w:szCs w:val="24"/>
        </w:rPr>
        <w:t xml:space="preserve">ългарските училища са </w:t>
      </w:r>
      <w:r w:rsidR="003A5E09">
        <w:rPr>
          <w:rFonts w:ascii="Times New Roman" w:hAnsi="Times New Roman" w:cs="Times New Roman"/>
          <w:sz w:val="24"/>
          <w:szCs w:val="24"/>
        </w:rPr>
        <w:t xml:space="preserve">достъпни, тъй като са </w:t>
      </w:r>
      <w:r w:rsidR="0075556E" w:rsidRPr="007704AF">
        <w:rPr>
          <w:rFonts w:ascii="Times New Roman" w:hAnsi="Times New Roman" w:cs="Times New Roman"/>
          <w:sz w:val="24"/>
          <w:szCs w:val="24"/>
        </w:rPr>
        <w:t>добре планирани</w:t>
      </w:r>
      <w:r w:rsidR="003A5E09">
        <w:rPr>
          <w:rFonts w:ascii="Times New Roman" w:hAnsi="Times New Roman" w:cs="Times New Roman"/>
          <w:sz w:val="24"/>
          <w:szCs w:val="24"/>
        </w:rPr>
        <w:t xml:space="preserve"> поради две причини: 1) </w:t>
      </w:r>
      <w:r w:rsidR="00713909" w:rsidRPr="003A5E09">
        <w:rPr>
          <w:rFonts w:ascii="Times New Roman" w:hAnsi="Times New Roman" w:cs="Times New Roman"/>
          <w:sz w:val="24"/>
          <w:szCs w:val="24"/>
        </w:rPr>
        <w:t xml:space="preserve">разположени </w:t>
      </w:r>
      <w:r w:rsidR="003A5E09" w:rsidRPr="003A5E09">
        <w:rPr>
          <w:rFonts w:ascii="Times New Roman" w:hAnsi="Times New Roman" w:cs="Times New Roman"/>
          <w:sz w:val="24"/>
          <w:szCs w:val="24"/>
        </w:rPr>
        <w:t>са равномерно</w:t>
      </w:r>
      <w:r w:rsidR="00713909" w:rsidRPr="003A5E09">
        <w:rPr>
          <w:rFonts w:ascii="Times New Roman" w:hAnsi="Times New Roman" w:cs="Times New Roman"/>
          <w:sz w:val="24"/>
          <w:szCs w:val="24"/>
        </w:rPr>
        <w:t xml:space="preserve"> в градовете</w:t>
      </w:r>
      <w:r w:rsidR="003A5E09" w:rsidRPr="003A5E09">
        <w:rPr>
          <w:rFonts w:ascii="Times New Roman" w:hAnsi="Times New Roman" w:cs="Times New Roman"/>
          <w:sz w:val="24"/>
          <w:szCs w:val="24"/>
        </w:rPr>
        <w:t>;</w:t>
      </w:r>
      <w:r w:rsidR="003A5E09">
        <w:rPr>
          <w:rFonts w:ascii="Times New Roman" w:hAnsi="Times New Roman" w:cs="Times New Roman"/>
          <w:sz w:val="24"/>
          <w:szCs w:val="24"/>
        </w:rPr>
        <w:t xml:space="preserve"> 2) </w:t>
      </w:r>
      <w:r w:rsidR="0075556E" w:rsidRPr="003A5E09">
        <w:rPr>
          <w:rFonts w:ascii="Times New Roman" w:hAnsi="Times New Roman" w:cs="Times New Roman"/>
          <w:sz w:val="24"/>
          <w:szCs w:val="24"/>
        </w:rPr>
        <w:t xml:space="preserve">образователната система на Република България е </w:t>
      </w:r>
      <w:r w:rsidR="006815C8" w:rsidRPr="003A5E09">
        <w:rPr>
          <w:rFonts w:ascii="Times New Roman" w:hAnsi="Times New Roman" w:cs="Times New Roman"/>
          <w:sz w:val="24"/>
          <w:szCs w:val="24"/>
        </w:rPr>
        <w:t>стандартизирана</w:t>
      </w:r>
      <w:r w:rsidR="0075556E" w:rsidRPr="003A5E09">
        <w:rPr>
          <w:rFonts w:ascii="Times New Roman" w:hAnsi="Times New Roman" w:cs="Times New Roman"/>
          <w:sz w:val="24"/>
          <w:szCs w:val="24"/>
        </w:rPr>
        <w:t xml:space="preserve"> и безплатна, т.е. всеки може да получи основно и средно образование без значение от произход и принадлежност. </w:t>
      </w:r>
    </w:p>
    <w:p w:rsidR="0075556E" w:rsidRPr="00C435C9" w:rsidRDefault="008707EA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2894">
        <w:rPr>
          <w:rFonts w:ascii="Times New Roman" w:hAnsi="Times New Roman" w:cs="Times New Roman"/>
          <w:sz w:val="24"/>
          <w:szCs w:val="24"/>
        </w:rPr>
        <w:t>Голяма част от децата и младежите спортуват, посещават спортни, културни и образователни мероприятия, участват в екскурзии</w:t>
      </w:r>
      <w:r w:rsidR="006815C8" w:rsidRPr="00ED2894">
        <w:rPr>
          <w:rFonts w:ascii="Times New Roman" w:hAnsi="Times New Roman" w:cs="Times New Roman"/>
          <w:sz w:val="24"/>
          <w:szCs w:val="24"/>
        </w:rPr>
        <w:t>. Това</w:t>
      </w:r>
      <w:r w:rsidR="001B694A" w:rsidRPr="00ED2894">
        <w:rPr>
          <w:rFonts w:ascii="Times New Roman" w:hAnsi="Times New Roman" w:cs="Times New Roman"/>
          <w:sz w:val="24"/>
          <w:szCs w:val="24"/>
        </w:rPr>
        <w:t xml:space="preserve"> ги</w:t>
      </w:r>
      <w:r w:rsidR="00CF7900" w:rsidRPr="00ED2894">
        <w:rPr>
          <w:rFonts w:ascii="Times New Roman" w:hAnsi="Times New Roman" w:cs="Times New Roman"/>
          <w:sz w:val="24"/>
          <w:szCs w:val="24"/>
        </w:rPr>
        <w:t xml:space="preserve"> прави </w:t>
      </w:r>
      <w:r w:rsidR="00620601" w:rsidRPr="00ED2894">
        <w:rPr>
          <w:rFonts w:ascii="Times New Roman" w:hAnsi="Times New Roman" w:cs="Times New Roman"/>
          <w:sz w:val="24"/>
          <w:szCs w:val="24"/>
        </w:rPr>
        <w:t xml:space="preserve">много заети и </w:t>
      </w:r>
      <w:r w:rsidR="00CF7900" w:rsidRPr="00ED2894">
        <w:rPr>
          <w:rFonts w:ascii="Times New Roman" w:hAnsi="Times New Roman" w:cs="Times New Roman"/>
          <w:sz w:val="24"/>
          <w:szCs w:val="24"/>
        </w:rPr>
        <w:t xml:space="preserve">мобилни, но с предвидим график и маршрути на движение. </w:t>
      </w:r>
      <w:r w:rsidR="0075556E" w:rsidRPr="00ED2894">
        <w:rPr>
          <w:rFonts w:ascii="Times New Roman" w:hAnsi="Times New Roman" w:cs="Times New Roman"/>
          <w:sz w:val="24"/>
          <w:szCs w:val="24"/>
        </w:rPr>
        <w:t>П</w:t>
      </w:r>
      <w:r w:rsidR="00BD771F" w:rsidRPr="00ED2894">
        <w:rPr>
          <w:rFonts w:ascii="Times New Roman" w:hAnsi="Times New Roman" w:cs="Times New Roman"/>
          <w:sz w:val="24"/>
          <w:szCs w:val="24"/>
        </w:rPr>
        <w:t xml:space="preserve">о данни за </w:t>
      </w:r>
      <w:r w:rsidR="0075556E" w:rsidRPr="00ED2894">
        <w:rPr>
          <w:rFonts w:ascii="Times New Roman" w:hAnsi="Times New Roman" w:cs="Times New Roman"/>
          <w:sz w:val="24"/>
          <w:szCs w:val="24"/>
        </w:rPr>
        <w:t>последните 5 години</w:t>
      </w:r>
      <w:r w:rsidR="00BD771F" w:rsidRPr="00ED2894">
        <w:rPr>
          <w:rFonts w:ascii="Times New Roman" w:hAnsi="Times New Roman" w:cs="Times New Roman"/>
          <w:sz w:val="24"/>
          <w:szCs w:val="24"/>
        </w:rPr>
        <w:t>,</w:t>
      </w:r>
      <w:r w:rsidR="0075556E" w:rsidRPr="00ED2894">
        <w:rPr>
          <w:rFonts w:ascii="Times New Roman" w:hAnsi="Times New Roman" w:cs="Times New Roman"/>
          <w:sz w:val="24"/>
          <w:szCs w:val="24"/>
        </w:rPr>
        <w:t xml:space="preserve"> учащите от началния до средния курс на обучение </w:t>
      </w:r>
      <w:r w:rsidR="002E4CEF" w:rsidRPr="00ED2894">
        <w:rPr>
          <w:rFonts w:ascii="Times New Roman" w:hAnsi="Times New Roman" w:cs="Times New Roman"/>
          <w:sz w:val="24"/>
          <w:szCs w:val="24"/>
        </w:rPr>
        <w:t>са средно 605,4 хил.</w:t>
      </w:r>
      <w:r w:rsidR="00506A98">
        <w:rPr>
          <w:rStyle w:val="af4"/>
          <w:rFonts w:ascii="Times New Roman" w:hAnsi="Times New Roman" w:cs="Times New Roman"/>
          <w:sz w:val="24"/>
          <w:szCs w:val="24"/>
        </w:rPr>
        <w:footnoteReference w:id="2"/>
      </w:r>
      <w:r w:rsidR="002E4CEF" w:rsidRPr="00ED2894">
        <w:rPr>
          <w:rFonts w:ascii="Times New Roman" w:hAnsi="Times New Roman" w:cs="Times New Roman"/>
          <w:sz w:val="24"/>
          <w:szCs w:val="24"/>
        </w:rPr>
        <w:t>.</w:t>
      </w:r>
      <w:r w:rsidR="001D4F40">
        <w:rPr>
          <w:rFonts w:ascii="Times New Roman" w:hAnsi="Times New Roman" w:cs="Times New Roman"/>
          <w:sz w:val="24"/>
          <w:szCs w:val="24"/>
        </w:rPr>
        <w:t xml:space="preserve"> </w:t>
      </w:r>
      <w:r w:rsidR="003D4012">
        <w:rPr>
          <w:rFonts w:ascii="Times New Roman" w:hAnsi="Times New Roman" w:cs="Times New Roman"/>
          <w:sz w:val="24"/>
          <w:szCs w:val="24"/>
        </w:rPr>
        <w:t>Това</w:t>
      </w:r>
      <w:r w:rsidR="00BD771F" w:rsidRPr="00ED2894">
        <w:rPr>
          <w:rFonts w:ascii="Times New Roman" w:hAnsi="Times New Roman" w:cs="Times New Roman"/>
          <w:sz w:val="24"/>
          <w:szCs w:val="24"/>
        </w:rPr>
        <w:t xml:space="preserve"> представлява значителна група български граждани, които са у</w:t>
      </w:r>
      <w:r w:rsidR="003A5E09" w:rsidRPr="00ED2894">
        <w:rPr>
          <w:rFonts w:ascii="Times New Roman" w:hAnsi="Times New Roman" w:cs="Times New Roman"/>
          <w:sz w:val="24"/>
          <w:szCs w:val="24"/>
        </w:rPr>
        <w:t>я</w:t>
      </w:r>
      <w:r w:rsidR="00BD771F" w:rsidRPr="00ED2894">
        <w:rPr>
          <w:rFonts w:ascii="Times New Roman" w:hAnsi="Times New Roman" w:cs="Times New Roman"/>
          <w:sz w:val="24"/>
          <w:szCs w:val="24"/>
        </w:rPr>
        <w:t xml:space="preserve">звими </w:t>
      </w:r>
      <w:r w:rsidR="00034C00" w:rsidRPr="00ED2894">
        <w:rPr>
          <w:rFonts w:ascii="Times New Roman" w:hAnsi="Times New Roman" w:cs="Times New Roman"/>
          <w:sz w:val="24"/>
          <w:szCs w:val="24"/>
        </w:rPr>
        <w:t xml:space="preserve">спрямо </w:t>
      </w:r>
      <w:r w:rsidR="003A5E09" w:rsidRPr="00ED2894">
        <w:rPr>
          <w:rFonts w:ascii="Times New Roman" w:hAnsi="Times New Roman" w:cs="Times New Roman"/>
          <w:sz w:val="24"/>
          <w:szCs w:val="24"/>
        </w:rPr>
        <w:t>криминални и терористични прояви</w:t>
      </w:r>
      <w:r w:rsidR="00034C00" w:rsidRPr="00ED2894">
        <w:rPr>
          <w:rFonts w:ascii="Times New Roman" w:hAnsi="Times New Roman" w:cs="Times New Roman"/>
          <w:sz w:val="24"/>
          <w:szCs w:val="24"/>
        </w:rPr>
        <w:t>.</w:t>
      </w:r>
    </w:p>
    <w:p w:rsidR="00F80BCC" w:rsidRDefault="0075556E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Според общото тълкуване </w:t>
      </w:r>
      <w:r w:rsidR="00CF7900" w:rsidRPr="007704AF">
        <w:rPr>
          <w:rFonts w:ascii="Times New Roman" w:hAnsi="Times New Roman" w:cs="Times New Roman"/>
          <w:sz w:val="24"/>
          <w:szCs w:val="24"/>
        </w:rPr>
        <w:t>се счита, че децата и младежите са защитени в рамките на училищата, тъй като учителите имат отговорност за безопасността им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, </w:t>
      </w:r>
      <w:r w:rsidR="00506A98">
        <w:rPr>
          <w:rFonts w:ascii="Times New Roman" w:hAnsi="Times New Roman" w:cs="Times New Roman"/>
          <w:sz w:val="24"/>
          <w:szCs w:val="24"/>
        </w:rPr>
        <w:t xml:space="preserve">а 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провеждането на часовете се извършва в точно </w:t>
      </w:r>
      <w:r w:rsidR="00FA249F" w:rsidRPr="007704AF">
        <w:rPr>
          <w:rFonts w:ascii="Times New Roman" w:hAnsi="Times New Roman" w:cs="Times New Roman"/>
          <w:sz w:val="24"/>
          <w:szCs w:val="24"/>
        </w:rPr>
        <w:t>определено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 време, когато родителите знаят къде се намират техните деца и, че с тях всичко е наред. Но в същото време съществува реална опасност </w:t>
      </w:r>
      <w:r w:rsidR="00FA249F" w:rsidRPr="007704AF">
        <w:rPr>
          <w:rFonts w:ascii="Times New Roman" w:hAnsi="Times New Roman" w:cs="Times New Roman"/>
          <w:sz w:val="24"/>
          <w:szCs w:val="24"/>
        </w:rPr>
        <w:t xml:space="preserve">от инциденти 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при движението на учениците в рамките на града. </w:t>
      </w:r>
      <w:r w:rsidRPr="007704AF">
        <w:rPr>
          <w:rFonts w:ascii="Times New Roman" w:hAnsi="Times New Roman" w:cs="Times New Roman"/>
          <w:sz w:val="24"/>
          <w:szCs w:val="24"/>
        </w:rPr>
        <w:t xml:space="preserve">Възможните заплахи </w:t>
      </w:r>
      <w:r w:rsidR="00034C00">
        <w:rPr>
          <w:rFonts w:ascii="Times New Roman" w:hAnsi="Times New Roman" w:cs="Times New Roman"/>
          <w:sz w:val="24"/>
          <w:szCs w:val="24"/>
        </w:rPr>
        <w:t xml:space="preserve">за младежите </w:t>
      </w:r>
      <w:r w:rsidRPr="007704AF">
        <w:rPr>
          <w:rFonts w:ascii="Times New Roman" w:hAnsi="Times New Roman" w:cs="Times New Roman"/>
          <w:sz w:val="24"/>
          <w:szCs w:val="24"/>
        </w:rPr>
        <w:t xml:space="preserve">са </w:t>
      </w:r>
      <w:r w:rsidR="009A29FF" w:rsidRPr="007704AF">
        <w:rPr>
          <w:rFonts w:ascii="Times New Roman" w:hAnsi="Times New Roman" w:cs="Times New Roman"/>
          <w:sz w:val="24"/>
          <w:szCs w:val="24"/>
        </w:rPr>
        <w:t>престъп</w:t>
      </w:r>
      <w:r w:rsidR="006815C8">
        <w:rPr>
          <w:rFonts w:ascii="Times New Roman" w:hAnsi="Times New Roman" w:cs="Times New Roman"/>
          <w:sz w:val="24"/>
          <w:szCs w:val="24"/>
        </w:rPr>
        <w:t>ления срещу личността</w:t>
      </w:r>
      <w:r w:rsidR="009A29FF" w:rsidRPr="007704AF">
        <w:rPr>
          <w:rFonts w:ascii="Times New Roman" w:hAnsi="Times New Roman" w:cs="Times New Roman"/>
          <w:sz w:val="24"/>
          <w:szCs w:val="24"/>
        </w:rPr>
        <w:t>, п</w:t>
      </w:r>
      <w:r w:rsidRPr="007704AF">
        <w:rPr>
          <w:rFonts w:ascii="Times New Roman" w:hAnsi="Times New Roman" w:cs="Times New Roman"/>
          <w:sz w:val="24"/>
          <w:szCs w:val="24"/>
        </w:rPr>
        <w:t xml:space="preserve">ътнотранспортни произшествия или </w:t>
      </w:r>
      <w:r w:rsidR="00506A98" w:rsidRPr="007704AF">
        <w:rPr>
          <w:rFonts w:ascii="Times New Roman" w:hAnsi="Times New Roman" w:cs="Times New Roman"/>
          <w:sz w:val="24"/>
          <w:szCs w:val="24"/>
        </w:rPr>
        <w:t>инциденти</w:t>
      </w:r>
      <w:r w:rsidRPr="007704AF">
        <w:rPr>
          <w:rFonts w:ascii="Times New Roman" w:hAnsi="Times New Roman" w:cs="Times New Roman"/>
          <w:sz w:val="24"/>
          <w:szCs w:val="24"/>
        </w:rPr>
        <w:t xml:space="preserve"> като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 пожари, земетресения</w:t>
      </w:r>
      <w:r w:rsidR="006815C8">
        <w:rPr>
          <w:rFonts w:ascii="Times New Roman" w:hAnsi="Times New Roman" w:cs="Times New Roman"/>
          <w:sz w:val="24"/>
          <w:szCs w:val="24"/>
        </w:rPr>
        <w:t>, тероризъм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9A29FF" w:rsidRPr="007704AF">
        <w:rPr>
          <w:rFonts w:ascii="Times New Roman" w:hAnsi="Times New Roman" w:cs="Times New Roman"/>
          <w:sz w:val="24"/>
          <w:szCs w:val="24"/>
        </w:rPr>
        <w:lastRenderedPageBreak/>
        <w:t xml:space="preserve">и </w:t>
      </w:r>
      <w:r w:rsidRPr="007704AF">
        <w:rPr>
          <w:rFonts w:ascii="Times New Roman" w:hAnsi="Times New Roman" w:cs="Times New Roman"/>
          <w:sz w:val="24"/>
          <w:szCs w:val="24"/>
        </w:rPr>
        <w:t>прочие</w:t>
      </w:r>
      <w:r w:rsidR="009A29FF" w:rsidRPr="007704AF">
        <w:rPr>
          <w:rFonts w:ascii="Times New Roman" w:hAnsi="Times New Roman" w:cs="Times New Roman"/>
          <w:sz w:val="24"/>
          <w:szCs w:val="24"/>
        </w:rPr>
        <w:t xml:space="preserve">. </w:t>
      </w:r>
      <w:r w:rsidR="00F80BCC" w:rsidRPr="007704AF">
        <w:rPr>
          <w:rFonts w:ascii="Times New Roman" w:hAnsi="Times New Roman" w:cs="Times New Roman"/>
          <w:sz w:val="24"/>
          <w:szCs w:val="24"/>
        </w:rPr>
        <w:t xml:space="preserve">Ежедневното пътуване на учениците може да бъде причина за тревога у родителите, тъй като </w:t>
      </w:r>
      <w:r w:rsidR="00506A98">
        <w:rPr>
          <w:rFonts w:ascii="Times New Roman" w:hAnsi="Times New Roman" w:cs="Times New Roman"/>
          <w:sz w:val="24"/>
          <w:szCs w:val="24"/>
        </w:rPr>
        <w:t>м</w:t>
      </w:r>
      <w:r w:rsidR="00F80BCC" w:rsidRPr="007704AF">
        <w:rPr>
          <w:rFonts w:ascii="Times New Roman" w:hAnsi="Times New Roman" w:cs="Times New Roman"/>
          <w:sz w:val="24"/>
          <w:szCs w:val="24"/>
        </w:rPr>
        <w:t>аршрутите от дома до училище и обратно не винаги са в идеално техническо състояние</w:t>
      </w:r>
      <w:r w:rsidR="00F80BCC">
        <w:rPr>
          <w:rFonts w:ascii="Times New Roman" w:hAnsi="Times New Roman" w:cs="Times New Roman"/>
          <w:sz w:val="24"/>
          <w:szCs w:val="24"/>
        </w:rPr>
        <w:t xml:space="preserve"> или с</w:t>
      </w:r>
      <w:r w:rsidR="00506A98">
        <w:rPr>
          <w:rFonts w:ascii="Times New Roman" w:hAnsi="Times New Roman" w:cs="Times New Roman"/>
          <w:sz w:val="24"/>
          <w:szCs w:val="24"/>
        </w:rPr>
        <w:t>е намират</w:t>
      </w:r>
      <w:r w:rsidR="00F80BCC">
        <w:rPr>
          <w:rFonts w:ascii="Times New Roman" w:hAnsi="Times New Roman" w:cs="Times New Roman"/>
          <w:sz w:val="24"/>
          <w:szCs w:val="24"/>
        </w:rPr>
        <w:t xml:space="preserve"> в криминогенни райони</w:t>
      </w:r>
      <w:r w:rsidR="00F80BCC" w:rsidRPr="007704AF">
        <w:rPr>
          <w:rFonts w:ascii="Times New Roman" w:hAnsi="Times New Roman" w:cs="Times New Roman"/>
          <w:sz w:val="24"/>
          <w:szCs w:val="24"/>
        </w:rPr>
        <w:t xml:space="preserve">. </w:t>
      </w:r>
      <w:r w:rsidR="00506A98">
        <w:rPr>
          <w:rFonts w:ascii="Times New Roman" w:hAnsi="Times New Roman" w:cs="Times New Roman"/>
          <w:sz w:val="24"/>
          <w:szCs w:val="24"/>
        </w:rPr>
        <w:t>Заплахите</w:t>
      </w:r>
      <w:r w:rsidRPr="007704AF">
        <w:rPr>
          <w:rFonts w:ascii="Times New Roman" w:hAnsi="Times New Roman" w:cs="Times New Roman"/>
          <w:sz w:val="24"/>
          <w:szCs w:val="24"/>
        </w:rPr>
        <w:t xml:space="preserve"> могат да се случат не само на местата, </w:t>
      </w:r>
      <w:r w:rsidR="00F80BCC">
        <w:rPr>
          <w:rFonts w:ascii="Times New Roman" w:hAnsi="Times New Roman" w:cs="Times New Roman"/>
          <w:sz w:val="24"/>
          <w:szCs w:val="24"/>
        </w:rPr>
        <w:t xml:space="preserve">около училищата, </w:t>
      </w:r>
      <w:r w:rsidRPr="007704AF">
        <w:rPr>
          <w:rFonts w:ascii="Times New Roman" w:hAnsi="Times New Roman" w:cs="Times New Roman"/>
          <w:sz w:val="24"/>
          <w:szCs w:val="24"/>
        </w:rPr>
        <w:t xml:space="preserve">където има струпване на младежи, но и извън тях, навсякъде в рамките на града. </w:t>
      </w:r>
      <w:r w:rsidR="00342CD6">
        <w:rPr>
          <w:rFonts w:ascii="Times New Roman" w:hAnsi="Times New Roman" w:cs="Times New Roman"/>
          <w:sz w:val="24"/>
          <w:szCs w:val="24"/>
        </w:rPr>
        <w:t>Особено в</w:t>
      </w:r>
      <w:r w:rsidR="005A2167" w:rsidRPr="007704AF">
        <w:rPr>
          <w:rFonts w:ascii="Times New Roman" w:hAnsi="Times New Roman" w:cs="Times New Roman"/>
          <w:sz w:val="24"/>
          <w:szCs w:val="24"/>
        </w:rPr>
        <w:t xml:space="preserve"> гъсто населени градове, където трафика на превозни средства и пешеходци има пикови часове в рамките на деня (сутрин, обед и вечер) се наблюдават най-много</w:t>
      </w:r>
      <w:r w:rsidRPr="007704AF">
        <w:rPr>
          <w:rFonts w:ascii="Times New Roman" w:hAnsi="Times New Roman" w:cs="Times New Roman"/>
          <w:sz w:val="24"/>
          <w:szCs w:val="24"/>
        </w:rPr>
        <w:t xml:space="preserve"> пътни произшествия.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258" w:rsidRDefault="00C54E21" w:rsidP="006604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>В урбанизираните райони се наблюдават и най-много</w:t>
      </w:r>
      <w:r w:rsidR="0075556E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5A2167" w:rsidRPr="007704AF">
        <w:rPr>
          <w:rFonts w:ascii="Times New Roman" w:hAnsi="Times New Roman" w:cs="Times New Roman"/>
          <w:sz w:val="24"/>
          <w:szCs w:val="24"/>
        </w:rPr>
        <w:t>случаи на престъпления срещу човека: проява на агресия, нападение с цел кражба, отвличане с цел трафик на хора, нападени</w:t>
      </w:r>
      <w:r w:rsidR="007164EB">
        <w:rPr>
          <w:rFonts w:ascii="Times New Roman" w:hAnsi="Times New Roman" w:cs="Times New Roman"/>
          <w:sz w:val="24"/>
          <w:szCs w:val="24"/>
        </w:rPr>
        <w:t>я</w:t>
      </w:r>
      <w:r w:rsidR="005A2167" w:rsidRPr="007704AF">
        <w:rPr>
          <w:rFonts w:ascii="Times New Roman" w:hAnsi="Times New Roman" w:cs="Times New Roman"/>
          <w:sz w:val="24"/>
          <w:szCs w:val="24"/>
        </w:rPr>
        <w:t xml:space="preserve"> в </w:t>
      </w:r>
      <w:r w:rsidR="007164EB">
        <w:rPr>
          <w:rFonts w:ascii="Times New Roman" w:hAnsi="Times New Roman" w:cs="Times New Roman"/>
          <w:sz w:val="24"/>
          <w:szCs w:val="24"/>
        </w:rPr>
        <w:t xml:space="preserve">обществени сгради и </w:t>
      </w:r>
      <w:r w:rsidR="00346270" w:rsidRPr="007704AF">
        <w:rPr>
          <w:rFonts w:ascii="Times New Roman" w:hAnsi="Times New Roman" w:cs="Times New Roman"/>
          <w:sz w:val="24"/>
          <w:szCs w:val="24"/>
        </w:rPr>
        <w:t xml:space="preserve">училища. </w:t>
      </w:r>
      <w:r w:rsidRPr="007704AF">
        <w:rPr>
          <w:rFonts w:ascii="Times New Roman" w:hAnsi="Times New Roman" w:cs="Times New Roman"/>
          <w:sz w:val="24"/>
          <w:szCs w:val="24"/>
        </w:rPr>
        <w:t xml:space="preserve">Всичко това би могло да се смекчи или избегне, ако </w:t>
      </w:r>
      <w:r w:rsidR="007C0D54">
        <w:rPr>
          <w:rFonts w:ascii="Times New Roman" w:hAnsi="Times New Roman" w:cs="Times New Roman"/>
          <w:sz w:val="24"/>
          <w:szCs w:val="24"/>
        </w:rPr>
        <w:t xml:space="preserve">бъдат изяснени и спазвани </w:t>
      </w:r>
      <w:r w:rsidR="00F80BCC">
        <w:rPr>
          <w:rFonts w:ascii="Times New Roman" w:hAnsi="Times New Roman" w:cs="Times New Roman"/>
          <w:sz w:val="24"/>
          <w:szCs w:val="24"/>
        </w:rPr>
        <w:t xml:space="preserve">някои прости правила за моделиране </w:t>
      </w:r>
      <w:r w:rsidRPr="007704AF">
        <w:rPr>
          <w:rFonts w:ascii="Times New Roman" w:hAnsi="Times New Roman" w:cs="Times New Roman"/>
          <w:sz w:val="24"/>
          <w:szCs w:val="24"/>
        </w:rPr>
        <w:t xml:space="preserve">на градската среда </w:t>
      </w:r>
      <w:r w:rsidR="00F80BCC">
        <w:rPr>
          <w:rFonts w:ascii="Times New Roman" w:hAnsi="Times New Roman" w:cs="Times New Roman"/>
          <w:sz w:val="24"/>
          <w:szCs w:val="24"/>
        </w:rPr>
        <w:t xml:space="preserve">за гарантиране на обществения ред и </w:t>
      </w:r>
      <w:r w:rsidR="00F80BCC" w:rsidRPr="00F80BCC">
        <w:rPr>
          <w:rFonts w:ascii="Times New Roman" w:hAnsi="Times New Roman" w:cs="Times New Roman"/>
          <w:sz w:val="24"/>
          <w:szCs w:val="24"/>
        </w:rPr>
        <w:t>защитата от тероризъм</w:t>
      </w:r>
      <w:r w:rsidR="00F80BCC">
        <w:rPr>
          <w:rFonts w:ascii="Times New Roman" w:hAnsi="Times New Roman" w:cs="Times New Roman"/>
          <w:sz w:val="24"/>
          <w:szCs w:val="24"/>
        </w:rPr>
        <w:t>,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F80BCC">
        <w:rPr>
          <w:rFonts w:ascii="Times New Roman" w:hAnsi="Times New Roman" w:cs="Times New Roman"/>
          <w:sz w:val="24"/>
          <w:szCs w:val="24"/>
        </w:rPr>
        <w:t>чрез които да се повлияят зловредните действията</w:t>
      </w:r>
      <w:r w:rsidRPr="007704AF">
        <w:rPr>
          <w:rFonts w:ascii="Times New Roman" w:hAnsi="Times New Roman" w:cs="Times New Roman"/>
          <w:sz w:val="24"/>
          <w:szCs w:val="24"/>
        </w:rPr>
        <w:t>.</w:t>
      </w:r>
    </w:p>
    <w:p w:rsidR="007C45F9" w:rsidRPr="00660499" w:rsidRDefault="007C45F9" w:rsidP="006604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13EC" w:rsidRPr="007704AF" w:rsidRDefault="00E113EC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704AF">
        <w:rPr>
          <w:rFonts w:ascii="Times New Roman" w:hAnsi="Times New Roman" w:cs="Times New Roman"/>
          <w:b/>
          <w:i/>
          <w:sz w:val="24"/>
          <w:szCs w:val="24"/>
        </w:rPr>
        <w:t>Видимост</w:t>
      </w:r>
    </w:p>
    <w:p w:rsidR="00D83F87" w:rsidRPr="007704AF" w:rsidRDefault="00F80BCC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704AF">
        <w:rPr>
          <w:rFonts w:ascii="Times New Roman" w:hAnsi="Times New Roman" w:cs="Times New Roman"/>
          <w:sz w:val="24"/>
          <w:szCs w:val="24"/>
        </w:rPr>
        <w:t>ри изследване на архитектурни подходи за сигурност и предсказване поведението на човека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A84F76" w:rsidRPr="007704AF">
        <w:rPr>
          <w:rFonts w:ascii="Times New Roman" w:hAnsi="Times New Roman" w:cs="Times New Roman"/>
          <w:sz w:val="24"/>
          <w:szCs w:val="24"/>
        </w:rPr>
        <w:t>ато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 първо </w:t>
      </w:r>
      <w:r w:rsidR="00A84F76" w:rsidRPr="007704AF">
        <w:rPr>
          <w:rFonts w:ascii="Times New Roman" w:hAnsi="Times New Roman" w:cs="Times New Roman"/>
          <w:sz w:val="24"/>
          <w:szCs w:val="24"/>
        </w:rPr>
        <w:t>правило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 може да се определи видимостта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 Това е елегантен начин, без каквито и да било вложения да се създаде среда, в която липсват обструкции за погледа</w:t>
      </w:r>
      <w:r w:rsidR="00EB64D1" w:rsidRPr="007704AF">
        <w:rPr>
          <w:rFonts w:ascii="Times New Roman" w:hAnsi="Times New Roman" w:cs="Times New Roman"/>
          <w:sz w:val="24"/>
          <w:szCs w:val="24"/>
        </w:rPr>
        <w:t>,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 от която и да било точка около дадена сграда или елемент на градската инфраструктура (площади, улици, паркинги, паркове, подлези, надлези и </w:t>
      </w:r>
      <w:r w:rsidR="00B366C6">
        <w:rPr>
          <w:rFonts w:ascii="Times New Roman" w:hAnsi="Times New Roman" w:cs="Times New Roman"/>
          <w:sz w:val="24"/>
          <w:szCs w:val="24"/>
        </w:rPr>
        <w:t>др.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). При добра видимост </w:t>
      </w:r>
      <w:r w:rsidR="001C569E">
        <w:rPr>
          <w:rFonts w:ascii="Times New Roman" w:hAnsi="Times New Roman" w:cs="Times New Roman"/>
          <w:sz w:val="24"/>
          <w:szCs w:val="24"/>
        </w:rPr>
        <w:t>и</w:t>
      </w:r>
      <w:r w:rsidR="001C569E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342CD6">
        <w:rPr>
          <w:rFonts w:ascii="Times New Roman" w:hAnsi="Times New Roman" w:cs="Times New Roman"/>
          <w:sz w:val="24"/>
          <w:szCs w:val="24"/>
        </w:rPr>
        <w:t>пред</w:t>
      </w:r>
      <w:r w:rsidR="007A1A6C">
        <w:rPr>
          <w:rFonts w:ascii="Times New Roman" w:hAnsi="Times New Roman" w:cs="Times New Roman"/>
          <w:sz w:val="24"/>
          <w:szCs w:val="24"/>
        </w:rPr>
        <w:t xml:space="preserve"> </w:t>
      </w:r>
      <w:r w:rsidR="001C569E" w:rsidRPr="007704AF">
        <w:rPr>
          <w:rFonts w:ascii="Times New Roman" w:hAnsi="Times New Roman" w:cs="Times New Roman"/>
          <w:sz w:val="24"/>
          <w:szCs w:val="24"/>
        </w:rPr>
        <w:t xml:space="preserve">погледите на свидетели </w:t>
      </w:r>
      <w:r w:rsidR="00B366C6">
        <w:rPr>
          <w:rFonts w:ascii="Times New Roman" w:hAnsi="Times New Roman" w:cs="Times New Roman"/>
          <w:sz w:val="24"/>
          <w:szCs w:val="24"/>
        </w:rPr>
        <w:t>агресорът</w:t>
      </w:r>
      <w:r w:rsidR="00C54E21" w:rsidRPr="007704AF">
        <w:rPr>
          <w:rFonts w:ascii="Times New Roman" w:hAnsi="Times New Roman" w:cs="Times New Roman"/>
          <w:sz w:val="24"/>
          <w:szCs w:val="24"/>
        </w:rPr>
        <w:t xml:space="preserve"> винаги ще бъде разколебан</w:t>
      </w:r>
      <w:r w:rsidR="001C569E">
        <w:rPr>
          <w:rFonts w:ascii="Times New Roman" w:hAnsi="Times New Roman" w:cs="Times New Roman"/>
          <w:sz w:val="24"/>
          <w:szCs w:val="24"/>
        </w:rPr>
        <w:t>, като се има в</w:t>
      </w:r>
      <w:r w:rsidR="007A1A6C">
        <w:rPr>
          <w:rFonts w:ascii="Times New Roman" w:hAnsi="Times New Roman" w:cs="Times New Roman"/>
          <w:sz w:val="24"/>
          <w:szCs w:val="24"/>
        </w:rPr>
        <w:t xml:space="preserve"> </w:t>
      </w:r>
      <w:r w:rsidR="001C569E">
        <w:rPr>
          <w:rFonts w:ascii="Times New Roman" w:hAnsi="Times New Roman" w:cs="Times New Roman"/>
          <w:sz w:val="24"/>
          <w:szCs w:val="24"/>
        </w:rPr>
        <w:t>предвид, че</w:t>
      </w:r>
      <w:r w:rsidR="00EB64D1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1C569E">
        <w:rPr>
          <w:rFonts w:ascii="Times New Roman" w:hAnsi="Times New Roman" w:cs="Times New Roman"/>
          <w:sz w:val="24"/>
          <w:szCs w:val="24"/>
        </w:rPr>
        <w:t>п</w:t>
      </w:r>
      <w:r w:rsidR="00C54E21" w:rsidRPr="007704AF">
        <w:rPr>
          <w:rFonts w:ascii="Times New Roman" w:hAnsi="Times New Roman" w:cs="Times New Roman"/>
          <w:sz w:val="24"/>
          <w:szCs w:val="24"/>
        </w:rPr>
        <w:t>рестъпленията се до</w:t>
      </w:r>
      <w:r w:rsidR="001C5B17" w:rsidRPr="007704AF">
        <w:rPr>
          <w:rFonts w:ascii="Times New Roman" w:hAnsi="Times New Roman" w:cs="Times New Roman"/>
          <w:sz w:val="24"/>
          <w:szCs w:val="24"/>
        </w:rPr>
        <w:t>казват най-вече чрез свидетели.</w:t>
      </w:r>
      <w:r w:rsidR="00EB64D1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1C569E" w:rsidRPr="007704AF">
        <w:rPr>
          <w:rFonts w:ascii="Times New Roman" w:hAnsi="Times New Roman" w:cs="Times New Roman"/>
          <w:sz w:val="24"/>
          <w:szCs w:val="24"/>
        </w:rPr>
        <w:t>С този подход се разчита на факта,</w:t>
      </w:r>
      <w:r w:rsidR="007A1A6C">
        <w:rPr>
          <w:rFonts w:ascii="Times New Roman" w:hAnsi="Times New Roman" w:cs="Times New Roman"/>
          <w:sz w:val="24"/>
          <w:szCs w:val="24"/>
        </w:rPr>
        <w:t xml:space="preserve"> </w:t>
      </w:r>
      <w:r w:rsidR="001C569E" w:rsidRPr="007704AF">
        <w:rPr>
          <w:rFonts w:ascii="Times New Roman" w:hAnsi="Times New Roman" w:cs="Times New Roman"/>
          <w:sz w:val="24"/>
          <w:szCs w:val="24"/>
        </w:rPr>
        <w:t>че минувачите по улиците винаги са любопитни.</w:t>
      </w:r>
      <w:r w:rsidR="001C569E">
        <w:rPr>
          <w:rFonts w:ascii="Times New Roman" w:hAnsi="Times New Roman" w:cs="Times New Roman"/>
          <w:sz w:val="24"/>
          <w:szCs w:val="24"/>
        </w:rPr>
        <w:t xml:space="preserve"> 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Също така агресора обикновено търси път за бягство, където не може да бъде достигнат, където никой не желае да го последва. </w:t>
      </w:r>
      <w:r w:rsidR="00EB64D1" w:rsidRPr="007704AF">
        <w:rPr>
          <w:rFonts w:ascii="Times New Roman" w:hAnsi="Times New Roman" w:cs="Times New Roman"/>
          <w:sz w:val="24"/>
          <w:szCs w:val="24"/>
        </w:rPr>
        <w:t>У хората, като социални същества, се наблюдава инстинкт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 за себеопределяне чрез другите, за това хората се наблюдават един друг, несъзнателно събирайки информация за външен вид</w:t>
      </w:r>
      <w:r w:rsidR="003E0456">
        <w:rPr>
          <w:rFonts w:ascii="Times New Roman" w:hAnsi="Times New Roman" w:cs="Times New Roman"/>
          <w:sz w:val="24"/>
          <w:szCs w:val="24"/>
        </w:rPr>
        <w:t>,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3E0456">
        <w:rPr>
          <w:rFonts w:ascii="Times New Roman" w:hAnsi="Times New Roman" w:cs="Times New Roman"/>
          <w:sz w:val="24"/>
          <w:szCs w:val="24"/>
        </w:rPr>
        <w:t xml:space="preserve"> или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3E0456">
        <w:rPr>
          <w:rFonts w:ascii="Times New Roman" w:hAnsi="Times New Roman" w:cs="Times New Roman"/>
          <w:sz w:val="24"/>
          <w:szCs w:val="24"/>
        </w:rPr>
        <w:t>намерение</w:t>
      </w:r>
      <w:r w:rsidR="004E2B38" w:rsidRPr="007704AF">
        <w:rPr>
          <w:rFonts w:ascii="Times New Roman" w:hAnsi="Times New Roman" w:cs="Times New Roman"/>
          <w:sz w:val="24"/>
          <w:szCs w:val="24"/>
        </w:rPr>
        <w:t>. От един поглед може да се прецени психологическото и здравословното състояние на човека, дали той е тревожен или афектиран. Силата на наблюдението се проявява п</w:t>
      </w:r>
      <w:r w:rsidR="00EB64D1" w:rsidRPr="007704AF">
        <w:rPr>
          <w:rFonts w:ascii="Times New Roman" w:hAnsi="Times New Roman" w:cs="Times New Roman"/>
          <w:sz w:val="24"/>
          <w:szCs w:val="24"/>
        </w:rPr>
        <w:t>ри събития, които се случват на открито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 обществено място</w:t>
      </w:r>
      <w:r w:rsidR="00EB64D1" w:rsidRPr="007704AF">
        <w:rPr>
          <w:rFonts w:ascii="Times New Roman" w:hAnsi="Times New Roman" w:cs="Times New Roman"/>
          <w:sz w:val="24"/>
          <w:szCs w:val="24"/>
        </w:rPr>
        <w:t>, независимо дали са положителни или отрицатели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 (концерт или инцидент)</w:t>
      </w:r>
      <w:r w:rsidR="00EB64D1" w:rsidRPr="007704AF">
        <w:rPr>
          <w:rFonts w:ascii="Times New Roman" w:hAnsi="Times New Roman" w:cs="Times New Roman"/>
          <w:sz w:val="24"/>
          <w:szCs w:val="24"/>
        </w:rPr>
        <w:t xml:space="preserve">, винаги </w:t>
      </w:r>
      <w:r w:rsidR="004E2B38" w:rsidRPr="007704AF">
        <w:rPr>
          <w:rFonts w:ascii="Times New Roman" w:hAnsi="Times New Roman" w:cs="Times New Roman"/>
          <w:sz w:val="24"/>
          <w:szCs w:val="24"/>
        </w:rPr>
        <w:t>„</w:t>
      </w:r>
      <w:r w:rsidR="00EB64D1" w:rsidRPr="007704AF">
        <w:rPr>
          <w:rFonts w:ascii="Times New Roman" w:hAnsi="Times New Roman" w:cs="Times New Roman"/>
          <w:sz w:val="24"/>
          <w:szCs w:val="24"/>
        </w:rPr>
        <w:t>се събира тълпа</w:t>
      </w:r>
      <w:r w:rsidR="004E2B38" w:rsidRPr="007704AF">
        <w:rPr>
          <w:rFonts w:ascii="Times New Roman" w:hAnsi="Times New Roman" w:cs="Times New Roman"/>
          <w:sz w:val="24"/>
          <w:szCs w:val="24"/>
        </w:rPr>
        <w:t>“</w:t>
      </w:r>
      <w:r w:rsidR="00EB64D1" w:rsidRPr="007704AF">
        <w:rPr>
          <w:rFonts w:ascii="Times New Roman" w:hAnsi="Times New Roman" w:cs="Times New Roman"/>
          <w:sz w:val="24"/>
          <w:szCs w:val="24"/>
        </w:rPr>
        <w:t xml:space="preserve">, което е друг социален феномен. Тълпата може да провокира престъпление, но има силата и да предотврати такова. </w:t>
      </w:r>
      <w:r w:rsidR="009360CC" w:rsidRPr="007704AF">
        <w:rPr>
          <w:rFonts w:ascii="Times New Roman" w:hAnsi="Times New Roman" w:cs="Times New Roman"/>
          <w:sz w:val="24"/>
          <w:szCs w:val="24"/>
        </w:rPr>
        <w:t xml:space="preserve">В тълпата емоциите и желанието за проява се засилват, с цел доказване </w:t>
      </w:r>
      <w:r w:rsidR="00325B48" w:rsidRPr="007704AF">
        <w:rPr>
          <w:rFonts w:ascii="Times New Roman" w:hAnsi="Times New Roman" w:cs="Times New Roman"/>
          <w:sz w:val="24"/>
          <w:szCs w:val="24"/>
        </w:rPr>
        <w:t>и</w:t>
      </w:r>
      <w:r w:rsidR="009360CC" w:rsidRPr="007704AF">
        <w:rPr>
          <w:rFonts w:ascii="Times New Roman" w:hAnsi="Times New Roman" w:cs="Times New Roman"/>
          <w:sz w:val="24"/>
          <w:szCs w:val="24"/>
        </w:rPr>
        <w:t xml:space="preserve">ли демонстриране на индивидуални качества. </w:t>
      </w:r>
      <w:r w:rsidR="00325B48" w:rsidRPr="007704AF">
        <w:rPr>
          <w:rFonts w:ascii="Times New Roman" w:hAnsi="Times New Roman" w:cs="Times New Roman"/>
          <w:sz w:val="24"/>
          <w:szCs w:val="24"/>
        </w:rPr>
        <w:t>В зависимост от случая индивид</w:t>
      </w:r>
      <w:r w:rsidR="00B366C6">
        <w:rPr>
          <w:rFonts w:ascii="Times New Roman" w:hAnsi="Times New Roman" w:cs="Times New Roman"/>
          <w:sz w:val="24"/>
          <w:szCs w:val="24"/>
        </w:rPr>
        <w:t>ът</w:t>
      </w:r>
      <w:r w:rsidR="00325B48" w:rsidRPr="007704AF">
        <w:rPr>
          <w:rFonts w:ascii="Times New Roman" w:hAnsi="Times New Roman" w:cs="Times New Roman"/>
          <w:sz w:val="24"/>
          <w:szCs w:val="24"/>
        </w:rPr>
        <w:t xml:space="preserve"> може да поиска да докаже своята сила (физическа или емоционална); вярност, преданост към лидер или кауза; или да прояви смелост</w:t>
      </w:r>
      <w:r w:rsidR="003E0456">
        <w:rPr>
          <w:rFonts w:ascii="Times New Roman" w:hAnsi="Times New Roman" w:cs="Times New Roman"/>
          <w:sz w:val="24"/>
          <w:szCs w:val="24"/>
        </w:rPr>
        <w:t>, състрадателност и</w:t>
      </w:r>
      <w:r w:rsidR="00325B48" w:rsidRPr="007704AF">
        <w:rPr>
          <w:rFonts w:ascii="Times New Roman" w:hAnsi="Times New Roman" w:cs="Times New Roman"/>
          <w:sz w:val="24"/>
          <w:szCs w:val="24"/>
        </w:rPr>
        <w:t xml:space="preserve"> великодушие. </w:t>
      </w:r>
      <w:r w:rsidR="009676E5" w:rsidRPr="007704AF">
        <w:rPr>
          <w:rFonts w:ascii="Times New Roman" w:hAnsi="Times New Roman" w:cs="Times New Roman"/>
          <w:sz w:val="24"/>
          <w:szCs w:val="24"/>
        </w:rPr>
        <w:t xml:space="preserve">Спазването на обществения ред от по-голямата част от обществото гарантира </w:t>
      </w:r>
      <w:r w:rsidR="004E2B38" w:rsidRPr="007704AF">
        <w:rPr>
          <w:rFonts w:ascii="Times New Roman" w:hAnsi="Times New Roman" w:cs="Times New Roman"/>
          <w:sz w:val="24"/>
          <w:szCs w:val="24"/>
        </w:rPr>
        <w:t xml:space="preserve">и </w:t>
      </w:r>
      <w:r w:rsidR="009676E5" w:rsidRPr="007704AF">
        <w:rPr>
          <w:rFonts w:ascii="Times New Roman" w:hAnsi="Times New Roman" w:cs="Times New Roman"/>
          <w:sz w:val="24"/>
          <w:szCs w:val="24"/>
        </w:rPr>
        <w:t xml:space="preserve">за по-добър развой на събитията при нарушаване на справедливостта и общочовешките морални принципи. </w:t>
      </w:r>
      <w:r w:rsidR="0038745D" w:rsidRPr="007704AF">
        <w:rPr>
          <w:rFonts w:ascii="Times New Roman" w:hAnsi="Times New Roman" w:cs="Times New Roman"/>
          <w:sz w:val="24"/>
          <w:szCs w:val="24"/>
        </w:rPr>
        <w:t>Градското планиране може да осъществи архитектурни решения за площади и улици, където преминават много хора, да бъдат изградени така</w:t>
      </w:r>
      <w:r w:rsidR="00D55B09" w:rsidRPr="007704AF">
        <w:rPr>
          <w:rFonts w:ascii="Times New Roman" w:hAnsi="Times New Roman" w:cs="Times New Roman"/>
          <w:sz w:val="24"/>
          <w:szCs w:val="24"/>
        </w:rPr>
        <w:t>,</w:t>
      </w:r>
      <w:r w:rsidR="0038745D" w:rsidRPr="007704AF">
        <w:rPr>
          <w:rFonts w:ascii="Times New Roman" w:hAnsi="Times New Roman" w:cs="Times New Roman"/>
          <w:sz w:val="24"/>
          <w:szCs w:val="24"/>
        </w:rPr>
        <w:t xml:space="preserve"> че да не предизвикват чувство за неудобство, теснота, объркване, което от своя страна да ескалира във вражда и агресия.</w:t>
      </w:r>
      <w:r w:rsidR="00D55B09" w:rsidRPr="007704AF">
        <w:rPr>
          <w:rFonts w:ascii="Times New Roman" w:hAnsi="Times New Roman" w:cs="Times New Roman"/>
          <w:sz w:val="24"/>
          <w:szCs w:val="24"/>
        </w:rPr>
        <w:t xml:space="preserve"> Добрата архитектура служеща си с елементарни геометрични форми освен простор</w:t>
      </w:r>
      <w:r w:rsidR="00BF7A78" w:rsidRPr="00C435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5B09" w:rsidRPr="007704AF">
        <w:rPr>
          <w:rFonts w:ascii="Times New Roman" w:hAnsi="Times New Roman" w:cs="Times New Roman"/>
          <w:sz w:val="24"/>
          <w:szCs w:val="24"/>
        </w:rPr>
        <w:t xml:space="preserve"> може да </w:t>
      </w:r>
      <w:r w:rsidR="00B366C6">
        <w:rPr>
          <w:rFonts w:ascii="Times New Roman" w:hAnsi="Times New Roman" w:cs="Times New Roman"/>
          <w:sz w:val="24"/>
          <w:szCs w:val="24"/>
        </w:rPr>
        <w:t>предизвиква</w:t>
      </w:r>
      <w:r w:rsidR="00D55B09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D55B09" w:rsidRPr="007704AF">
        <w:rPr>
          <w:rFonts w:ascii="Times New Roman" w:hAnsi="Times New Roman" w:cs="Times New Roman"/>
          <w:sz w:val="24"/>
          <w:szCs w:val="24"/>
        </w:rPr>
        <w:lastRenderedPageBreak/>
        <w:t>дори и чувство за гордост, уважение</w:t>
      </w:r>
      <w:r w:rsidR="00B366C6">
        <w:rPr>
          <w:rFonts w:ascii="Times New Roman" w:hAnsi="Times New Roman" w:cs="Times New Roman"/>
          <w:sz w:val="24"/>
          <w:szCs w:val="24"/>
        </w:rPr>
        <w:t xml:space="preserve"> и/или страхопочитание</w:t>
      </w:r>
      <w:r w:rsidR="00D55B09" w:rsidRPr="007704AF">
        <w:rPr>
          <w:rFonts w:ascii="Times New Roman" w:hAnsi="Times New Roman" w:cs="Times New Roman"/>
          <w:sz w:val="24"/>
          <w:szCs w:val="24"/>
        </w:rPr>
        <w:t>. Такива елементи могат да се потърсят в класиче</w:t>
      </w:r>
      <w:r w:rsidR="00444A57" w:rsidRPr="007704AF">
        <w:rPr>
          <w:rFonts w:ascii="Times New Roman" w:hAnsi="Times New Roman" w:cs="Times New Roman"/>
          <w:sz w:val="24"/>
          <w:szCs w:val="24"/>
        </w:rPr>
        <w:t xml:space="preserve">ската древногръцка архитектура, както е в примерите от </w:t>
      </w:r>
      <w:r w:rsidR="00444A57" w:rsidRPr="007704AF">
        <w:rPr>
          <w:rFonts w:ascii="Times New Roman" w:hAnsi="Times New Roman" w:cs="Times New Roman"/>
          <w:sz w:val="24"/>
          <w:szCs w:val="24"/>
        </w:rPr>
        <w:fldChar w:fldCharType="begin"/>
      </w:r>
      <w:r w:rsidR="00444A57" w:rsidRPr="007704AF">
        <w:rPr>
          <w:rFonts w:ascii="Times New Roman" w:hAnsi="Times New Roman" w:cs="Times New Roman"/>
          <w:sz w:val="24"/>
          <w:szCs w:val="24"/>
        </w:rPr>
        <w:instrText xml:space="preserve"> REF _Ref467618689 \h </w:instrText>
      </w:r>
      <w:r w:rsidR="007704AF" w:rsidRPr="007704A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44A57" w:rsidRPr="007704AF">
        <w:rPr>
          <w:rFonts w:ascii="Times New Roman" w:hAnsi="Times New Roman" w:cs="Times New Roman"/>
          <w:sz w:val="24"/>
          <w:szCs w:val="24"/>
        </w:rPr>
      </w:r>
      <w:r w:rsidR="00444A57" w:rsidRPr="007704AF">
        <w:rPr>
          <w:rFonts w:ascii="Times New Roman" w:hAnsi="Times New Roman" w:cs="Times New Roman"/>
          <w:sz w:val="24"/>
          <w:szCs w:val="24"/>
        </w:rPr>
        <w:fldChar w:fldCharType="separate"/>
      </w:r>
      <w:r w:rsidR="00B366C6">
        <w:rPr>
          <w:rFonts w:ascii="Times New Roman" w:hAnsi="Times New Roman" w:cs="Times New Roman"/>
          <w:sz w:val="24"/>
          <w:szCs w:val="24"/>
        </w:rPr>
        <w:t>Фигура</w:t>
      </w:r>
      <w:r w:rsidR="00B50B39" w:rsidRPr="007704AF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444A57" w:rsidRPr="007704AF">
        <w:rPr>
          <w:rFonts w:ascii="Times New Roman" w:hAnsi="Times New Roman" w:cs="Times New Roman"/>
          <w:sz w:val="24"/>
          <w:szCs w:val="24"/>
        </w:rPr>
        <w:fldChar w:fldCharType="end"/>
      </w:r>
      <w:r w:rsidR="00444A57" w:rsidRPr="007704AF">
        <w:rPr>
          <w:rFonts w:ascii="Times New Roman" w:hAnsi="Times New Roman" w:cs="Times New Roman"/>
          <w:sz w:val="24"/>
          <w:szCs w:val="24"/>
        </w:rPr>
        <w:t>.</w:t>
      </w:r>
      <w:r w:rsidR="00BF7A78" w:rsidRPr="007704A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e"/>
        <w:tblW w:w="8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436"/>
        <w:gridCol w:w="4773"/>
      </w:tblGrid>
      <w:tr w:rsidR="008F5385" w:rsidRPr="0001032B" w:rsidTr="00B366C6">
        <w:trPr>
          <w:trHeight w:val="21"/>
          <w:jc w:val="center"/>
        </w:trPr>
        <w:tc>
          <w:tcPr>
            <w:tcW w:w="0" w:type="auto"/>
            <w:vAlign w:val="center"/>
          </w:tcPr>
          <w:p w:rsidR="001731B3" w:rsidRPr="0001032B" w:rsidRDefault="001731B3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drawing>
                <wp:inline distT="0" distB="0" distL="0" distR="0" wp14:anchorId="2466EF85" wp14:editId="1BFF8BDF">
                  <wp:extent cx="1846463" cy="162000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11f7ce5448800e4c34f7ed6b521ce8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463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1B3" w:rsidRPr="0001032B" w:rsidRDefault="001731B3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01032B">
              <w:rPr>
                <w:rFonts w:ascii="Times New Roman" w:hAnsi="Times New Roman" w:cs="Times New Roman"/>
                <w:b/>
                <w:i/>
                <w:szCs w:val="24"/>
              </w:rPr>
              <w:t>→</w:t>
            </w:r>
          </w:p>
        </w:tc>
        <w:tc>
          <w:tcPr>
            <w:tcW w:w="0" w:type="auto"/>
            <w:vAlign w:val="center"/>
          </w:tcPr>
          <w:p w:rsidR="001731B3" w:rsidRPr="0001032B" w:rsidRDefault="001731B3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drawing>
                <wp:inline distT="0" distB="0" distL="0" distR="0" wp14:anchorId="35A5B996" wp14:editId="31CD8596">
                  <wp:extent cx="2120741" cy="162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9493448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38" t="9452" r="34921" b="11684"/>
                          <a:stretch/>
                        </pic:blipFill>
                        <pic:spPr bwMode="auto">
                          <a:xfrm>
                            <a:off x="0" y="0"/>
                            <a:ext cx="2120741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4672" w:rsidRPr="0001032B" w:rsidRDefault="00174672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t>Народен театър „Иван Вазов“</w:t>
            </w:r>
          </w:p>
        </w:tc>
      </w:tr>
      <w:tr w:rsidR="00CB703C" w:rsidRPr="0001032B" w:rsidTr="00B366C6">
        <w:trPr>
          <w:trHeight w:val="21"/>
          <w:jc w:val="center"/>
        </w:trPr>
        <w:tc>
          <w:tcPr>
            <w:tcW w:w="0" w:type="auto"/>
            <w:vAlign w:val="center"/>
          </w:tcPr>
          <w:p w:rsidR="00693082" w:rsidRPr="0001032B" w:rsidRDefault="00693082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drawing>
                <wp:inline distT="0" distB="0" distL="0" distR="0" wp14:anchorId="1395F9D4" wp14:editId="7B9DE638">
                  <wp:extent cx="2154600" cy="162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bude-fassade-bleistift-skizze-1665095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600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693082" w:rsidRPr="0001032B" w:rsidRDefault="006F638E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4"/>
                <w:lang w:val="en-US"/>
              </w:rPr>
            </w:pPr>
            <w:r w:rsidRPr="0001032B">
              <w:rPr>
                <w:rFonts w:ascii="Times New Roman" w:hAnsi="Times New Roman" w:cs="Times New Roman"/>
                <w:b/>
                <w:i/>
                <w:szCs w:val="24"/>
              </w:rPr>
              <w:t>→</w:t>
            </w:r>
          </w:p>
        </w:tc>
        <w:tc>
          <w:tcPr>
            <w:tcW w:w="0" w:type="auto"/>
            <w:vAlign w:val="center"/>
          </w:tcPr>
          <w:p w:rsidR="00693082" w:rsidRPr="0001032B" w:rsidRDefault="001731B3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drawing>
                <wp:inline distT="0" distB="0" distL="0" distR="0" wp14:anchorId="7395F8FD" wp14:editId="5B7DEB7C">
                  <wp:extent cx="2240267" cy="1620000"/>
                  <wp:effectExtent l="0" t="0" r="8255" b="0"/>
                  <wp:docPr id="12" name="Picture 12" descr="3d1357d0addb0113f89cbef90f42c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3d1357d0addb0113f89cbef90f42c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16" t="12801" r="1665" b="88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67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74672" w:rsidRPr="0001032B" w:rsidRDefault="00174672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1032B">
              <w:rPr>
                <w:rFonts w:ascii="Times New Roman" w:hAnsi="Times New Roman" w:cs="Times New Roman"/>
                <w:i/>
                <w:szCs w:val="24"/>
              </w:rPr>
              <w:t>Софийски университет „Св. Климент Охридски“</w:t>
            </w:r>
          </w:p>
        </w:tc>
      </w:tr>
      <w:tr w:rsidR="00CB703C" w:rsidRPr="0001032B" w:rsidTr="00B366C6">
        <w:trPr>
          <w:trHeight w:val="21"/>
          <w:jc w:val="center"/>
        </w:trPr>
        <w:tc>
          <w:tcPr>
            <w:tcW w:w="0" w:type="auto"/>
            <w:vAlign w:val="center"/>
          </w:tcPr>
          <w:p w:rsidR="00693082" w:rsidRPr="0001032B" w:rsidRDefault="00693082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noProof/>
                <w:szCs w:val="24"/>
                <w:lang w:val="en-US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drawing>
                <wp:inline distT="0" distB="0" distL="0" distR="0" wp14:anchorId="47D56156" wp14:editId="60040E29">
                  <wp:extent cx="2189292" cy="16200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unicipalcounty_buildings1844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58" b="7397"/>
                          <a:stretch/>
                        </pic:blipFill>
                        <pic:spPr bwMode="auto">
                          <a:xfrm>
                            <a:off x="0" y="0"/>
                            <a:ext cx="2189292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693082" w:rsidRPr="0001032B" w:rsidRDefault="006F638E" w:rsidP="00D6324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4"/>
                <w:lang w:val="en-US"/>
              </w:rPr>
            </w:pPr>
            <w:r w:rsidRPr="0001032B">
              <w:rPr>
                <w:rFonts w:ascii="Times New Roman" w:hAnsi="Times New Roman" w:cs="Times New Roman"/>
                <w:b/>
                <w:i/>
                <w:szCs w:val="24"/>
              </w:rPr>
              <w:t>→</w:t>
            </w:r>
          </w:p>
        </w:tc>
        <w:tc>
          <w:tcPr>
            <w:tcW w:w="0" w:type="auto"/>
            <w:vAlign w:val="center"/>
          </w:tcPr>
          <w:p w:rsidR="00693082" w:rsidRPr="0001032B" w:rsidRDefault="001731B3" w:rsidP="00D6324E">
            <w:pPr>
              <w:keepNext/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1032B">
              <w:rPr>
                <w:rFonts w:ascii="Times New Roman" w:hAnsi="Times New Roman" w:cs="Times New Roman"/>
                <w:i/>
                <w:noProof/>
                <w:szCs w:val="24"/>
                <w:lang w:eastAsia="bg-BG"/>
              </w:rPr>
              <w:drawing>
                <wp:inline distT="0" distB="0" distL="0" distR="0" wp14:anchorId="16A026A5" wp14:editId="18F74310">
                  <wp:extent cx="2329608" cy="1620000"/>
                  <wp:effectExtent l="0" t="0" r="0" b="0"/>
                  <wp:docPr id="13" name="Picture 13" descr="61075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610754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98" t="15094" r="21551"/>
                          <a:stretch/>
                        </pic:blipFill>
                        <pic:spPr bwMode="auto">
                          <a:xfrm>
                            <a:off x="0" y="0"/>
                            <a:ext cx="2329608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4672" w:rsidRPr="0001032B" w:rsidRDefault="00174672" w:rsidP="00D6324E">
            <w:pPr>
              <w:keepNext/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1032B">
              <w:rPr>
                <w:rFonts w:ascii="Times New Roman" w:hAnsi="Times New Roman" w:cs="Times New Roman"/>
                <w:i/>
                <w:szCs w:val="24"/>
              </w:rPr>
              <w:t>Съдебна палата, град София</w:t>
            </w:r>
          </w:p>
        </w:tc>
      </w:tr>
    </w:tbl>
    <w:p w:rsidR="000A30E6" w:rsidRPr="006B5C09" w:rsidRDefault="00BD2CF1" w:rsidP="00D6324E">
      <w:pPr>
        <w:pStyle w:val="af"/>
        <w:tabs>
          <w:tab w:val="left" w:pos="709"/>
          <w:tab w:val="center" w:pos="4536"/>
        </w:tabs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704AF"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7704AF"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bookmarkStart w:id="0" w:name="_Ref467618689"/>
      <w:bookmarkStart w:id="1" w:name="_Ref467618674"/>
      <w:r w:rsidRPr="006B5C09">
        <w:rPr>
          <w:rFonts w:ascii="Times New Roman" w:hAnsi="Times New Roman" w:cs="Times New Roman"/>
          <w:color w:val="auto"/>
          <w:sz w:val="24"/>
          <w:szCs w:val="24"/>
        </w:rPr>
        <w:t xml:space="preserve">Фигура </w:t>
      </w:r>
      <w:r w:rsidRPr="006B5C0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B5C09">
        <w:rPr>
          <w:rFonts w:ascii="Times New Roman" w:hAnsi="Times New Roman" w:cs="Times New Roman"/>
          <w:color w:val="auto"/>
          <w:sz w:val="24"/>
          <w:szCs w:val="24"/>
        </w:rPr>
        <w:instrText xml:space="preserve"> SEQ Фигура \* ARABIC </w:instrText>
      </w:r>
      <w:r w:rsidRPr="006B5C0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50B39" w:rsidRPr="006B5C0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B5C0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0"/>
      <w:r w:rsidRPr="006B5C0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6B5C0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6B5C09">
        <w:rPr>
          <w:rFonts w:ascii="Times New Roman" w:hAnsi="Times New Roman" w:cs="Times New Roman"/>
          <w:color w:val="auto"/>
          <w:sz w:val="24"/>
          <w:szCs w:val="24"/>
        </w:rPr>
        <w:t>Класически архитектурни елементи</w:t>
      </w:r>
      <w:r w:rsidR="004A51C1" w:rsidRPr="006B5C09">
        <w:rPr>
          <w:rFonts w:ascii="Times New Roman" w:hAnsi="Times New Roman" w:cs="Times New Roman"/>
          <w:color w:val="auto"/>
          <w:sz w:val="24"/>
          <w:szCs w:val="24"/>
        </w:rPr>
        <w:t xml:space="preserve"> в съвременна градска среда.</w:t>
      </w:r>
      <w:bookmarkEnd w:id="1"/>
    </w:p>
    <w:p w:rsidR="00E00258" w:rsidRPr="00E00258" w:rsidRDefault="00E00258" w:rsidP="00E00258"/>
    <w:p w:rsidR="00BF7A78" w:rsidRDefault="00BF7A78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Тези сгради изглеждат защитени и охранявани, </w:t>
      </w:r>
      <w:r w:rsidR="00333788">
        <w:rPr>
          <w:rFonts w:ascii="Times New Roman" w:hAnsi="Times New Roman" w:cs="Times New Roman"/>
          <w:sz w:val="24"/>
          <w:szCs w:val="24"/>
        </w:rPr>
        <w:t xml:space="preserve">те </w:t>
      </w:r>
      <w:r w:rsidR="00333788" w:rsidRPr="007704AF">
        <w:rPr>
          <w:rFonts w:ascii="Times New Roman" w:hAnsi="Times New Roman" w:cs="Times New Roman"/>
          <w:sz w:val="24"/>
          <w:szCs w:val="24"/>
        </w:rPr>
        <w:t xml:space="preserve">са </w:t>
      </w:r>
      <w:r w:rsidRPr="007704AF">
        <w:rPr>
          <w:rFonts w:ascii="Times New Roman" w:hAnsi="Times New Roman" w:cs="Times New Roman"/>
          <w:sz w:val="24"/>
          <w:szCs w:val="24"/>
        </w:rPr>
        <w:t xml:space="preserve">символ на държавност и висока култура, но също </w:t>
      </w:r>
      <w:r w:rsidR="00333788">
        <w:rPr>
          <w:rFonts w:ascii="Times New Roman" w:hAnsi="Times New Roman" w:cs="Times New Roman"/>
          <w:sz w:val="24"/>
          <w:szCs w:val="24"/>
        </w:rPr>
        <w:t xml:space="preserve">така </w:t>
      </w:r>
      <w:r w:rsidRPr="007704AF">
        <w:rPr>
          <w:rFonts w:ascii="Times New Roman" w:hAnsi="Times New Roman" w:cs="Times New Roman"/>
          <w:sz w:val="24"/>
          <w:szCs w:val="24"/>
        </w:rPr>
        <w:t xml:space="preserve">могат да станат </w:t>
      </w:r>
      <w:r w:rsidR="00333788">
        <w:rPr>
          <w:rFonts w:ascii="Times New Roman" w:hAnsi="Times New Roman" w:cs="Times New Roman"/>
          <w:sz w:val="24"/>
          <w:szCs w:val="24"/>
        </w:rPr>
        <w:t xml:space="preserve">и </w:t>
      </w:r>
      <w:r w:rsidRPr="007704AF">
        <w:rPr>
          <w:rFonts w:ascii="Times New Roman" w:hAnsi="Times New Roman" w:cs="Times New Roman"/>
          <w:sz w:val="24"/>
          <w:szCs w:val="24"/>
        </w:rPr>
        <w:t xml:space="preserve">обект на нападение. При тях е изпълнено условието за видимост, като всички те са снабдени с обширна площ около входовете и потенциалния агресор </w:t>
      </w:r>
      <w:r w:rsidR="003E0456">
        <w:rPr>
          <w:rFonts w:ascii="Times New Roman" w:hAnsi="Times New Roman" w:cs="Times New Roman"/>
          <w:sz w:val="24"/>
          <w:szCs w:val="24"/>
        </w:rPr>
        <w:t xml:space="preserve">вероятно </w:t>
      </w:r>
      <w:r w:rsidRPr="007704AF">
        <w:rPr>
          <w:rFonts w:ascii="Times New Roman" w:hAnsi="Times New Roman" w:cs="Times New Roman"/>
          <w:sz w:val="24"/>
          <w:szCs w:val="24"/>
        </w:rPr>
        <w:t>ще бъде забелязан. По сградите няма признаци на вандализъм, всичко изглежда изправно, което води на мисълта, че не е имало посегателство срещу тази собственост</w:t>
      </w:r>
      <w:r w:rsidR="00B21204" w:rsidRPr="007704AF">
        <w:rPr>
          <w:rFonts w:ascii="Times New Roman" w:hAnsi="Times New Roman" w:cs="Times New Roman"/>
          <w:sz w:val="24"/>
          <w:szCs w:val="24"/>
        </w:rPr>
        <w:t xml:space="preserve">. Също така не е особено </w:t>
      </w:r>
      <w:r w:rsidR="004733B0">
        <w:rPr>
          <w:rFonts w:ascii="Times New Roman" w:hAnsi="Times New Roman" w:cs="Times New Roman"/>
          <w:sz w:val="24"/>
          <w:szCs w:val="24"/>
        </w:rPr>
        <w:t>трудно да се забележи, че тези сгради</w:t>
      </w:r>
      <w:r w:rsidR="00B21204" w:rsidRPr="007704AF">
        <w:rPr>
          <w:rFonts w:ascii="Times New Roman" w:hAnsi="Times New Roman" w:cs="Times New Roman"/>
          <w:sz w:val="24"/>
          <w:szCs w:val="24"/>
        </w:rPr>
        <w:t xml:space="preserve"> имат</w:t>
      </w:r>
      <w:r w:rsidRPr="007704AF">
        <w:rPr>
          <w:rFonts w:ascii="Times New Roman" w:hAnsi="Times New Roman" w:cs="Times New Roman"/>
          <w:sz w:val="24"/>
          <w:szCs w:val="24"/>
        </w:rPr>
        <w:t xml:space="preserve"> жива охрана, камери за видеонаблюдение</w:t>
      </w:r>
      <w:r w:rsidR="00B21204" w:rsidRPr="007704AF">
        <w:rPr>
          <w:rFonts w:ascii="Times New Roman" w:hAnsi="Times New Roman" w:cs="Times New Roman"/>
          <w:sz w:val="24"/>
          <w:szCs w:val="24"/>
        </w:rPr>
        <w:t>, фасадно или улично осветление</w:t>
      </w:r>
      <w:r w:rsidRPr="007704AF">
        <w:rPr>
          <w:rFonts w:ascii="Times New Roman" w:hAnsi="Times New Roman" w:cs="Times New Roman"/>
          <w:sz w:val="24"/>
          <w:szCs w:val="24"/>
        </w:rPr>
        <w:t xml:space="preserve"> и непрекъснат поток от хора. </w:t>
      </w:r>
      <w:r w:rsidR="00D13DAA" w:rsidRPr="007704AF">
        <w:rPr>
          <w:rFonts w:ascii="Times New Roman" w:hAnsi="Times New Roman" w:cs="Times New Roman"/>
          <w:sz w:val="24"/>
          <w:szCs w:val="24"/>
        </w:rPr>
        <w:t>Освен собствената си сигурност, те подсигуряват и прилежащите обществени площи, където ежедневно се стича значителен поток от граждани, включително и деца и младежи пътуващи между училищата и домовете си.</w:t>
      </w:r>
    </w:p>
    <w:p w:rsidR="007C45F9" w:rsidRPr="007704AF" w:rsidRDefault="007C45F9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0B39" w:rsidRPr="007704AF" w:rsidRDefault="00B50B39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704AF">
        <w:rPr>
          <w:rFonts w:ascii="Times New Roman" w:hAnsi="Times New Roman" w:cs="Times New Roman"/>
          <w:b/>
          <w:i/>
          <w:sz w:val="24"/>
          <w:szCs w:val="24"/>
        </w:rPr>
        <w:t>Териториалност</w:t>
      </w:r>
    </w:p>
    <w:p w:rsidR="005032F5" w:rsidRPr="00C435C9" w:rsidRDefault="00B50B39" w:rsidP="00D632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04AF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733B0" w:rsidRPr="004733B0">
        <w:rPr>
          <w:rFonts w:ascii="Times New Roman" w:hAnsi="Times New Roman" w:cs="Times New Roman"/>
          <w:sz w:val="24"/>
          <w:szCs w:val="24"/>
        </w:rPr>
        <w:t>Много често а</w:t>
      </w:r>
      <w:r w:rsidRPr="007704AF">
        <w:rPr>
          <w:rFonts w:ascii="Times New Roman" w:hAnsi="Times New Roman" w:cs="Times New Roman"/>
          <w:sz w:val="24"/>
          <w:szCs w:val="24"/>
        </w:rPr>
        <w:t>дминистративното обособяване на жилищните зони може да се препокрива с териториалната принадлежност на дадена социална група. Освен за различните социални групи</w:t>
      </w:r>
      <w:r w:rsidR="00C64C16" w:rsidRPr="007704AF">
        <w:rPr>
          <w:rFonts w:ascii="Times New Roman" w:hAnsi="Times New Roman" w:cs="Times New Roman"/>
          <w:sz w:val="24"/>
          <w:szCs w:val="24"/>
        </w:rPr>
        <w:t>,</w:t>
      </w:r>
      <w:r w:rsidRPr="007704AF">
        <w:rPr>
          <w:rFonts w:ascii="Times New Roman" w:hAnsi="Times New Roman" w:cs="Times New Roman"/>
          <w:sz w:val="24"/>
          <w:szCs w:val="24"/>
        </w:rPr>
        <w:t xml:space="preserve"> териториалността е характерна и за криминалните групи, поради необход</w:t>
      </w:r>
      <w:r w:rsidR="004C2C86" w:rsidRPr="007704AF">
        <w:rPr>
          <w:rFonts w:ascii="Times New Roman" w:hAnsi="Times New Roman" w:cs="Times New Roman"/>
          <w:sz w:val="24"/>
          <w:szCs w:val="24"/>
        </w:rPr>
        <w:t>имостта им от комуникация</w:t>
      </w:r>
      <w:r w:rsidR="00A40972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0972" w:rsidRPr="007704AF">
        <w:rPr>
          <w:rFonts w:ascii="Times New Roman" w:hAnsi="Times New Roman" w:cs="Times New Roman"/>
          <w:sz w:val="24"/>
          <w:szCs w:val="24"/>
        </w:rPr>
        <w:t>и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4C2C86" w:rsidRPr="007704AF">
        <w:rPr>
          <w:rFonts w:ascii="Times New Roman" w:hAnsi="Times New Roman" w:cs="Times New Roman"/>
          <w:sz w:val="24"/>
          <w:szCs w:val="24"/>
        </w:rPr>
        <w:t>обмяна на материални средства за поддържане на криминалната дейност.</w:t>
      </w:r>
      <w:r w:rsidR="00C64C16" w:rsidRPr="00770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B39" w:rsidRPr="00866252" w:rsidRDefault="00475B4B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Териториалната принадлежност е обвързана </w:t>
      </w:r>
      <w:r w:rsidR="0086625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с ч</w:t>
      </w:r>
      <w:r w:rsidR="00C64C16" w:rsidRPr="007704AF">
        <w:rPr>
          <w:rFonts w:ascii="Times New Roman" w:hAnsi="Times New Roman" w:cs="Times New Roman"/>
          <w:sz w:val="24"/>
          <w:szCs w:val="24"/>
        </w:rPr>
        <w:t>увството за отговорност за обществената собственост</w:t>
      </w:r>
      <w:r>
        <w:rPr>
          <w:rFonts w:ascii="Times New Roman" w:hAnsi="Times New Roman" w:cs="Times New Roman"/>
          <w:sz w:val="24"/>
          <w:szCs w:val="24"/>
        </w:rPr>
        <w:t>. Това</w:t>
      </w:r>
      <w:r w:rsidR="00C64C16" w:rsidRPr="007704AF">
        <w:rPr>
          <w:rFonts w:ascii="Times New Roman" w:hAnsi="Times New Roman" w:cs="Times New Roman"/>
          <w:sz w:val="24"/>
          <w:szCs w:val="24"/>
        </w:rPr>
        <w:t xml:space="preserve"> може да бъде</w:t>
      </w:r>
      <w:r w:rsidR="00866252">
        <w:rPr>
          <w:rFonts w:ascii="Times New Roman" w:hAnsi="Times New Roman" w:cs="Times New Roman"/>
          <w:sz w:val="24"/>
          <w:szCs w:val="24"/>
        </w:rPr>
        <w:t xml:space="preserve"> и</w:t>
      </w:r>
      <w:r w:rsidR="00C64C16" w:rsidRPr="007704AF">
        <w:rPr>
          <w:rFonts w:ascii="Times New Roman" w:hAnsi="Times New Roman" w:cs="Times New Roman"/>
          <w:sz w:val="24"/>
          <w:szCs w:val="24"/>
        </w:rPr>
        <w:t xml:space="preserve"> индивидуално</w:t>
      </w:r>
      <w:r>
        <w:rPr>
          <w:rFonts w:ascii="Times New Roman" w:hAnsi="Times New Roman" w:cs="Times New Roman"/>
          <w:sz w:val="24"/>
          <w:szCs w:val="24"/>
        </w:rPr>
        <w:t xml:space="preserve"> чувство</w:t>
      </w:r>
      <w:r w:rsidR="00866252">
        <w:rPr>
          <w:rFonts w:ascii="Times New Roman" w:hAnsi="Times New Roman" w:cs="Times New Roman"/>
          <w:sz w:val="24"/>
          <w:szCs w:val="24"/>
        </w:rPr>
        <w:t xml:space="preserve">, което </w:t>
      </w:r>
      <w:r w:rsidR="00573662">
        <w:rPr>
          <w:rFonts w:ascii="Times New Roman" w:hAnsi="Times New Roman" w:cs="Times New Roman"/>
          <w:sz w:val="24"/>
          <w:szCs w:val="24"/>
        </w:rPr>
        <w:t>да предотврати нежелан достъп до територията около сградите. За да се осигури териториалността са необходими следните компоненти на обществените места, независимо дали са прилежащи към обществена сг</w:t>
      </w:r>
      <w:r w:rsidR="00A14A19">
        <w:rPr>
          <w:rFonts w:ascii="Times New Roman" w:hAnsi="Times New Roman" w:cs="Times New Roman"/>
          <w:sz w:val="24"/>
          <w:szCs w:val="24"/>
        </w:rPr>
        <w:t>рада или жилищна, дали са натова</w:t>
      </w:r>
      <w:r w:rsidR="00573662">
        <w:rPr>
          <w:rFonts w:ascii="Times New Roman" w:hAnsi="Times New Roman" w:cs="Times New Roman"/>
          <w:sz w:val="24"/>
          <w:szCs w:val="24"/>
        </w:rPr>
        <w:t>р</w:t>
      </w:r>
      <w:r w:rsidR="00A14A19">
        <w:rPr>
          <w:rFonts w:ascii="Times New Roman" w:hAnsi="Times New Roman" w:cs="Times New Roman"/>
          <w:sz w:val="24"/>
          <w:szCs w:val="24"/>
        </w:rPr>
        <w:t>е</w:t>
      </w:r>
      <w:r w:rsidR="00573662">
        <w:rPr>
          <w:rFonts w:ascii="Times New Roman" w:hAnsi="Times New Roman" w:cs="Times New Roman"/>
          <w:sz w:val="24"/>
          <w:szCs w:val="24"/>
        </w:rPr>
        <w:t>ни кръстовищ</w:t>
      </w:r>
      <w:r w:rsidR="00E8398A">
        <w:rPr>
          <w:rFonts w:ascii="Times New Roman" w:hAnsi="Times New Roman" w:cs="Times New Roman"/>
          <w:sz w:val="24"/>
          <w:szCs w:val="24"/>
        </w:rPr>
        <w:t>а или малки улични пространства:</w:t>
      </w:r>
    </w:p>
    <w:p w:rsidR="00D141CF" w:rsidRPr="00D652D0" w:rsidRDefault="00515777" w:rsidP="00D652D0">
      <w:pPr>
        <w:pStyle w:val="a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2D0">
        <w:rPr>
          <w:rFonts w:ascii="Times New Roman" w:hAnsi="Times New Roman" w:cs="Times New Roman"/>
          <w:i/>
          <w:sz w:val="24"/>
          <w:szCs w:val="24"/>
        </w:rPr>
        <w:t>„Не много открити, не много закрити“</w:t>
      </w:r>
      <w:r w:rsidRPr="00D652D0">
        <w:rPr>
          <w:rFonts w:ascii="Times New Roman" w:hAnsi="Times New Roman" w:cs="Times New Roman"/>
          <w:sz w:val="24"/>
          <w:szCs w:val="24"/>
        </w:rPr>
        <w:t>.</w:t>
      </w:r>
      <w:r w:rsidR="002F27F6" w:rsidRPr="00D652D0">
        <w:rPr>
          <w:rFonts w:ascii="Times New Roman" w:hAnsi="Times New Roman" w:cs="Times New Roman"/>
          <w:sz w:val="24"/>
          <w:szCs w:val="24"/>
        </w:rPr>
        <w:t xml:space="preserve"> </w:t>
      </w:r>
      <w:r w:rsidRPr="00D652D0">
        <w:rPr>
          <w:rFonts w:ascii="Times New Roman" w:hAnsi="Times New Roman" w:cs="Times New Roman"/>
          <w:sz w:val="24"/>
          <w:szCs w:val="24"/>
        </w:rPr>
        <w:t>П</w:t>
      </w:r>
      <w:r w:rsidR="00E8398A" w:rsidRPr="00D652D0">
        <w:rPr>
          <w:rFonts w:ascii="Times New Roman" w:hAnsi="Times New Roman" w:cs="Times New Roman"/>
          <w:sz w:val="24"/>
          <w:szCs w:val="24"/>
        </w:rPr>
        <w:t>ространствата трябва да бъдат едновременно отворени и открити</w:t>
      </w:r>
      <w:r w:rsidR="00CE76FA" w:rsidRPr="00D652D0">
        <w:rPr>
          <w:rFonts w:ascii="Times New Roman" w:hAnsi="Times New Roman" w:cs="Times New Roman"/>
          <w:sz w:val="24"/>
          <w:szCs w:val="24"/>
        </w:rPr>
        <w:t>,</w:t>
      </w:r>
      <w:r w:rsidR="00E8398A" w:rsidRPr="00D652D0">
        <w:rPr>
          <w:rFonts w:ascii="Times New Roman" w:hAnsi="Times New Roman" w:cs="Times New Roman"/>
          <w:sz w:val="24"/>
          <w:szCs w:val="24"/>
        </w:rPr>
        <w:t xml:space="preserve"> за да се спаз</w:t>
      </w:r>
      <w:r w:rsidR="00395584" w:rsidRPr="00D652D0">
        <w:rPr>
          <w:rFonts w:ascii="Times New Roman" w:hAnsi="Times New Roman" w:cs="Times New Roman"/>
          <w:sz w:val="24"/>
          <w:szCs w:val="24"/>
        </w:rPr>
        <w:t>и правилото за видимост, но в същ</w:t>
      </w:r>
      <w:r w:rsidR="00E8398A" w:rsidRPr="00D652D0">
        <w:rPr>
          <w:rFonts w:ascii="Times New Roman" w:hAnsi="Times New Roman" w:cs="Times New Roman"/>
          <w:sz w:val="24"/>
          <w:szCs w:val="24"/>
        </w:rPr>
        <w:t>ото време трябва д</w:t>
      </w:r>
      <w:r w:rsidR="00694EC4" w:rsidRPr="00D652D0">
        <w:rPr>
          <w:rFonts w:ascii="Times New Roman" w:hAnsi="Times New Roman" w:cs="Times New Roman"/>
          <w:sz w:val="24"/>
          <w:szCs w:val="24"/>
        </w:rPr>
        <w:t>а бъдат</w:t>
      </w:r>
      <w:r w:rsidR="00E8398A" w:rsidRPr="00D652D0">
        <w:rPr>
          <w:rFonts w:ascii="Times New Roman" w:hAnsi="Times New Roman" w:cs="Times New Roman"/>
          <w:sz w:val="24"/>
          <w:szCs w:val="24"/>
        </w:rPr>
        <w:t xml:space="preserve"> оградени или визуално очертани</w:t>
      </w:r>
      <w:r w:rsidR="00694EC4" w:rsidRPr="00D652D0">
        <w:rPr>
          <w:rFonts w:ascii="Times New Roman" w:hAnsi="Times New Roman" w:cs="Times New Roman"/>
          <w:sz w:val="24"/>
          <w:szCs w:val="24"/>
        </w:rPr>
        <w:t>, за</w:t>
      </w:r>
      <w:r w:rsidR="00E8398A" w:rsidRPr="00D652D0">
        <w:rPr>
          <w:rFonts w:ascii="Times New Roman" w:hAnsi="Times New Roman" w:cs="Times New Roman"/>
          <w:sz w:val="24"/>
          <w:szCs w:val="24"/>
        </w:rPr>
        <w:t xml:space="preserve"> да </w:t>
      </w:r>
      <w:r w:rsidR="00694EC4" w:rsidRPr="00D652D0">
        <w:rPr>
          <w:rFonts w:ascii="Times New Roman" w:hAnsi="Times New Roman" w:cs="Times New Roman"/>
          <w:sz w:val="24"/>
          <w:szCs w:val="24"/>
        </w:rPr>
        <w:t xml:space="preserve">се </w:t>
      </w:r>
      <w:r w:rsidR="00E8398A" w:rsidRPr="00D652D0">
        <w:rPr>
          <w:rFonts w:ascii="Times New Roman" w:hAnsi="Times New Roman" w:cs="Times New Roman"/>
          <w:sz w:val="24"/>
          <w:szCs w:val="24"/>
        </w:rPr>
        <w:t>гарантира</w:t>
      </w:r>
      <w:r w:rsidR="002F27F6" w:rsidRPr="00D652D0">
        <w:rPr>
          <w:rFonts w:ascii="Times New Roman" w:hAnsi="Times New Roman" w:cs="Times New Roman"/>
          <w:sz w:val="24"/>
          <w:szCs w:val="24"/>
        </w:rPr>
        <w:t xml:space="preserve"> територията </w:t>
      </w:r>
      <w:r w:rsidR="00694EC4" w:rsidRPr="00D652D0">
        <w:rPr>
          <w:rFonts w:ascii="Times New Roman" w:hAnsi="Times New Roman" w:cs="Times New Roman"/>
          <w:sz w:val="24"/>
          <w:szCs w:val="24"/>
        </w:rPr>
        <w:t xml:space="preserve">и признаците, които определят </w:t>
      </w:r>
      <w:r w:rsidR="00E8398A" w:rsidRPr="00D652D0">
        <w:rPr>
          <w:rFonts w:ascii="Times New Roman" w:hAnsi="Times New Roman" w:cs="Times New Roman"/>
          <w:sz w:val="24"/>
          <w:szCs w:val="24"/>
        </w:rPr>
        <w:t>точна</w:t>
      </w:r>
      <w:r w:rsidR="007618A6" w:rsidRPr="00D652D0">
        <w:rPr>
          <w:rFonts w:ascii="Times New Roman" w:hAnsi="Times New Roman" w:cs="Times New Roman"/>
          <w:sz w:val="24"/>
          <w:szCs w:val="24"/>
        </w:rPr>
        <w:t>та ѝ</w:t>
      </w:r>
      <w:r w:rsidR="00E8398A" w:rsidRPr="00D652D0">
        <w:rPr>
          <w:rFonts w:ascii="Times New Roman" w:hAnsi="Times New Roman" w:cs="Times New Roman"/>
          <w:sz w:val="24"/>
          <w:szCs w:val="24"/>
        </w:rPr>
        <w:t xml:space="preserve"> форма</w:t>
      </w:r>
      <w:r w:rsidR="00694EC4" w:rsidRPr="00D652D0">
        <w:rPr>
          <w:rFonts w:ascii="Times New Roman" w:hAnsi="Times New Roman" w:cs="Times New Roman"/>
          <w:sz w:val="24"/>
          <w:szCs w:val="24"/>
        </w:rPr>
        <w:t>, големина и начините за преминаване през нея</w:t>
      </w:r>
      <w:r w:rsidR="00E8398A" w:rsidRPr="00D652D0">
        <w:rPr>
          <w:rFonts w:ascii="Times New Roman" w:hAnsi="Times New Roman" w:cs="Times New Roman"/>
          <w:sz w:val="24"/>
          <w:szCs w:val="24"/>
        </w:rPr>
        <w:t xml:space="preserve">. </w:t>
      </w:r>
      <w:r w:rsidR="00671DA0" w:rsidRPr="00D652D0">
        <w:rPr>
          <w:rFonts w:ascii="Times New Roman" w:hAnsi="Times New Roman" w:cs="Times New Roman"/>
          <w:sz w:val="24"/>
          <w:szCs w:val="24"/>
        </w:rPr>
        <w:t xml:space="preserve">Териториалността трябва да подпомага компонента видимост, като регулира какво се вижда и по кое време на деня. </w:t>
      </w:r>
      <w:r w:rsidR="003E7186" w:rsidRPr="00D652D0">
        <w:rPr>
          <w:rFonts w:ascii="Times New Roman" w:hAnsi="Times New Roman" w:cs="Times New Roman"/>
          <w:sz w:val="24"/>
          <w:szCs w:val="24"/>
        </w:rPr>
        <w:t xml:space="preserve">Като </w:t>
      </w:r>
      <w:r w:rsidR="00694EC4" w:rsidRPr="00D652D0">
        <w:rPr>
          <w:rFonts w:ascii="Times New Roman" w:hAnsi="Times New Roman" w:cs="Times New Roman"/>
          <w:sz w:val="24"/>
          <w:szCs w:val="24"/>
        </w:rPr>
        <w:t>правило може да се придържа</w:t>
      </w:r>
      <w:r w:rsidR="003E7186" w:rsidRPr="00D652D0">
        <w:rPr>
          <w:rFonts w:ascii="Times New Roman" w:hAnsi="Times New Roman" w:cs="Times New Roman"/>
          <w:sz w:val="24"/>
          <w:szCs w:val="24"/>
        </w:rPr>
        <w:t>ме</w:t>
      </w:r>
      <w:r w:rsidR="00694EC4" w:rsidRPr="00D652D0">
        <w:rPr>
          <w:rFonts w:ascii="Times New Roman" w:hAnsi="Times New Roman" w:cs="Times New Roman"/>
          <w:sz w:val="24"/>
          <w:szCs w:val="24"/>
        </w:rPr>
        <w:t xml:space="preserve"> към принципа, че площите трябва да бъдат „</w:t>
      </w:r>
      <w:r w:rsidR="008E637E" w:rsidRPr="00D652D0">
        <w:rPr>
          <w:rFonts w:ascii="Times New Roman" w:hAnsi="Times New Roman" w:cs="Times New Roman"/>
          <w:sz w:val="24"/>
          <w:szCs w:val="24"/>
        </w:rPr>
        <w:t>не много открити, не много закрити“.</w:t>
      </w:r>
    </w:p>
    <w:p w:rsidR="00902D0A" w:rsidRPr="00D652D0" w:rsidRDefault="007D38CC" w:rsidP="00D652D0">
      <w:pPr>
        <w:pStyle w:val="a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2D0">
        <w:rPr>
          <w:rFonts w:ascii="Times New Roman" w:hAnsi="Times New Roman" w:cs="Times New Roman"/>
          <w:i/>
          <w:sz w:val="24"/>
          <w:szCs w:val="24"/>
        </w:rPr>
        <w:t>Бариери.</w:t>
      </w:r>
      <w:r w:rsidRPr="00D652D0">
        <w:rPr>
          <w:rFonts w:ascii="Times New Roman" w:hAnsi="Times New Roman" w:cs="Times New Roman"/>
          <w:sz w:val="24"/>
          <w:szCs w:val="24"/>
        </w:rPr>
        <w:t xml:space="preserve"> З</w:t>
      </w:r>
      <w:r w:rsidR="00D141CF" w:rsidRPr="00D652D0">
        <w:rPr>
          <w:rFonts w:ascii="Times New Roman" w:hAnsi="Times New Roman" w:cs="Times New Roman"/>
          <w:sz w:val="24"/>
          <w:szCs w:val="24"/>
        </w:rPr>
        <w:t xml:space="preserve">а архитектурно оформяне на териториите </w:t>
      </w:r>
      <w:r w:rsidR="00226006" w:rsidRPr="00D652D0">
        <w:rPr>
          <w:rFonts w:ascii="Times New Roman" w:hAnsi="Times New Roman" w:cs="Times New Roman"/>
          <w:sz w:val="24"/>
          <w:szCs w:val="24"/>
        </w:rPr>
        <w:t xml:space="preserve">се </w:t>
      </w:r>
      <w:r w:rsidR="00861309" w:rsidRPr="00D652D0">
        <w:rPr>
          <w:rFonts w:ascii="Times New Roman" w:hAnsi="Times New Roman" w:cs="Times New Roman"/>
          <w:sz w:val="24"/>
          <w:szCs w:val="24"/>
        </w:rPr>
        <w:t>използват бариери</w:t>
      </w:r>
      <w:r w:rsidRPr="00D652D0">
        <w:rPr>
          <w:rFonts w:ascii="Times New Roman" w:hAnsi="Times New Roman" w:cs="Times New Roman"/>
          <w:sz w:val="24"/>
          <w:szCs w:val="24"/>
        </w:rPr>
        <w:t>.</w:t>
      </w:r>
      <w:r w:rsidR="004E3662" w:rsidRPr="00D652D0">
        <w:rPr>
          <w:rFonts w:ascii="Times New Roman" w:hAnsi="Times New Roman" w:cs="Times New Roman"/>
          <w:sz w:val="24"/>
          <w:szCs w:val="24"/>
        </w:rPr>
        <w:t xml:space="preserve"> Б</w:t>
      </w:r>
      <w:r w:rsidR="00861309" w:rsidRPr="00D652D0">
        <w:rPr>
          <w:rFonts w:ascii="Times New Roman" w:hAnsi="Times New Roman" w:cs="Times New Roman"/>
          <w:sz w:val="24"/>
          <w:szCs w:val="24"/>
        </w:rPr>
        <w:t>ариерите са истински</w:t>
      </w:r>
      <w:r w:rsidR="00D141CF" w:rsidRPr="00D652D0">
        <w:rPr>
          <w:rFonts w:ascii="Times New Roman" w:hAnsi="Times New Roman" w:cs="Times New Roman"/>
          <w:sz w:val="24"/>
          <w:szCs w:val="24"/>
        </w:rPr>
        <w:t>, като стени, огради, парапети, врати</w:t>
      </w:r>
      <w:r w:rsidR="00861309" w:rsidRPr="00D652D0">
        <w:rPr>
          <w:rFonts w:ascii="Times New Roman" w:hAnsi="Times New Roman" w:cs="Times New Roman"/>
          <w:sz w:val="24"/>
          <w:szCs w:val="24"/>
        </w:rPr>
        <w:t xml:space="preserve"> и</w:t>
      </w:r>
      <w:r w:rsidR="000449AD" w:rsidRPr="00D652D0">
        <w:rPr>
          <w:rFonts w:ascii="Times New Roman" w:hAnsi="Times New Roman" w:cs="Times New Roman"/>
          <w:sz w:val="24"/>
          <w:szCs w:val="24"/>
        </w:rPr>
        <w:t>ли</w:t>
      </w:r>
      <w:r w:rsidR="00861309" w:rsidRPr="00D652D0">
        <w:rPr>
          <w:rFonts w:ascii="Times New Roman" w:hAnsi="Times New Roman" w:cs="Times New Roman"/>
          <w:sz w:val="24"/>
          <w:szCs w:val="24"/>
        </w:rPr>
        <w:t xml:space="preserve"> </w:t>
      </w:r>
      <w:r w:rsidR="00226006" w:rsidRPr="00D652D0">
        <w:rPr>
          <w:rFonts w:ascii="Times New Roman" w:hAnsi="Times New Roman" w:cs="Times New Roman"/>
          <w:sz w:val="24"/>
          <w:szCs w:val="24"/>
        </w:rPr>
        <w:t xml:space="preserve">са </w:t>
      </w:r>
      <w:r w:rsidR="00861309" w:rsidRPr="00D652D0">
        <w:rPr>
          <w:rFonts w:ascii="Times New Roman" w:hAnsi="Times New Roman" w:cs="Times New Roman"/>
          <w:sz w:val="24"/>
          <w:szCs w:val="24"/>
        </w:rPr>
        <w:t>символични</w:t>
      </w:r>
      <w:r w:rsidR="00D141CF" w:rsidRPr="00D652D0">
        <w:rPr>
          <w:rFonts w:ascii="Times New Roman" w:hAnsi="Times New Roman" w:cs="Times New Roman"/>
          <w:sz w:val="24"/>
          <w:szCs w:val="24"/>
        </w:rPr>
        <w:t xml:space="preserve">, като </w:t>
      </w:r>
      <w:r w:rsidR="00226006" w:rsidRPr="00D652D0">
        <w:rPr>
          <w:rFonts w:ascii="Times New Roman" w:hAnsi="Times New Roman" w:cs="Times New Roman"/>
          <w:sz w:val="24"/>
          <w:szCs w:val="24"/>
        </w:rPr>
        <w:t xml:space="preserve">озеленяване, </w:t>
      </w:r>
      <w:r w:rsidR="002F27F6" w:rsidRPr="00D652D0">
        <w:rPr>
          <w:rFonts w:ascii="Times New Roman" w:hAnsi="Times New Roman" w:cs="Times New Roman"/>
          <w:sz w:val="24"/>
          <w:szCs w:val="24"/>
        </w:rPr>
        <w:t xml:space="preserve">кашпи, </w:t>
      </w:r>
      <w:r w:rsidR="00226006" w:rsidRPr="00D652D0">
        <w:rPr>
          <w:rFonts w:ascii="Times New Roman" w:hAnsi="Times New Roman" w:cs="Times New Roman"/>
          <w:sz w:val="24"/>
          <w:szCs w:val="24"/>
        </w:rPr>
        <w:t xml:space="preserve">перголи, арки, </w:t>
      </w:r>
      <w:r w:rsidR="002F27F6" w:rsidRPr="00D652D0">
        <w:rPr>
          <w:rFonts w:ascii="Times New Roman" w:hAnsi="Times New Roman" w:cs="Times New Roman"/>
          <w:sz w:val="24"/>
          <w:szCs w:val="24"/>
        </w:rPr>
        <w:t xml:space="preserve">бъмпери, </w:t>
      </w:r>
      <w:r w:rsidR="00226006" w:rsidRPr="00D652D0">
        <w:rPr>
          <w:rFonts w:ascii="Times New Roman" w:hAnsi="Times New Roman" w:cs="Times New Roman"/>
          <w:sz w:val="24"/>
          <w:szCs w:val="24"/>
        </w:rPr>
        <w:t>през които е възможно преминаването, но те мислено ограждат тер</w:t>
      </w:r>
      <w:r w:rsidR="00902D0A" w:rsidRPr="00D652D0">
        <w:rPr>
          <w:rFonts w:ascii="Times New Roman" w:hAnsi="Times New Roman" w:cs="Times New Roman"/>
          <w:sz w:val="24"/>
          <w:szCs w:val="24"/>
        </w:rPr>
        <w:t>иторията, попадаща под визуалния контрол на обитателите й</w:t>
      </w:r>
      <w:r w:rsidR="00226006" w:rsidRPr="00D652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1309" w:rsidRPr="00D652D0" w:rsidRDefault="007D38CC" w:rsidP="00D652D0">
      <w:pPr>
        <w:pStyle w:val="a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2D0">
        <w:rPr>
          <w:rFonts w:ascii="Times New Roman" w:hAnsi="Times New Roman" w:cs="Times New Roman"/>
          <w:i/>
          <w:sz w:val="24"/>
          <w:szCs w:val="24"/>
        </w:rPr>
        <w:t xml:space="preserve">Разпознаване на минувачите. </w:t>
      </w:r>
      <w:r w:rsidRPr="00D652D0">
        <w:rPr>
          <w:rFonts w:ascii="Times New Roman" w:hAnsi="Times New Roman" w:cs="Times New Roman"/>
          <w:sz w:val="24"/>
          <w:szCs w:val="24"/>
        </w:rPr>
        <w:t>Б</w:t>
      </w:r>
      <w:r w:rsidR="009E767D" w:rsidRPr="00D652D0">
        <w:rPr>
          <w:rFonts w:ascii="Times New Roman" w:hAnsi="Times New Roman" w:cs="Times New Roman"/>
          <w:sz w:val="24"/>
          <w:szCs w:val="24"/>
        </w:rPr>
        <w:t>роя</w:t>
      </w:r>
      <w:r w:rsidRPr="00D652D0">
        <w:rPr>
          <w:rFonts w:ascii="Times New Roman" w:hAnsi="Times New Roman" w:cs="Times New Roman"/>
          <w:sz w:val="24"/>
          <w:szCs w:val="24"/>
        </w:rPr>
        <w:t>т</w:t>
      </w:r>
      <w:r w:rsidR="009E767D" w:rsidRPr="00D652D0">
        <w:rPr>
          <w:rFonts w:ascii="Times New Roman" w:hAnsi="Times New Roman" w:cs="Times New Roman"/>
          <w:sz w:val="24"/>
          <w:szCs w:val="24"/>
        </w:rPr>
        <w:t xml:space="preserve"> на минувачите използващи едни и същи пътеки и входове е необходимо да бъде достатъчен за да се осигури разпозна</w:t>
      </w:r>
      <w:r w:rsidRPr="00D652D0">
        <w:rPr>
          <w:rFonts w:ascii="Times New Roman" w:hAnsi="Times New Roman" w:cs="Times New Roman"/>
          <w:sz w:val="24"/>
          <w:szCs w:val="24"/>
        </w:rPr>
        <w:t>ва</w:t>
      </w:r>
      <w:r w:rsidR="009E767D" w:rsidRPr="00D652D0">
        <w:rPr>
          <w:rFonts w:ascii="Times New Roman" w:hAnsi="Times New Roman" w:cs="Times New Roman"/>
          <w:sz w:val="24"/>
          <w:szCs w:val="24"/>
        </w:rPr>
        <w:t>ем</w:t>
      </w:r>
      <w:r w:rsidRPr="00D652D0">
        <w:rPr>
          <w:rFonts w:ascii="Times New Roman" w:hAnsi="Times New Roman" w:cs="Times New Roman"/>
          <w:sz w:val="24"/>
          <w:szCs w:val="24"/>
        </w:rPr>
        <w:t xml:space="preserve">ост. Ако потока се състои от твърде </w:t>
      </w:r>
      <w:r w:rsidR="009E767D" w:rsidRPr="00D652D0">
        <w:rPr>
          <w:rFonts w:ascii="Times New Roman" w:hAnsi="Times New Roman" w:cs="Times New Roman"/>
          <w:sz w:val="24"/>
          <w:szCs w:val="24"/>
        </w:rPr>
        <w:t>много на брой хора</w:t>
      </w:r>
      <w:r w:rsidRPr="00D652D0">
        <w:rPr>
          <w:rFonts w:ascii="Times New Roman" w:hAnsi="Times New Roman" w:cs="Times New Roman"/>
          <w:sz w:val="24"/>
          <w:szCs w:val="24"/>
        </w:rPr>
        <w:t>,</w:t>
      </w:r>
      <w:r w:rsidR="009E767D" w:rsidRPr="00D652D0">
        <w:rPr>
          <w:rFonts w:ascii="Times New Roman" w:hAnsi="Times New Roman" w:cs="Times New Roman"/>
          <w:sz w:val="24"/>
          <w:szCs w:val="24"/>
        </w:rPr>
        <w:t xml:space="preserve"> е трудно да се </w:t>
      </w:r>
      <w:r w:rsidRPr="00D652D0">
        <w:rPr>
          <w:rFonts w:ascii="Times New Roman" w:hAnsi="Times New Roman" w:cs="Times New Roman"/>
          <w:sz w:val="24"/>
          <w:szCs w:val="24"/>
        </w:rPr>
        <w:t>извърши разпознаване. Това води до</w:t>
      </w:r>
      <w:r w:rsidR="008567A6" w:rsidRPr="00D652D0">
        <w:rPr>
          <w:rFonts w:ascii="Times New Roman" w:hAnsi="Times New Roman" w:cs="Times New Roman"/>
          <w:sz w:val="24"/>
          <w:szCs w:val="24"/>
        </w:rPr>
        <w:t xml:space="preserve"> отчуждаване, камуфлаж, кой</w:t>
      </w:r>
      <w:r w:rsidR="009E767D" w:rsidRPr="00D652D0">
        <w:rPr>
          <w:rFonts w:ascii="Times New Roman" w:hAnsi="Times New Roman" w:cs="Times New Roman"/>
          <w:sz w:val="24"/>
          <w:szCs w:val="24"/>
        </w:rPr>
        <w:t xml:space="preserve">то да предразполага към нарушаване на сигурността. </w:t>
      </w:r>
    </w:p>
    <w:p w:rsidR="00F03316" w:rsidRDefault="00B65C6F" w:rsidP="00D652D0">
      <w:pPr>
        <w:pStyle w:val="a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2D0">
        <w:rPr>
          <w:rFonts w:ascii="Times New Roman" w:hAnsi="Times New Roman" w:cs="Times New Roman"/>
          <w:i/>
          <w:sz w:val="24"/>
          <w:szCs w:val="24"/>
        </w:rPr>
        <w:t xml:space="preserve">Очертанията на територията. </w:t>
      </w:r>
      <w:r w:rsidRPr="00D652D0">
        <w:rPr>
          <w:rFonts w:ascii="Times New Roman" w:hAnsi="Times New Roman" w:cs="Times New Roman"/>
          <w:sz w:val="24"/>
          <w:szCs w:val="24"/>
        </w:rPr>
        <w:t>Обикновено</w:t>
      </w:r>
      <w:r w:rsidR="009E767D" w:rsidRPr="00D652D0">
        <w:rPr>
          <w:rFonts w:ascii="Times New Roman" w:hAnsi="Times New Roman" w:cs="Times New Roman"/>
          <w:sz w:val="24"/>
          <w:szCs w:val="24"/>
        </w:rPr>
        <w:t xml:space="preserve"> живущите в една сграда си представят, че „сигурното място“</w:t>
      </w:r>
      <w:r w:rsidR="002F27F6" w:rsidRPr="00D652D0">
        <w:rPr>
          <w:rFonts w:ascii="Times New Roman" w:hAnsi="Times New Roman" w:cs="Times New Roman"/>
          <w:sz w:val="24"/>
          <w:szCs w:val="24"/>
        </w:rPr>
        <w:t>,</w:t>
      </w:r>
      <w:r w:rsidR="009E767D" w:rsidRPr="00D652D0">
        <w:rPr>
          <w:rFonts w:ascii="Times New Roman" w:hAnsi="Times New Roman" w:cs="Times New Roman"/>
          <w:sz w:val="24"/>
          <w:szCs w:val="24"/>
        </w:rPr>
        <w:t xml:space="preserve"> което обитават е</w:t>
      </w:r>
      <w:r w:rsidR="002F27F6" w:rsidRPr="00D652D0">
        <w:rPr>
          <w:rFonts w:ascii="Times New Roman" w:hAnsi="Times New Roman" w:cs="Times New Roman"/>
          <w:sz w:val="24"/>
          <w:szCs w:val="24"/>
        </w:rPr>
        <w:t xml:space="preserve"> самата сграда, като изключват т</w:t>
      </w:r>
      <w:r w:rsidR="009E767D" w:rsidRPr="00D652D0">
        <w:rPr>
          <w:rFonts w:ascii="Times New Roman" w:hAnsi="Times New Roman" w:cs="Times New Roman"/>
          <w:sz w:val="24"/>
          <w:szCs w:val="24"/>
        </w:rPr>
        <w:t>ериторията око</w:t>
      </w:r>
      <w:r w:rsidR="002F27F6" w:rsidRPr="00D652D0">
        <w:rPr>
          <w:rFonts w:ascii="Times New Roman" w:hAnsi="Times New Roman" w:cs="Times New Roman"/>
          <w:sz w:val="24"/>
          <w:szCs w:val="24"/>
        </w:rPr>
        <w:t>ло нея. Територията извън сгради</w:t>
      </w:r>
      <w:r w:rsidR="009E767D" w:rsidRPr="00D652D0">
        <w:rPr>
          <w:rFonts w:ascii="Times New Roman" w:hAnsi="Times New Roman" w:cs="Times New Roman"/>
          <w:sz w:val="24"/>
          <w:szCs w:val="24"/>
        </w:rPr>
        <w:t>те се възприема като отговорност на общината</w:t>
      </w:r>
      <w:r w:rsidR="002F27F6" w:rsidRPr="00D652D0">
        <w:rPr>
          <w:rFonts w:ascii="Times New Roman" w:hAnsi="Times New Roman" w:cs="Times New Roman"/>
          <w:sz w:val="24"/>
          <w:szCs w:val="24"/>
        </w:rPr>
        <w:t xml:space="preserve">, а по отношение на охраната – </w:t>
      </w:r>
      <w:r w:rsidR="000449AD" w:rsidRPr="00D652D0">
        <w:rPr>
          <w:rFonts w:ascii="Times New Roman" w:hAnsi="Times New Roman" w:cs="Times New Roman"/>
          <w:sz w:val="24"/>
          <w:szCs w:val="24"/>
        </w:rPr>
        <w:t>на полицията.</w:t>
      </w:r>
    </w:p>
    <w:p w:rsidR="007C45F9" w:rsidRPr="007C45F9" w:rsidRDefault="007C45F9" w:rsidP="007C45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67D" w:rsidRPr="004E3662" w:rsidRDefault="00266DD8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3662">
        <w:rPr>
          <w:rFonts w:ascii="Times New Roman" w:hAnsi="Times New Roman" w:cs="Times New Roman"/>
          <w:b/>
          <w:i/>
          <w:sz w:val="24"/>
          <w:szCs w:val="24"/>
        </w:rPr>
        <w:t>Достъпност</w:t>
      </w:r>
    </w:p>
    <w:p w:rsidR="00266DD8" w:rsidRPr="007704AF" w:rsidRDefault="00F4525E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3662">
        <w:rPr>
          <w:rFonts w:ascii="Times New Roman" w:hAnsi="Times New Roman" w:cs="Times New Roman"/>
          <w:sz w:val="24"/>
          <w:szCs w:val="24"/>
        </w:rPr>
        <w:t>Поведението на минаващите през о</w:t>
      </w:r>
      <w:r w:rsidR="00266DD8" w:rsidRPr="004E3662">
        <w:rPr>
          <w:rFonts w:ascii="Times New Roman" w:hAnsi="Times New Roman" w:cs="Times New Roman"/>
          <w:sz w:val="24"/>
          <w:szCs w:val="24"/>
        </w:rPr>
        <w:t>бщес</w:t>
      </w:r>
      <w:r w:rsidRPr="004E3662">
        <w:rPr>
          <w:rFonts w:ascii="Times New Roman" w:hAnsi="Times New Roman" w:cs="Times New Roman"/>
          <w:sz w:val="24"/>
          <w:szCs w:val="24"/>
        </w:rPr>
        <w:t>твените територии се контролира</w:t>
      </w:r>
      <w:r w:rsidR="00266DD8" w:rsidRPr="004E3662">
        <w:rPr>
          <w:rFonts w:ascii="Times New Roman" w:hAnsi="Times New Roman" w:cs="Times New Roman"/>
          <w:sz w:val="24"/>
          <w:szCs w:val="24"/>
        </w:rPr>
        <w:t xml:space="preserve"> чрез достъпа до тях. </w:t>
      </w:r>
      <w:r w:rsidR="00E32D39" w:rsidRPr="004E3662">
        <w:rPr>
          <w:rFonts w:ascii="Times New Roman" w:hAnsi="Times New Roman" w:cs="Times New Roman"/>
          <w:sz w:val="24"/>
          <w:szCs w:val="24"/>
        </w:rPr>
        <w:t>Скупчената на едно място тълпа</w:t>
      </w:r>
      <w:r w:rsidRPr="004E3662">
        <w:rPr>
          <w:rFonts w:ascii="Times New Roman" w:hAnsi="Times New Roman" w:cs="Times New Roman"/>
          <w:sz w:val="24"/>
          <w:szCs w:val="24"/>
        </w:rPr>
        <w:t xml:space="preserve"> или твърде голям поток от хора</w:t>
      </w:r>
      <w:r w:rsidR="008F42F9" w:rsidRPr="004E3662">
        <w:rPr>
          <w:rFonts w:ascii="Times New Roman" w:hAnsi="Times New Roman" w:cs="Times New Roman"/>
          <w:sz w:val="24"/>
          <w:szCs w:val="24"/>
        </w:rPr>
        <w:t xml:space="preserve"> може да създаде дискомфорт,</w:t>
      </w:r>
      <w:r w:rsidRPr="004E3662">
        <w:rPr>
          <w:rFonts w:ascii="Times New Roman" w:hAnsi="Times New Roman" w:cs="Times New Roman"/>
          <w:sz w:val="24"/>
          <w:szCs w:val="24"/>
        </w:rPr>
        <w:t xml:space="preserve"> </w:t>
      </w:r>
      <w:r w:rsidR="008F42F9" w:rsidRPr="004E3662">
        <w:rPr>
          <w:rFonts w:ascii="Times New Roman" w:hAnsi="Times New Roman" w:cs="Times New Roman"/>
          <w:sz w:val="24"/>
          <w:szCs w:val="24"/>
        </w:rPr>
        <w:t xml:space="preserve">дори </w:t>
      </w:r>
      <w:r w:rsidR="00E32D39" w:rsidRPr="004E3662">
        <w:rPr>
          <w:rFonts w:ascii="Times New Roman" w:hAnsi="Times New Roman" w:cs="Times New Roman"/>
          <w:sz w:val="24"/>
          <w:szCs w:val="24"/>
        </w:rPr>
        <w:t>опасн</w:t>
      </w:r>
      <w:r w:rsidR="00EF57CF" w:rsidRPr="004E3662">
        <w:rPr>
          <w:rFonts w:ascii="Times New Roman" w:hAnsi="Times New Roman" w:cs="Times New Roman"/>
          <w:sz w:val="24"/>
          <w:szCs w:val="24"/>
        </w:rPr>
        <w:t>ост</w:t>
      </w:r>
      <w:r w:rsidR="008F42F9" w:rsidRPr="004E3662">
        <w:rPr>
          <w:rFonts w:ascii="Times New Roman" w:hAnsi="Times New Roman" w:cs="Times New Roman"/>
          <w:sz w:val="24"/>
          <w:szCs w:val="24"/>
        </w:rPr>
        <w:t>, но може да бъде и прикритие за злонамерени действия</w:t>
      </w:r>
      <w:r w:rsidR="00E32D39" w:rsidRPr="004E3662">
        <w:rPr>
          <w:rFonts w:ascii="Times New Roman" w:hAnsi="Times New Roman" w:cs="Times New Roman"/>
          <w:sz w:val="24"/>
          <w:szCs w:val="24"/>
        </w:rPr>
        <w:t xml:space="preserve">. </w:t>
      </w:r>
      <w:r w:rsidR="00BA1995" w:rsidRPr="004E3662">
        <w:rPr>
          <w:rFonts w:ascii="Times New Roman" w:hAnsi="Times New Roman" w:cs="Times New Roman"/>
          <w:sz w:val="24"/>
          <w:szCs w:val="24"/>
        </w:rPr>
        <w:t>Н</w:t>
      </w:r>
      <w:r w:rsidR="00D32D0A" w:rsidRPr="004E3662">
        <w:rPr>
          <w:rFonts w:ascii="Times New Roman" w:hAnsi="Times New Roman" w:cs="Times New Roman"/>
          <w:sz w:val="24"/>
          <w:szCs w:val="24"/>
        </w:rPr>
        <w:t>еобходими са пра</w:t>
      </w:r>
      <w:r w:rsidR="00BA1995" w:rsidRPr="004E3662">
        <w:rPr>
          <w:rFonts w:ascii="Times New Roman" w:hAnsi="Times New Roman" w:cs="Times New Roman"/>
          <w:sz w:val="24"/>
          <w:szCs w:val="24"/>
        </w:rPr>
        <w:t xml:space="preserve">вила за преминаване през </w:t>
      </w:r>
      <w:r w:rsidRPr="004E3662">
        <w:rPr>
          <w:rFonts w:ascii="Times New Roman" w:hAnsi="Times New Roman" w:cs="Times New Roman"/>
          <w:sz w:val="24"/>
          <w:szCs w:val="24"/>
        </w:rPr>
        <w:t xml:space="preserve">обширните площи където да се събират много </w:t>
      </w:r>
      <w:r w:rsidR="004E3662">
        <w:rPr>
          <w:rFonts w:ascii="Times New Roman" w:hAnsi="Times New Roman" w:cs="Times New Roman"/>
          <w:sz w:val="24"/>
          <w:szCs w:val="24"/>
        </w:rPr>
        <w:t>минувачи: площади, фоайе</w:t>
      </w:r>
      <w:r w:rsidRPr="004E3662">
        <w:rPr>
          <w:rFonts w:ascii="Times New Roman" w:hAnsi="Times New Roman" w:cs="Times New Roman"/>
          <w:sz w:val="24"/>
          <w:szCs w:val="24"/>
        </w:rPr>
        <w:t>та, спирки и гари на обществения транспорт.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930" w:rsidRPr="007704AF">
        <w:rPr>
          <w:rFonts w:ascii="Times New Roman" w:hAnsi="Times New Roman" w:cs="Times New Roman"/>
          <w:sz w:val="24"/>
          <w:szCs w:val="24"/>
        </w:rPr>
        <w:t>Т</w:t>
      </w:r>
      <w:r w:rsidR="00BA1995">
        <w:rPr>
          <w:rFonts w:ascii="Times New Roman" w:hAnsi="Times New Roman" w:cs="Times New Roman"/>
          <w:sz w:val="24"/>
          <w:szCs w:val="24"/>
        </w:rPr>
        <w:t>ези правила могат да се осъществят чрез препятствия и</w:t>
      </w:r>
      <w:r w:rsidR="00A87930" w:rsidRPr="007704AF">
        <w:rPr>
          <w:rFonts w:ascii="Times New Roman" w:hAnsi="Times New Roman" w:cs="Times New Roman"/>
          <w:sz w:val="24"/>
          <w:szCs w:val="24"/>
        </w:rPr>
        <w:t xml:space="preserve"> подходящи входове </w:t>
      </w:r>
      <w:r w:rsidR="00BA1995">
        <w:rPr>
          <w:rFonts w:ascii="Times New Roman" w:hAnsi="Times New Roman" w:cs="Times New Roman"/>
          <w:sz w:val="24"/>
          <w:szCs w:val="24"/>
        </w:rPr>
        <w:t xml:space="preserve">насочващи </w:t>
      </w:r>
      <w:r w:rsidR="000F605A" w:rsidRPr="007704AF">
        <w:rPr>
          <w:rFonts w:ascii="Times New Roman" w:hAnsi="Times New Roman" w:cs="Times New Roman"/>
          <w:sz w:val="24"/>
          <w:szCs w:val="24"/>
        </w:rPr>
        <w:t xml:space="preserve">потока </w:t>
      </w:r>
      <w:r w:rsidR="00BA1995">
        <w:rPr>
          <w:rFonts w:ascii="Times New Roman" w:hAnsi="Times New Roman" w:cs="Times New Roman"/>
          <w:sz w:val="24"/>
          <w:szCs w:val="24"/>
        </w:rPr>
        <w:t xml:space="preserve">от и </w:t>
      </w:r>
      <w:r w:rsidR="00A87930" w:rsidRPr="007704AF">
        <w:rPr>
          <w:rFonts w:ascii="Times New Roman" w:hAnsi="Times New Roman" w:cs="Times New Roman"/>
          <w:sz w:val="24"/>
          <w:szCs w:val="24"/>
        </w:rPr>
        <w:t xml:space="preserve">към затворените пространства, като е желателно потока да бъде </w:t>
      </w:r>
      <w:r w:rsidR="00A87930" w:rsidRPr="007704AF">
        <w:rPr>
          <w:rFonts w:ascii="Times New Roman" w:hAnsi="Times New Roman" w:cs="Times New Roman"/>
          <w:sz w:val="24"/>
          <w:szCs w:val="24"/>
        </w:rPr>
        <w:lastRenderedPageBreak/>
        <w:t xml:space="preserve">контролиран </w:t>
      </w:r>
      <w:r w:rsidR="00BA1995">
        <w:rPr>
          <w:rFonts w:ascii="Times New Roman" w:hAnsi="Times New Roman" w:cs="Times New Roman"/>
          <w:sz w:val="24"/>
          <w:szCs w:val="24"/>
        </w:rPr>
        <w:t>за улесняване на наблюдението, чрез който да се идентифицира</w:t>
      </w:r>
      <w:r w:rsidR="007A0FCA">
        <w:rPr>
          <w:rFonts w:ascii="Times New Roman" w:hAnsi="Times New Roman" w:cs="Times New Roman"/>
          <w:sz w:val="24"/>
          <w:szCs w:val="24"/>
        </w:rPr>
        <w:t xml:space="preserve"> заплаха, като т</w:t>
      </w:r>
      <w:r w:rsidR="000F605A" w:rsidRPr="007704AF">
        <w:rPr>
          <w:rFonts w:ascii="Times New Roman" w:hAnsi="Times New Roman" w:cs="Times New Roman"/>
          <w:sz w:val="24"/>
          <w:szCs w:val="24"/>
        </w:rPr>
        <w:t>ова може да бъде извършено по два начина</w:t>
      </w:r>
      <w:r w:rsidR="007A0FCA">
        <w:rPr>
          <w:rFonts w:ascii="Times New Roman" w:hAnsi="Times New Roman" w:cs="Times New Roman"/>
          <w:sz w:val="24"/>
          <w:szCs w:val="24"/>
        </w:rPr>
        <w:t>:</w:t>
      </w:r>
    </w:p>
    <w:p w:rsidR="007A0FCA" w:rsidRPr="007C45F9" w:rsidRDefault="00D32D0A" w:rsidP="007C45F9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5F9">
        <w:rPr>
          <w:rFonts w:ascii="Times New Roman" w:hAnsi="Times New Roman" w:cs="Times New Roman"/>
          <w:sz w:val="24"/>
          <w:szCs w:val="24"/>
        </w:rPr>
        <w:t xml:space="preserve">чрез </w:t>
      </w:r>
      <w:proofErr w:type="spellStart"/>
      <w:r w:rsidRPr="007C45F9">
        <w:rPr>
          <w:rFonts w:ascii="Times New Roman" w:hAnsi="Times New Roman" w:cs="Times New Roman"/>
          <w:sz w:val="24"/>
          <w:szCs w:val="24"/>
        </w:rPr>
        <w:t>двупо</w:t>
      </w:r>
      <w:r w:rsidR="007A0FCA" w:rsidRPr="007C45F9">
        <w:rPr>
          <w:rFonts w:ascii="Times New Roman" w:hAnsi="Times New Roman" w:cs="Times New Roman"/>
          <w:sz w:val="24"/>
          <w:szCs w:val="24"/>
        </w:rPr>
        <w:t>точност</w:t>
      </w:r>
      <w:proofErr w:type="spellEnd"/>
      <w:r w:rsidR="007A0FCA" w:rsidRPr="007C45F9">
        <w:rPr>
          <w:rFonts w:ascii="Times New Roman" w:hAnsi="Times New Roman" w:cs="Times New Roman"/>
          <w:sz w:val="24"/>
          <w:szCs w:val="24"/>
        </w:rPr>
        <w:t xml:space="preserve"> на движението и многолентово движение, подобно на пр</w:t>
      </w:r>
      <w:r w:rsidR="004E3662" w:rsidRPr="007C45F9">
        <w:rPr>
          <w:rFonts w:ascii="Times New Roman" w:hAnsi="Times New Roman" w:cs="Times New Roman"/>
          <w:sz w:val="24"/>
          <w:szCs w:val="24"/>
        </w:rPr>
        <w:t>авилата за движение по пътищата;</w:t>
      </w:r>
    </w:p>
    <w:p w:rsidR="00266DD8" w:rsidRPr="007C45F9" w:rsidRDefault="000F605A" w:rsidP="007C45F9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5F9">
        <w:rPr>
          <w:rFonts w:ascii="Times New Roman" w:hAnsi="Times New Roman" w:cs="Times New Roman"/>
          <w:sz w:val="24"/>
          <w:szCs w:val="24"/>
        </w:rPr>
        <w:t>чрез малки отвори, но много на брой</w:t>
      </w:r>
      <w:r w:rsidR="0084653A" w:rsidRPr="007C45F9">
        <w:rPr>
          <w:rFonts w:ascii="Times New Roman" w:hAnsi="Times New Roman" w:cs="Times New Roman"/>
          <w:sz w:val="24"/>
          <w:szCs w:val="24"/>
        </w:rPr>
        <w:t xml:space="preserve"> – </w:t>
      </w:r>
      <w:r w:rsidR="007A0FCA" w:rsidRPr="007C45F9">
        <w:rPr>
          <w:rFonts w:ascii="Times New Roman" w:hAnsi="Times New Roman" w:cs="Times New Roman"/>
          <w:sz w:val="24"/>
          <w:szCs w:val="24"/>
        </w:rPr>
        <w:t>разделяне на големия поток</w:t>
      </w:r>
      <w:r w:rsidRPr="007C45F9">
        <w:rPr>
          <w:rFonts w:ascii="Times New Roman" w:hAnsi="Times New Roman" w:cs="Times New Roman"/>
          <w:sz w:val="24"/>
          <w:szCs w:val="24"/>
        </w:rPr>
        <w:t xml:space="preserve"> или поединично преминаване</w:t>
      </w:r>
      <w:r w:rsidR="004E3662" w:rsidRPr="007C45F9">
        <w:rPr>
          <w:rFonts w:ascii="Times New Roman" w:hAnsi="Times New Roman" w:cs="Times New Roman"/>
          <w:sz w:val="24"/>
          <w:szCs w:val="24"/>
        </w:rPr>
        <w:t>;</w:t>
      </w:r>
    </w:p>
    <w:p w:rsidR="000F605A" w:rsidRPr="007C45F9" w:rsidRDefault="00D32D0A" w:rsidP="007C45F9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5F9">
        <w:rPr>
          <w:rFonts w:ascii="Times New Roman" w:hAnsi="Times New Roman" w:cs="Times New Roman"/>
          <w:sz w:val="24"/>
          <w:szCs w:val="24"/>
        </w:rPr>
        <w:t>врати които период</w:t>
      </w:r>
      <w:r w:rsidR="000F605A" w:rsidRPr="007C45F9">
        <w:rPr>
          <w:rFonts w:ascii="Times New Roman" w:hAnsi="Times New Roman" w:cs="Times New Roman"/>
          <w:sz w:val="24"/>
          <w:szCs w:val="24"/>
        </w:rPr>
        <w:t>ично се отварят</w:t>
      </w:r>
      <w:r w:rsidR="00962C0E" w:rsidRPr="007C45F9">
        <w:rPr>
          <w:rFonts w:ascii="Times New Roman" w:hAnsi="Times New Roman" w:cs="Times New Roman"/>
          <w:sz w:val="24"/>
          <w:szCs w:val="24"/>
        </w:rPr>
        <w:t xml:space="preserve">, като така </w:t>
      </w:r>
      <w:r w:rsidR="000F605A" w:rsidRPr="007C45F9">
        <w:rPr>
          <w:rFonts w:ascii="Times New Roman" w:hAnsi="Times New Roman" w:cs="Times New Roman"/>
          <w:sz w:val="24"/>
          <w:szCs w:val="24"/>
        </w:rPr>
        <w:t>забавя</w:t>
      </w:r>
      <w:r w:rsidR="00962C0E" w:rsidRPr="007C45F9">
        <w:rPr>
          <w:rFonts w:ascii="Times New Roman" w:hAnsi="Times New Roman" w:cs="Times New Roman"/>
          <w:sz w:val="24"/>
          <w:szCs w:val="24"/>
        </w:rPr>
        <w:t>т</w:t>
      </w:r>
      <w:r w:rsidR="000F605A" w:rsidRPr="007C45F9">
        <w:rPr>
          <w:rFonts w:ascii="Times New Roman" w:hAnsi="Times New Roman" w:cs="Times New Roman"/>
          <w:sz w:val="24"/>
          <w:szCs w:val="24"/>
        </w:rPr>
        <w:t xml:space="preserve"> потока</w:t>
      </w:r>
      <w:r w:rsidR="00707FB8" w:rsidRPr="007C45F9">
        <w:rPr>
          <w:rFonts w:ascii="Times New Roman" w:hAnsi="Times New Roman" w:cs="Times New Roman"/>
          <w:sz w:val="24"/>
          <w:szCs w:val="24"/>
        </w:rPr>
        <w:t xml:space="preserve"> – въртящи врати, турникети и двойни врати</w:t>
      </w:r>
      <w:r w:rsidR="004E3662" w:rsidRPr="007C45F9">
        <w:rPr>
          <w:rFonts w:ascii="Times New Roman" w:hAnsi="Times New Roman" w:cs="Times New Roman"/>
          <w:sz w:val="24"/>
          <w:szCs w:val="24"/>
        </w:rPr>
        <w:t>.</w:t>
      </w:r>
    </w:p>
    <w:p w:rsidR="00983A8E" w:rsidRPr="007704AF" w:rsidRDefault="00E32D39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>Добра практика</w:t>
      </w:r>
      <w:r w:rsidR="001D4F40">
        <w:rPr>
          <w:rFonts w:ascii="Times New Roman" w:hAnsi="Times New Roman" w:cs="Times New Roman"/>
          <w:sz w:val="24"/>
          <w:szCs w:val="24"/>
        </w:rPr>
        <w:t xml:space="preserve"> </w:t>
      </w:r>
      <w:r w:rsidRPr="007704AF">
        <w:rPr>
          <w:rFonts w:ascii="Times New Roman" w:hAnsi="Times New Roman" w:cs="Times New Roman"/>
          <w:sz w:val="24"/>
          <w:szCs w:val="24"/>
        </w:rPr>
        <w:t>е входовете да са достатъчно остъклени</w:t>
      </w:r>
      <w:r w:rsidR="007D447F">
        <w:rPr>
          <w:rFonts w:ascii="Times New Roman" w:hAnsi="Times New Roman" w:cs="Times New Roman"/>
          <w:sz w:val="24"/>
          <w:szCs w:val="24"/>
        </w:rPr>
        <w:t xml:space="preserve"> за подобряване на наблюдението.</w:t>
      </w:r>
      <w:r w:rsidRPr="007704AF">
        <w:rPr>
          <w:rFonts w:ascii="Times New Roman" w:hAnsi="Times New Roman" w:cs="Times New Roman"/>
          <w:sz w:val="24"/>
          <w:szCs w:val="24"/>
        </w:rPr>
        <w:t xml:space="preserve"> Също така се препоръчват правите изчистени </w:t>
      </w:r>
      <w:r w:rsidR="007D447F" w:rsidRPr="007704AF">
        <w:rPr>
          <w:rFonts w:ascii="Times New Roman" w:hAnsi="Times New Roman" w:cs="Times New Roman"/>
          <w:sz w:val="24"/>
          <w:szCs w:val="24"/>
        </w:rPr>
        <w:t>линии</w:t>
      </w:r>
      <w:r w:rsidRPr="007704AF">
        <w:rPr>
          <w:rFonts w:ascii="Times New Roman" w:hAnsi="Times New Roman" w:cs="Times New Roman"/>
          <w:sz w:val="24"/>
          <w:szCs w:val="24"/>
        </w:rPr>
        <w:t xml:space="preserve"> на пространството около входовете, като се минимизират </w:t>
      </w:r>
      <w:r w:rsidR="007D447F" w:rsidRPr="007704AF">
        <w:rPr>
          <w:rFonts w:ascii="Times New Roman" w:hAnsi="Times New Roman" w:cs="Times New Roman"/>
          <w:sz w:val="24"/>
          <w:szCs w:val="24"/>
        </w:rPr>
        <w:t>препятствията</w:t>
      </w:r>
      <w:r w:rsidRPr="007704AF">
        <w:rPr>
          <w:rFonts w:ascii="Times New Roman" w:hAnsi="Times New Roman" w:cs="Times New Roman"/>
          <w:sz w:val="24"/>
          <w:szCs w:val="24"/>
        </w:rPr>
        <w:t xml:space="preserve"> и се осигури широк ъгъл на наблюдение. Желателно е в близост до пешеходните входове да няма трафик на автомобили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поради възможност нападение да бъде извършено чрез врязване на движещо се превозно средство във входовете на сградите.</w:t>
      </w:r>
    </w:p>
    <w:p w:rsidR="00CE278B" w:rsidRDefault="00E32D39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 В случаите когато входът на една сграда е в съседство с пешеходната зона може входът да се изгради така</w:t>
      </w:r>
      <w:r w:rsidR="007D447F">
        <w:rPr>
          <w:rFonts w:ascii="Times New Roman" w:hAnsi="Times New Roman" w:cs="Times New Roman"/>
          <w:sz w:val="24"/>
          <w:szCs w:val="24"/>
        </w:rPr>
        <w:t>,</w:t>
      </w:r>
      <w:r w:rsidRPr="007704AF">
        <w:rPr>
          <w:rFonts w:ascii="Times New Roman" w:hAnsi="Times New Roman" w:cs="Times New Roman"/>
          <w:sz w:val="24"/>
          <w:szCs w:val="24"/>
        </w:rPr>
        <w:t xml:space="preserve"> че едновременно да не бъде </w:t>
      </w:r>
      <w:r w:rsidR="007D447F" w:rsidRPr="007704AF">
        <w:rPr>
          <w:rFonts w:ascii="Times New Roman" w:hAnsi="Times New Roman" w:cs="Times New Roman"/>
          <w:sz w:val="24"/>
          <w:szCs w:val="24"/>
        </w:rPr>
        <w:t>препятстви</w:t>
      </w:r>
      <w:r w:rsidR="007D447F">
        <w:rPr>
          <w:rFonts w:ascii="Times New Roman" w:hAnsi="Times New Roman" w:cs="Times New Roman"/>
          <w:sz w:val="24"/>
          <w:szCs w:val="24"/>
        </w:rPr>
        <w:t>е</w:t>
      </w:r>
      <w:r w:rsidRPr="007704AF">
        <w:rPr>
          <w:rFonts w:ascii="Times New Roman" w:hAnsi="Times New Roman" w:cs="Times New Roman"/>
          <w:sz w:val="24"/>
          <w:szCs w:val="24"/>
        </w:rPr>
        <w:t xml:space="preserve"> и </w:t>
      </w:r>
      <w:r w:rsidR="007D447F">
        <w:rPr>
          <w:rFonts w:ascii="Times New Roman" w:hAnsi="Times New Roman" w:cs="Times New Roman"/>
          <w:sz w:val="24"/>
          <w:szCs w:val="24"/>
        </w:rPr>
        <w:t xml:space="preserve">в същото време </w:t>
      </w:r>
      <w:r w:rsidRPr="007704AF">
        <w:rPr>
          <w:rFonts w:ascii="Times New Roman" w:hAnsi="Times New Roman" w:cs="Times New Roman"/>
          <w:sz w:val="24"/>
          <w:szCs w:val="24"/>
        </w:rPr>
        <w:t xml:space="preserve">да  </w:t>
      </w:r>
      <w:r w:rsidR="007D447F">
        <w:rPr>
          <w:rFonts w:ascii="Times New Roman" w:hAnsi="Times New Roman" w:cs="Times New Roman"/>
          <w:sz w:val="24"/>
          <w:szCs w:val="24"/>
        </w:rPr>
        <w:t>осигурява достъп до</w:t>
      </w:r>
      <w:r w:rsidR="004E3662">
        <w:rPr>
          <w:rFonts w:ascii="Times New Roman" w:hAnsi="Times New Roman" w:cs="Times New Roman"/>
          <w:sz w:val="24"/>
          <w:szCs w:val="24"/>
        </w:rPr>
        <w:t xml:space="preserve"> сградата. Един друг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4E3662">
        <w:rPr>
          <w:rFonts w:ascii="Times New Roman" w:hAnsi="Times New Roman" w:cs="Times New Roman"/>
          <w:sz w:val="24"/>
          <w:szCs w:val="24"/>
        </w:rPr>
        <w:t>„</w:t>
      </w:r>
      <w:r w:rsidRPr="007704AF">
        <w:rPr>
          <w:rFonts w:ascii="Times New Roman" w:hAnsi="Times New Roman" w:cs="Times New Roman"/>
          <w:sz w:val="24"/>
          <w:szCs w:val="24"/>
        </w:rPr>
        <w:t>архитектур</w:t>
      </w:r>
      <w:r w:rsidR="004E3662">
        <w:rPr>
          <w:rFonts w:ascii="Times New Roman" w:hAnsi="Times New Roman" w:cs="Times New Roman"/>
          <w:sz w:val="24"/>
          <w:szCs w:val="24"/>
        </w:rPr>
        <w:t>ен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4E3662">
        <w:rPr>
          <w:rFonts w:ascii="Times New Roman" w:hAnsi="Times New Roman" w:cs="Times New Roman"/>
          <w:sz w:val="24"/>
          <w:szCs w:val="24"/>
        </w:rPr>
        <w:t>трик“</w:t>
      </w:r>
      <w:r w:rsidRPr="007704AF">
        <w:rPr>
          <w:rFonts w:ascii="Times New Roman" w:hAnsi="Times New Roman" w:cs="Times New Roman"/>
          <w:sz w:val="24"/>
          <w:szCs w:val="24"/>
        </w:rPr>
        <w:t xml:space="preserve"> е да бъдат създадени </w:t>
      </w:r>
      <w:r w:rsidR="0029076C">
        <w:rPr>
          <w:rFonts w:ascii="Times New Roman" w:hAnsi="Times New Roman" w:cs="Times New Roman"/>
          <w:sz w:val="24"/>
          <w:szCs w:val="24"/>
        </w:rPr>
        <w:t xml:space="preserve">архитектурно-художествени </w:t>
      </w:r>
      <w:r w:rsidRPr="007704AF">
        <w:rPr>
          <w:rFonts w:ascii="Times New Roman" w:hAnsi="Times New Roman" w:cs="Times New Roman"/>
          <w:sz w:val="24"/>
          <w:szCs w:val="24"/>
        </w:rPr>
        <w:t>елемен</w:t>
      </w:r>
      <w:r w:rsidR="0029076C">
        <w:rPr>
          <w:rFonts w:ascii="Times New Roman" w:hAnsi="Times New Roman" w:cs="Times New Roman"/>
          <w:sz w:val="24"/>
          <w:szCs w:val="24"/>
        </w:rPr>
        <w:t>ти, к</w:t>
      </w:r>
      <w:r w:rsidRPr="007704AF">
        <w:rPr>
          <w:rFonts w:ascii="Times New Roman" w:hAnsi="Times New Roman" w:cs="Times New Roman"/>
          <w:sz w:val="24"/>
          <w:szCs w:val="24"/>
        </w:rPr>
        <w:t xml:space="preserve">оито да привличат </w:t>
      </w:r>
      <w:r w:rsidR="0029076C">
        <w:rPr>
          <w:rFonts w:ascii="Times New Roman" w:hAnsi="Times New Roman" w:cs="Times New Roman"/>
          <w:sz w:val="24"/>
          <w:szCs w:val="24"/>
        </w:rPr>
        <w:t>вниманието</w:t>
      </w:r>
      <w:r w:rsidR="004E3662">
        <w:rPr>
          <w:rFonts w:ascii="Times New Roman" w:hAnsi="Times New Roman" w:cs="Times New Roman"/>
          <w:sz w:val="24"/>
          <w:szCs w:val="24"/>
        </w:rPr>
        <w:t>, да бъдат обект на съзерцания -</w:t>
      </w:r>
      <w:r w:rsidRPr="007704AF">
        <w:rPr>
          <w:rFonts w:ascii="Times New Roman" w:hAnsi="Times New Roman" w:cs="Times New Roman"/>
          <w:sz w:val="24"/>
          <w:szCs w:val="24"/>
        </w:rPr>
        <w:t xml:space="preserve"> централен фонтан, рецепц</w:t>
      </w:r>
      <w:r w:rsidR="0029076C">
        <w:rPr>
          <w:rFonts w:ascii="Times New Roman" w:hAnsi="Times New Roman" w:cs="Times New Roman"/>
          <w:sz w:val="24"/>
          <w:szCs w:val="24"/>
        </w:rPr>
        <w:t xml:space="preserve">ия, статуя или място за сядане, за да се отбиват хората от общия поток. Това едновременно осигурява видимост, посока на движение и разделяне на потока. </w:t>
      </w:r>
    </w:p>
    <w:p w:rsidR="00DB1C47" w:rsidRPr="007704AF" w:rsidRDefault="00DB1C47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278B" w:rsidRPr="00C435C9" w:rsidRDefault="00DB2492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Защита на уязвимите места</w:t>
      </w:r>
    </w:p>
    <w:p w:rsidR="00983A8E" w:rsidRDefault="004C66FA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04AF">
        <w:rPr>
          <w:rFonts w:ascii="Times New Roman" w:hAnsi="Times New Roman" w:cs="Times New Roman"/>
          <w:sz w:val="24"/>
          <w:szCs w:val="24"/>
        </w:rPr>
        <w:t xml:space="preserve">За предотвратяване на </w:t>
      </w:r>
      <w:r w:rsidR="0029076C">
        <w:rPr>
          <w:rFonts w:ascii="Times New Roman" w:hAnsi="Times New Roman" w:cs="Times New Roman"/>
          <w:sz w:val="24"/>
          <w:szCs w:val="24"/>
        </w:rPr>
        <w:t xml:space="preserve">терористични </w:t>
      </w:r>
      <w:r w:rsidRPr="007704AF">
        <w:rPr>
          <w:rFonts w:ascii="Times New Roman" w:hAnsi="Times New Roman" w:cs="Times New Roman"/>
          <w:sz w:val="24"/>
          <w:szCs w:val="24"/>
        </w:rPr>
        <w:t>събития или неуспешен опит</w:t>
      </w:r>
      <w:r w:rsidR="0029076C">
        <w:rPr>
          <w:rFonts w:ascii="Times New Roman" w:hAnsi="Times New Roman" w:cs="Times New Roman"/>
          <w:sz w:val="24"/>
          <w:szCs w:val="24"/>
        </w:rPr>
        <w:t xml:space="preserve"> за атака</w:t>
      </w:r>
      <w:r w:rsidRPr="007704AF">
        <w:rPr>
          <w:rFonts w:ascii="Times New Roman" w:hAnsi="Times New Roman" w:cs="Times New Roman"/>
          <w:sz w:val="24"/>
          <w:szCs w:val="24"/>
        </w:rPr>
        <w:t xml:space="preserve"> е необходимо да се </w:t>
      </w:r>
      <w:r w:rsidR="0029076C" w:rsidRPr="007704AF">
        <w:rPr>
          <w:rFonts w:ascii="Times New Roman" w:hAnsi="Times New Roman" w:cs="Times New Roman"/>
          <w:sz w:val="24"/>
          <w:szCs w:val="24"/>
        </w:rPr>
        <w:t>уякчат</w:t>
      </w:r>
      <w:r w:rsidRPr="007704AF">
        <w:rPr>
          <w:rFonts w:ascii="Times New Roman" w:hAnsi="Times New Roman" w:cs="Times New Roman"/>
          <w:sz w:val="24"/>
          <w:szCs w:val="24"/>
        </w:rPr>
        <w:t xml:space="preserve"> слабите места в една сграда. Това могат отново да са входовете, прозорците, системите за снабдяване с вода, електричество, външните тела на климатичната система, противопожарната система. Подобряването на устойчивостта е необходимо да се насочи единствено към застрашените активи. Икономически неизгодно е да се прави цялостно и пълно заздравяване и подсигуряване на всички елементи. Някои части на сградата не са </w:t>
      </w:r>
      <w:r w:rsidR="0029076C">
        <w:rPr>
          <w:rFonts w:ascii="Times New Roman" w:hAnsi="Times New Roman" w:cs="Times New Roman"/>
          <w:sz w:val="24"/>
          <w:szCs w:val="24"/>
        </w:rPr>
        <w:t xml:space="preserve">достатъчно </w:t>
      </w:r>
      <w:r w:rsidRPr="007704AF">
        <w:rPr>
          <w:rFonts w:ascii="Times New Roman" w:hAnsi="Times New Roman" w:cs="Times New Roman"/>
          <w:sz w:val="24"/>
          <w:szCs w:val="24"/>
        </w:rPr>
        <w:t>ценни</w:t>
      </w:r>
      <w:r w:rsidR="0029076C">
        <w:rPr>
          <w:rFonts w:ascii="Times New Roman" w:hAnsi="Times New Roman" w:cs="Times New Roman"/>
          <w:sz w:val="24"/>
          <w:szCs w:val="24"/>
        </w:rPr>
        <w:t>, необходими или уязвими,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29076C">
        <w:rPr>
          <w:rFonts w:ascii="Times New Roman" w:hAnsi="Times New Roman" w:cs="Times New Roman"/>
          <w:sz w:val="24"/>
          <w:szCs w:val="24"/>
        </w:rPr>
        <w:t xml:space="preserve">за </w:t>
      </w:r>
      <w:r w:rsidRPr="007704AF">
        <w:rPr>
          <w:rFonts w:ascii="Times New Roman" w:hAnsi="Times New Roman" w:cs="Times New Roman"/>
          <w:sz w:val="24"/>
          <w:szCs w:val="24"/>
        </w:rPr>
        <w:t xml:space="preserve">да се прави това. </w:t>
      </w:r>
      <w:r w:rsidR="00BC6603">
        <w:rPr>
          <w:rFonts w:ascii="Times New Roman" w:hAnsi="Times New Roman" w:cs="Times New Roman"/>
          <w:sz w:val="24"/>
          <w:szCs w:val="24"/>
        </w:rPr>
        <w:t>Заменяемите</w:t>
      </w:r>
      <w:r w:rsidRPr="007704AF">
        <w:rPr>
          <w:rFonts w:ascii="Times New Roman" w:hAnsi="Times New Roman" w:cs="Times New Roman"/>
          <w:sz w:val="24"/>
          <w:szCs w:val="24"/>
        </w:rPr>
        <w:t xml:space="preserve"> елементи не е необходимо да се защитават: например ако в банков клон има остъкление</w:t>
      </w:r>
      <w:r w:rsidR="00BC6603">
        <w:rPr>
          <w:rFonts w:ascii="Times New Roman" w:hAnsi="Times New Roman" w:cs="Times New Roman"/>
          <w:sz w:val="24"/>
          <w:szCs w:val="24"/>
        </w:rPr>
        <w:t>,</w:t>
      </w:r>
      <w:r w:rsidRPr="007704AF">
        <w:rPr>
          <w:rFonts w:ascii="Times New Roman" w:hAnsi="Times New Roman" w:cs="Times New Roman"/>
          <w:sz w:val="24"/>
          <w:szCs w:val="24"/>
        </w:rPr>
        <w:t xml:space="preserve"> което разделя </w:t>
      </w:r>
      <w:r w:rsidR="0029076C" w:rsidRPr="007704AF">
        <w:rPr>
          <w:rFonts w:ascii="Times New Roman" w:hAnsi="Times New Roman" w:cs="Times New Roman"/>
          <w:sz w:val="24"/>
          <w:szCs w:val="24"/>
        </w:rPr>
        <w:t>фоайето</w:t>
      </w:r>
      <w:r w:rsidR="00BC6603">
        <w:rPr>
          <w:rFonts w:ascii="Times New Roman" w:hAnsi="Times New Roman" w:cs="Times New Roman"/>
          <w:sz w:val="24"/>
          <w:szCs w:val="24"/>
        </w:rPr>
        <w:t xml:space="preserve"> на чакални и остъкление на 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банковите </w:t>
      </w:r>
      <w:r w:rsidRPr="007704AF">
        <w:rPr>
          <w:rFonts w:ascii="Times New Roman" w:hAnsi="Times New Roman" w:cs="Times New Roman"/>
          <w:sz w:val="24"/>
          <w:szCs w:val="24"/>
        </w:rPr>
        <w:t>каси</w:t>
      </w:r>
      <w:r w:rsidR="00983A8E" w:rsidRPr="007704AF">
        <w:rPr>
          <w:rFonts w:ascii="Times New Roman" w:hAnsi="Times New Roman" w:cs="Times New Roman"/>
          <w:sz w:val="24"/>
          <w:szCs w:val="24"/>
        </w:rPr>
        <w:t>, то банковите каси ще бъдат с бронирано стъкло</w:t>
      </w:r>
      <w:r w:rsidR="00BC6603">
        <w:rPr>
          <w:rFonts w:ascii="Times New Roman" w:hAnsi="Times New Roman" w:cs="Times New Roman"/>
          <w:sz w:val="24"/>
          <w:szCs w:val="24"/>
        </w:rPr>
        <w:t>,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а останалото остъкление </w:t>
      </w:r>
      <w:r w:rsidR="00BC6603">
        <w:rPr>
          <w:rFonts w:ascii="Times New Roman" w:hAnsi="Times New Roman" w:cs="Times New Roman"/>
          <w:sz w:val="24"/>
          <w:szCs w:val="24"/>
        </w:rPr>
        <w:t>в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банковия клон</w:t>
      </w:r>
      <w:r w:rsidR="00BC6603">
        <w:rPr>
          <w:rFonts w:ascii="Times New Roman" w:hAnsi="Times New Roman" w:cs="Times New Roman"/>
          <w:sz w:val="24"/>
          <w:szCs w:val="24"/>
        </w:rPr>
        <w:t xml:space="preserve"> ще бъде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BC6603">
        <w:rPr>
          <w:rFonts w:ascii="Times New Roman" w:hAnsi="Times New Roman" w:cs="Times New Roman"/>
          <w:sz w:val="24"/>
          <w:szCs w:val="24"/>
        </w:rPr>
        <w:t>от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обикновено темперирано стъкло.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983A8E" w:rsidRPr="007704AF">
        <w:rPr>
          <w:rFonts w:ascii="Times New Roman" w:hAnsi="Times New Roman" w:cs="Times New Roman"/>
          <w:sz w:val="24"/>
          <w:szCs w:val="24"/>
        </w:rPr>
        <w:t>По</w:t>
      </w:r>
      <w:r w:rsidR="00BC6603">
        <w:rPr>
          <w:rFonts w:ascii="Times New Roman" w:hAnsi="Times New Roman" w:cs="Times New Roman"/>
          <w:sz w:val="24"/>
          <w:szCs w:val="24"/>
        </w:rPr>
        <w:t>-</w:t>
      </w:r>
      <w:r w:rsidR="00983A8E" w:rsidRPr="007704AF">
        <w:rPr>
          <w:rFonts w:ascii="Times New Roman" w:hAnsi="Times New Roman" w:cs="Times New Roman"/>
          <w:sz w:val="24"/>
          <w:szCs w:val="24"/>
        </w:rPr>
        <w:t>вероятно е</w:t>
      </w:r>
      <w:r w:rsidR="00BC6603">
        <w:rPr>
          <w:rFonts w:ascii="Times New Roman" w:hAnsi="Times New Roman" w:cs="Times New Roman"/>
          <w:sz w:val="24"/>
          <w:szCs w:val="24"/>
        </w:rPr>
        <w:t>,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в случай че в банков клон влезе стрелец</w:t>
      </w:r>
      <w:r w:rsidR="00BC6603">
        <w:rPr>
          <w:rFonts w:ascii="Times New Roman" w:hAnsi="Times New Roman" w:cs="Times New Roman"/>
          <w:sz w:val="24"/>
          <w:szCs w:val="24"/>
        </w:rPr>
        <w:t>,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той да се насочи към касиерите и да стреля отблизо</w:t>
      </w:r>
      <w:r w:rsidR="00BC6603">
        <w:rPr>
          <w:rFonts w:ascii="Times New Roman" w:hAnsi="Times New Roman" w:cs="Times New Roman"/>
          <w:sz w:val="24"/>
          <w:szCs w:val="24"/>
        </w:rPr>
        <w:t>, отколкото да разруши целия интериор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1C47" w:rsidRPr="007704AF" w:rsidRDefault="00DB1C47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3A8E" w:rsidRPr="00DB2492" w:rsidRDefault="00983A8E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2492">
        <w:rPr>
          <w:rFonts w:ascii="Times New Roman" w:hAnsi="Times New Roman" w:cs="Times New Roman"/>
          <w:b/>
          <w:i/>
          <w:sz w:val="24"/>
          <w:szCs w:val="24"/>
        </w:rPr>
        <w:t>Мерки за училища</w:t>
      </w:r>
    </w:p>
    <w:p w:rsidR="001C1447" w:rsidRDefault="00915849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Като уязвимо място може </w:t>
      </w:r>
      <w:r w:rsidR="003054F9">
        <w:rPr>
          <w:rFonts w:ascii="Times New Roman" w:hAnsi="Times New Roman" w:cs="Times New Roman"/>
          <w:sz w:val="24"/>
          <w:szCs w:val="24"/>
        </w:rPr>
        <w:t>д</w:t>
      </w:r>
      <w:r w:rsidR="00983A8E" w:rsidRPr="007704AF">
        <w:rPr>
          <w:rFonts w:ascii="Times New Roman" w:hAnsi="Times New Roman" w:cs="Times New Roman"/>
          <w:sz w:val="24"/>
          <w:szCs w:val="24"/>
        </w:rPr>
        <w:t>а се определи входът на едно училище. За целта е необходимо да б</w:t>
      </w:r>
      <w:r w:rsidR="00913F13">
        <w:rPr>
          <w:rFonts w:ascii="Times New Roman" w:hAnsi="Times New Roman" w:cs="Times New Roman"/>
          <w:sz w:val="24"/>
          <w:szCs w:val="24"/>
        </w:rPr>
        <w:t xml:space="preserve">ъдат спазени всички архитектурни елементи 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изброени по-горе. </w:t>
      </w:r>
      <w:r w:rsidR="00913F13">
        <w:rPr>
          <w:rFonts w:ascii="Times New Roman" w:hAnsi="Times New Roman" w:cs="Times New Roman"/>
          <w:sz w:val="24"/>
          <w:szCs w:val="24"/>
        </w:rPr>
        <w:t>По този начин може да се предотврати неоторизирано преминаване на лица, които не са ученици, учители или родители. Входовете могат да се проектират за осъще</w:t>
      </w:r>
      <w:r w:rsidR="001C1447">
        <w:rPr>
          <w:rFonts w:ascii="Times New Roman" w:hAnsi="Times New Roman" w:cs="Times New Roman"/>
          <w:sz w:val="24"/>
          <w:szCs w:val="24"/>
        </w:rPr>
        <w:t>ствяване на необходимия контрол чрез наблюдение и контролиране на потока от хора.</w:t>
      </w:r>
      <w:r w:rsidR="00913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08F" w:rsidRDefault="001C1447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м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ладежите и децата се </w:t>
      </w:r>
      <w:r>
        <w:rPr>
          <w:rFonts w:ascii="Times New Roman" w:hAnsi="Times New Roman" w:cs="Times New Roman"/>
          <w:sz w:val="24"/>
          <w:szCs w:val="24"/>
        </w:rPr>
        <w:t xml:space="preserve">наблюдава, че те </w:t>
      </w:r>
      <w:r w:rsidRPr="007704AF">
        <w:rPr>
          <w:rFonts w:ascii="Times New Roman" w:hAnsi="Times New Roman" w:cs="Times New Roman"/>
          <w:sz w:val="24"/>
          <w:szCs w:val="24"/>
        </w:rPr>
        <w:t>най-често</w:t>
      </w:r>
      <w:r w:rsidR="00B715D6">
        <w:rPr>
          <w:rFonts w:ascii="Times New Roman" w:hAnsi="Times New Roman" w:cs="Times New Roman"/>
          <w:sz w:val="24"/>
          <w:szCs w:val="24"/>
        </w:rPr>
        <w:t xml:space="preserve"> се</w:t>
      </w:r>
      <w:r w:rsidRPr="007704AF">
        <w:rPr>
          <w:rFonts w:ascii="Times New Roman" w:hAnsi="Times New Roman" w:cs="Times New Roman"/>
          <w:sz w:val="24"/>
          <w:szCs w:val="24"/>
        </w:rPr>
        <w:t xml:space="preserve"> 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движат на групи край училищата, като </w:t>
      </w:r>
      <w:r>
        <w:rPr>
          <w:rFonts w:ascii="Times New Roman" w:hAnsi="Times New Roman" w:cs="Times New Roman"/>
          <w:sz w:val="24"/>
          <w:szCs w:val="24"/>
        </w:rPr>
        <w:t>скупчването</w:t>
      </w:r>
      <w:r w:rsidR="00983A8E" w:rsidRPr="007704AF">
        <w:rPr>
          <w:rFonts w:ascii="Times New Roman" w:hAnsi="Times New Roman" w:cs="Times New Roman"/>
          <w:sz w:val="24"/>
          <w:szCs w:val="24"/>
        </w:rPr>
        <w:t xml:space="preserve"> им започва </w:t>
      </w:r>
      <w:r w:rsidR="00BC6603">
        <w:rPr>
          <w:rFonts w:ascii="Times New Roman" w:hAnsi="Times New Roman" w:cs="Times New Roman"/>
          <w:sz w:val="24"/>
          <w:szCs w:val="24"/>
        </w:rPr>
        <w:t xml:space="preserve">от близките пресечки и кръстовища. Но те могат да се движат и по единично, като тогава са уязвими поради </w:t>
      </w:r>
      <w:r w:rsidR="001E645A">
        <w:rPr>
          <w:rFonts w:ascii="Times New Roman" w:hAnsi="Times New Roman" w:cs="Times New Roman"/>
          <w:sz w:val="24"/>
          <w:szCs w:val="24"/>
        </w:rPr>
        <w:t>факта</w:t>
      </w:r>
      <w:r w:rsidR="00BC6603">
        <w:rPr>
          <w:rFonts w:ascii="Times New Roman" w:hAnsi="Times New Roman" w:cs="Times New Roman"/>
          <w:sz w:val="24"/>
          <w:szCs w:val="24"/>
        </w:rPr>
        <w:t xml:space="preserve"> че са сами, без защитата на възрастен, без защитата на групата.</w:t>
      </w:r>
      <w:r w:rsidR="001E645A">
        <w:rPr>
          <w:rFonts w:ascii="Times New Roman" w:hAnsi="Times New Roman" w:cs="Times New Roman"/>
          <w:sz w:val="24"/>
          <w:szCs w:val="24"/>
        </w:rPr>
        <w:t xml:space="preserve"> Градската среда е тяхната среда на движение. За достъп до образование и други занимания</w:t>
      </w:r>
      <w:r w:rsidR="00094EB0">
        <w:rPr>
          <w:rFonts w:ascii="Times New Roman" w:hAnsi="Times New Roman" w:cs="Times New Roman"/>
          <w:sz w:val="24"/>
          <w:szCs w:val="24"/>
        </w:rPr>
        <w:t>,</w:t>
      </w:r>
      <w:r w:rsidR="001E645A">
        <w:rPr>
          <w:rFonts w:ascii="Times New Roman" w:hAnsi="Times New Roman" w:cs="Times New Roman"/>
          <w:sz w:val="24"/>
          <w:szCs w:val="24"/>
        </w:rPr>
        <w:t xml:space="preserve"> </w:t>
      </w:r>
      <w:r w:rsidR="00094EB0">
        <w:rPr>
          <w:rFonts w:ascii="Times New Roman" w:hAnsi="Times New Roman" w:cs="Times New Roman"/>
          <w:sz w:val="24"/>
          <w:szCs w:val="24"/>
        </w:rPr>
        <w:t>децата и младежите</w:t>
      </w:r>
      <w:r w:rsidR="001E645A">
        <w:rPr>
          <w:rFonts w:ascii="Times New Roman" w:hAnsi="Times New Roman" w:cs="Times New Roman"/>
          <w:sz w:val="24"/>
          <w:szCs w:val="24"/>
        </w:rPr>
        <w:t xml:space="preserve"> се движат през обширна архитектурна среда, използвайки градската инфраструктура, по начин, който е </w:t>
      </w:r>
      <w:r w:rsidR="00094EB0">
        <w:rPr>
          <w:rFonts w:ascii="Times New Roman" w:hAnsi="Times New Roman" w:cs="Times New Roman"/>
          <w:sz w:val="24"/>
          <w:szCs w:val="24"/>
        </w:rPr>
        <w:t xml:space="preserve">различен от този на възрастните: използват обществен транспорт, а много </w:t>
      </w:r>
      <w:r w:rsidR="001E645A">
        <w:rPr>
          <w:rFonts w:ascii="Times New Roman" w:hAnsi="Times New Roman" w:cs="Times New Roman"/>
          <w:sz w:val="24"/>
          <w:szCs w:val="24"/>
        </w:rPr>
        <w:t xml:space="preserve"> </w:t>
      </w:r>
      <w:r w:rsidR="00094EB0">
        <w:rPr>
          <w:rFonts w:ascii="Times New Roman" w:hAnsi="Times New Roman" w:cs="Times New Roman"/>
          <w:sz w:val="24"/>
          <w:szCs w:val="24"/>
        </w:rPr>
        <w:t xml:space="preserve">голяма част от пътя се извървява пеш, тъй като не използват автомобили. </w:t>
      </w:r>
      <w:r w:rsidR="00D3508F">
        <w:rPr>
          <w:rFonts w:ascii="Times New Roman" w:hAnsi="Times New Roman" w:cs="Times New Roman"/>
          <w:sz w:val="24"/>
          <w:szCs w:val="24"/>
        </w:rPr>
        <w:t>Просто заключение е, че м</w:t>
      </w:r>
      <w:r w:rsidR="00094EB0">
        <w:rPr>
          <w:rFonts w:ascii="Times New Roman" w:hAnsi="Times New Roman" w:cs="Times New Roman"/>
          <w:sz w:val="24"/>
          <w:szCs w:val="24"/>
        </w:rPr>
        <w:t xml:space="preserve">ного често децата носят със себе си ценни предмети, като музикални инструменти, мобилни устройства, компютри и спортни екипи и могат да са обект на грабеж. </w:t>
      </w:r>
      <w:r w:rsidR="001E645A">
        <w:rPr>
          <w:rFonts w:ascii="Times New Roman" w:hAnsi="Times New Roman" w:cs="Times New Roman"/>
          <w:sz w:val="24"/>
          <w:szCs w:val="24"/>
        </w:rPr>
        <w:t xml:space="preserve">Заетите дни на учениците и спортуващите деца е необходимо да бъдат безопасни, а именно с безопасен трафик, с ниски нива на престъпност, без заплахи за личността. </w:t>
      </w:r>
      <w:r w:rsidR="00D3508F">
        <w:rPr>
          <w:rFonts w:ascii="Times New Roman" w:hAnsi="Times New Roman" w:cs="Times New Roman"/>
          <w:sz w:val="24"/>
          <w:szCs w:val="24"/>
        </w:rPr>
        <w:t>По този начин престъпното поведение ще бъде ограничено и у самите младежи.</w:t>
      </w:r>
    </w:p>
    <w:p w:rsidR="004C66FA" w:rsidRDefault="00DB2492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заключение на настоящия кратък анализ </w:t>
      </w:r>
      <w:r w:rsidR="001D6915">
        <w:rPr>
          <w:rFonts w:ascii="Times New Roman" w:hAnsi="Times New Roman" w:cs="Times New Roman"/>
          <w:sz w:val="24"/>
          <w:szCs w:val="24"/>
        </w:rPr>
        <w:t>следва</w:t>
      </w:r>
      <w:r>
        <w:rPr>
          <w:rFonts w:ascii="Times New Roman" w:hAnsi="Times New Roman" w:cs="Times New Roman"/>
          <w:sz w:val="24"/>
          <w:szCs w:val="24"/>
        </w:rPr>
        <w:t xml:space="preserve"> да се обобщи, че ролята и вниманието </w:t>
      </w:r>
      <w:r w:rsidR="00DF775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ъм градската среда може да се насочи индиректно и към нейното моделиране в посока повишаването на сигурността на гражданите с един по-широк и комплексен набор от инструменти и подходи. </w:t>
      </w:r>
      <w:r w:rsidR="00CD6CE7">
        <w:rPr>
          <w:rFonts w:ascii="Times New Roman" w:hAnsi="Times New Roman" w:cs="Times New Roman"/>
          <w:sz w:val="24"/>
          <w:szCs w:val="24"/>
        </w:rPr>
        <w:t>Променяйки средата</w:t>
      </w:r>
      <w:r w:rsidR="00F362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CE7">
        <w:rPr>
          <w:rFonts w:ascii="Times New Roman" w:hAnsi="Times New Roman" w:cs="Times New Roman"/>
          <w:sz w:val="24"/>
          <w:szCs w:val="24"/>
        </w:rPr>
        <w:t>може да се промени мисленето и поведението на гражданите 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6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много възможно, </w:t>
      </w:r>
      <w:r w:rsidR="00F362A1">
        <w:rPr>
          <w:rFonts w:ascii="Times New Roman" w:hAnsi="Times New Roman" w:cs="Times New Roman"/>
          <w:sz w:val="24"/>
          <w:szCs w:val="24"/>
        </w:rPr>
        <w:t xml:space="preserve">на </w:t>
      </w:r>
      <w:r w:rsidR="00CD6CE7">
        <w:rPr>
          <w:rFonts w:ascii="Times New Roman" w:hAnsi="Times New Roman" w:cs="Times New Roman"/>
          <w:sz w:val="24"/>
          <w:szCs w:val="24"/>
        </w:rPr>
        <w:t>онези от тях, които са злонамерени и нарушават обществения ред. Организирането на архитектурната среда</w:t>
      </w:r>
      <w:r w:rsidR="00F362A1">
        <w:rPr>
          <w:rFonts w:ascii="Times New Roman" w:hAnsi="Times New Roman" w:cs="Times New Roman"/>
          <w:sz w:val="24"/>
          <w:szCs w:val="24"/>
        </w:rPr>
        <w:t>,</w:t>
      </w:r>
      <w:r w:rsidR="00CD6CE7">
        <w:rPr>
          <w:rFonts w:ascii="Times New Roman" w:hAnsi="Times New Roman" w:cs="Times New Roman"/>
          <w:sz w:val="24"/>
          <w:szCs w:val="24"/>
        </w:rPr>
        <w:t xml:space="preserve"> подпомогнато от градското планиране</w:t>
      </w:r>
      <w:r w:rsidR="00F362A1">
        <w:rPr>
          <w:rFonts w:ascii="Times New Roman" w:hAnsi="Times New Roman" w:cs="Times New Roman"/>
          <w:sz w:val="24"/>
          <w:szCs w:val="24"/>
        </w:rPr>
        <w:t>,</w:t>
      </w:r>
      <w:r w:rsidR="00CD6CE7">
        <w:rPr>
          <w:rFonts w:ascii="Times New Roman" w:hAnsi="Times New Roman" w:cs="Times New Roman"/>
          <w:sz w:val="24"/>
          <w:szCs w:val="24"/>
        </w:rPr>
        <w:t xml:space="preserve"> спомага за предвидимостта на събития от терористичен характер, улеснява обществената охрана и </w:t>
      </w:r>
      <w:r w:rsidR="00F362A1">
        <w:rPr>
          <w:rFonts w:ascii="Times New Roman" w:hAnsi="Times New Roman" w:cs="Times New Roman"/>
          <w:sz w:val="24"/>
          <w:szCs w:val="24"/>
        </w:rPr>
        <w:t xml:space="preserve">работата на </w:t>
      </w:r>
      <w:r w:rsidR="00CD6CE7">
        <w:rPr>
          <w:rFonts w:ascii="Times New Roman" w:hAnsi="Times New Roman" w:cs="Times New Roman"/>
          <w:sz w:val="24"/>
          <w:szCs w:val="24"/>
        </w:rPr>
        <w:t>органите на реда при</w:t>
      </w:r>
      <w:r w:rsidR="00F362A1">
        <w:rPr>
          <w:rFonts w:ascii="Times New Roman" w:hAnsi="Times New Roman" w:cs="Times New Roman"/>
          <w:sz w:val="24"/>
          <w:szCs w:val="24"/>
        </w:rPr>
        <w:t xml:space="preserve"> извършване на конкретни задачи</w:t>
      </w:r>
      <w:r w:rsidR="00F362A1" w:rsidRPr="00C435C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362A1">
        <w:rPr>
          <w:rFonts w:ascii="Times New Roman" w:hAnsi="Times New Roman" w:cs="Times New Roman"/>
          <w:sz w:val="24"/>
          <w:szCs w:val="24"/>
        </w:rPr>
        <w:t>Подкрепяйки архитектурните подходи за моделиране на градската среда с цел сигурност и превенция на престъплени</w:t>
      </w:r>
      <w:r w:rsidR="00D3508F">
        <w:rPr>
          <w:rFonts w:ascii="Times New Roman" w:hAnsi="Times New Roman" w:cs="Times New Roman"/>
          <w:sz w:val="24"/>
          <w:szCs w:val="24"/>
        </w:rPr>
        <w:t>я</w:t>
      </w:r>
      <w:r w:rsidR="00F362A1">
        <w:rPr>
          <w:rFonts w:ascii="Times New Roman" w:hAnsi="Times New Roman" w:cs="Times New Roman"/>
          <w:sz w:val="24"/>
          <w:szCs w:val="24"/>
        </w:rPr>
        <w:t xml:space="preserve">, може да се окаже дори, че законотворчеството и </w:t>
      </w:r>
      <w:r w:rsidR="00D3508F">
        <w:rPr>
          <w:rFonts w:ascii="Times New Roman" w:hAnsi="Times New Roman" w:cs="Times New Roman"/>
          <w:sz w:val="24"/>
          <w:szCs w:val="24"/>
        </w:rPr>
        <w:t>програмите за обучение</w:t>
      </w:r>
      <w:r w:rsidR="00D13042">
        <w:rPr>
          <w:rFonts w:ascii="Times New Roman" w:hAnsi="Times New Roman" w:cs="Times New Roman"/>
          <w:sz w:val="24"/>
          <w:szCs w:val="24"/>
        </w:rPr>
        <w:t xml:space="preserve"> и самозащита</w:t>
      </w:r>
      <w:r w:rsidR="00D3508F">
        <w:rPr>
          <w:rFonts w:ascii="Times New Roman" w:hAnsi="Times New Roman" w:cs="Times New Roman"/>
          <w:sz w:val="24"/>
          <w:szCs w:val="24"/>
        </w:rPr>
        <w:t xml:space="preserve"> на младежите и родителите </w:t>
      </w:r>
      <w:r w:rsidR="00D13042">
        <w:rPr>
          <w:rFonts w:ascii="Times New Roman" w:hAnsi="Times New Roman" w:cs="Times New Roman"/>
          <w:sz w:val="24"/>
          <w:szCs w:val="24"/>
        </w:rPr>
        <w:t>са ненужно средство пред инвестициите в изграждането на по-добра градска инфраструктура.</w:t>
      </w:r>
    </w:p>
    <w:p w:rsidR="00D6324E" w:rsidRDefault="00D6324E" w:rsidP="00D632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042" w:rsidRPr="00D6324E" w:rsidRDefault="00D6324E" w:rsidP="00D6324E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D6324E">
        <w:rPr>
          <w:rFonts w:ascii="Times New Roman" w:hAnsi="Times New Roman" w:cs="Times New Roman"/>
          <w:b/>
          <w:i/>
          <w:sz w:val="20"/>
          <w:szCs w:val="20"/>
        </w:rPr>
        <w:t>Използвана л</w:t>
      </w:r>
      <w:r w:rsidR="00DB2492" w:rsidRPr="00D6324E">
        <w:rPr>
          <w:rFonts w:ascii="Times New Roman" w:hAnsi="Times New Roman" w:cs="Times New Roman"/>
          <w:b/>
          <w:i/>
          <w:sz w:val="20"/>
          <w:szCs w:val="20"/>
        </w:rPr>
        <w:t>итература</w:t>
      </w:r>
      <w:r w:rsidR="00D13042" w:rsidRPr="00D6324E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D13042" w:rsidRPr="00D6324E" w:rsidRDefault="00D13042" w:rsidP="00D6324E">
      <w:pPr>
        <w:spacing w:after="0" w:line="276" w:lineRule="auto"/>
        <w:ind w:firstLine="708"/>
        <w:jc w:val="both"/>
        <w:rPr>
          <w:rStyle w:val="selectable"/>
          <w:rFonts w:ascii="Times New Roman" w:hAnsi="Times New Roman" w:cs="Times New Roman"/>
          <w:i/>
          <w:sz w:val="20"/>
          <w:szCs w:val="20"/>
        </w:rPr>
      </w:pPr>
      <w:r w:rsidRPr="00D6324E">
        <w:rPr>
          <w:rStyle w:val="selectable"/>
          <w:rFonts w:ascii="Times New Roman" w:hAnsi="Times New Roman" w:cs="Times New Roman"/>
          <w:i/>
          <w:sz w:val="20"/>
          <w:szCs w:val="20"/>
          <w:lang w:val="en-GB"/>
        </w:rPr>
        <w:t xml:space="preserve">1/ </w:t>
      </w:r>
      <w:r w:rsidRPr="00D6324E">
        <w:rPr>
          <w:rStyle w:val="selectable"/>
          <w:rFonts w:ascii="Times New Roman" w:hAnsi="Times New Roman" w:cs="Times New Roman"/>
          <w:i/>
          <w:sz w:val="20"/>
          <w:szCs w:val="20"/>
        </w:rPr>
        <w:t xml:space="preserve">Katyal, N. (2016). </w:t>
      </w:r>
      <w:r w:rsidRPr="00D6324E">
        <w:rPr>
          <w:rStyle w:val="selectable"/>
          <w:rFonts w:ascii="Times New Roman" w:hAnsi="Times New Roman" w:cs="Times New Roman"/>
          <w:i/>
          <w:iCs/>
          <w:sz w:val="20"/>
          <w:szCs w:val="20"/>
        </w:rPr>
        <w:t>Architecture as Crime Control</w:t>
      </w:r>
      <w:r w:rsidRPr="00D6324E">
        <w:rPr>
          <w:rStyle w:val="selectable"/>
          <w:rFonts w:ascii="Times New Roman" w:hAnsi="Times New Roman" w:cs="Times New Roman"/>
          <w:i/>
          <w:sz w:val="20"/>
          <w:szCs w:val="20"/>
        </w:rPr>
        <w:t xml:space="preserve">. [online] Georgetown University Law Center 2001 Working Paper Series in Public Law and Legal Theory, Working Paper No. 290756. Достъпен на: </w:t>
      </w:r>
      <w:hyperlink r:id="rId14" w:history="1">
        <w:r w:rsidRPr="00D6324E">
          <w:rPr>
            <w:rStyle w:val="af5"/>
            <w:rFonts w:ascii="Times New Roman" w:hAnsi="Times New Roman" w:cs="Times New Roman"/>
            <w:i/>
            <w:sz w:val="20"/>
            <w:szCs w:val="20"/>
          </w:rPr>
          <w:t>https://papers.ssrn.com/sol3/papers.cfm?abstract_id=290756</w:t>
        </w:r>
      </w:hyperlink>
      <w:r w:rsidRPr="00D6324E">
        <w:rPr>
          <w:rStyle w:val="selectable"/>
          <w:rFonts w:ascii="Times New Roman" w:hAnsi="Times New Roman" w:cs="Times New Roman"/>
          <w:i/>
          <w:sz w:val="20"/>
          <w:szCs w:val="20"/>
        </w:rPr>
        <w:t xml:space="preserve"> [от 27.11.2016 г.].</w:t>
      </w:r>
    </w:p>
    <w:p w:rsidR="00173D3B" w:rsidRPr="00D6324E" w:rsidRDefault="00173D3B" w:rsidP="00D6324E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324E">
        <w:rPr>
          <w:rStyle w:val="selectable"/>
          <w:rFonts w:ascii="Times New Roman" w:hAnsi="Times New Roman" w:cs="Times New Roman"/>
          <w:i/>
          <w:sz w:val="20"/>
          <w:szCs w:val="20"/>
        </w:rPr>
        <w:t xml:space="preserve">2/ </w:t>
      </w:r>
      <w:r w:rsidRPr="00D6324E">
        <w:rPr>
          <w:rStyle w:val="a9"/>
          <w:rFonts w:ascii="Times New Roman" w:hAnsi="Times New Roman" w:cs="Times New Roman"/>
          <w:i w:val="0"/>
          <w:sz w:val="20"/>
          <w:szCs w:val="20"/>
          <w:lang w:val="en"/>
        </w:rPr>
        <w:t>Gilbert, Patrick, Architect “Using Architectural Elements for Stronger Security: When thinking of security, people tend to think of cameras, security officers and metal detectors”. Security magazine (1 April 2014)</w:t>
      </w:r>
      <w:r w:rsidRPr="00D6324E">
        <w:rPr>
          <w:rStyle w:val="a9"/>
          <w:rFonts w:ascii="Times New Roman" w:hAnsi="Times New Roman" w:cs="Times New Roman"/>
          <w:i w:val="0"/>
          <w:sz w:val="20"/>
          <w:szCs w:val="20"/>
        </w:rPr>
        <w:t>,</w:t>
      </w:r>
      <w:r w:rsidRPr="00D6324E">
        <w:rPr>
          <w:rStyle w:val="a9"/>
          <w:rFonts w:ascii="Times New Roman" w:hAnsi="Times New Roman" w:cs="Times New Roman"/>
          <w:i w:val="0"/>
          <w:sz w:val="20"/>
          <w:szCs w:val="20"/>
          <w:lang w:val="en"/>
        </w:rPr>
        <w:t xml:space="preserve"> </w:t>
      </w:r>
      <w:r w:rsidRPr="00D6324E">
        <w:rPr>
          <w:rStyle w:val="a9"/>
          <w:rFonts w:ascii="Times New Roman" w:hAnsi="Times New Roman" w:cs="Times New Roman"/>
          <w:i w:val="0"/>
          <w:sz w:val="20"/>
          <w:szCs w:val="20"/>
        </w:rPr>
        <w:t xml:space="preserve">Достъпен на: </w:t>
      </w:r>
      <w:hyperlink r:id="rId15" w:history="1">
        <w:r w:rsidRPr="00D6324E">
          <w:rPr>
            <w:rStyle w:val="af5"/>
            <w:rFonts w:ascii="Times New Roman" w:hAnsi="Times New Roman" w:cs="Times New Roman"/>
            <w:i/>
            <w:sz w:val="20"/>
            <w:szCs w:val="20"/>
            <w:lang w:val="en-US"/>
          </w:rPr>
          <w:t>http://www.securitymagazine.com/articles/85361-using-architectural-elements-for-stronger-security</w:t>
        </w:r>
      </w:hyperlink>
      <w:r w:rsidRPr="00D6324E">
        <w:rPr>
          <w:rStyle w:val="af5"/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D6324E">
        <w:rPr>
          <w:rStyle w:val="selectable"/>
          <w:rFonts w:ascii="Times New Roman" w:hAnsi="Times New Roman" w:cs="Times New Roman"/>
          <w:i/>
          <w:sz w:val="20"/>
          <w:szCs w:val="20"/>
        </w:rPr>
        <w:t>[от 27.11.2016 г.].</w:t>
      </w:r>
      <w:bookmarkStart w:id="2" w:name="_GoBack"/>
      <w:bookmarkEnd w:id="2"/>
    </w:p>
    <w:sectPr w:rsidR="00173D3B" w:rsidRPr="00D6324E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10" w:rsidRDefault="00202B10" w:rsidP="006A336A">
      <w:pPr>
        <w:spacing w:after="0" w:line="240" w:lineRule="auto"/>
      </w:pPr>
      <w:r>
        <w:separator/>
      </w:r>
    </w:p>
  </w:endnote>
  <w:endnote w:type="continuationSeparator" w:id="0">
    <w:p w:rsidR="00202B10" w:rsidRDefault="00202B10" w:rsidP="006A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961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36A" w:rsidRDefault="006A336A">
        <w:pPr>
          <w:pStyle w:val="a5"/>
          <w:jc w:val="right"/>
        </w:pPr>
        <w:r w:rsidRPr="006A33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3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3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1C47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A33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A336A" w:rsidRDefault="006A33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10" w:rsidRDefault="00202B10" w:rsidP="006A336A">
      <w:pPr>
        <w:spacing w:after="0" w:line="240" w:lineRule="auto"/>
      </w:pPr>
      <w:r>
        <w:separator/>
      </w:r>
    </w:p>
  </w:footnote>
  <w:footnote w:type="continuationSeparator" w:id="0">
    <w:p w:rsidR="00202B10" w:rsidRDefault="00202B10" w:rsidP="006A336A">
      <w:pPr>
        <w:spacing w:after="0" w:line="240" w:lineRule="auto"/>
      </w:pPr>
      <w:r>
        <w:continuationSeparator/>
      </w:r>
    </w:p>
  </w:footnote>
  <w:footnote w:id="1">
    <w:p w:rsidR="003525AD" w:rsidRPr="00506A98" w:rsidRDefault="003525AD">
      <w:pPr>
        <w:pStyle w:val="af2"/>
        <w:rPr>
          <w:rFonts w:ascii="Times New Roman" w:hAnsi="Times New Roman" w:cs="Times New Roman"/>
        </w:rPr>
      </w:pPr>
      <w:r w:rsidRPr="00506A98">
        <w:rPr>
          <w:rStyle w:val="af4"/>
          <w:rFonts w:ascii="Times New Roman" w:hAnsi="Times New Roman" w:cs="Times New Roman"/>
        </w:rPr>
        <w:footnoteRef/>
      </w:r>
      <w:r w:rsidRPr="00506A98">
        <w:rPr>
          <w:rStyle w:val="selectable"/>
          <w:rFonts w:ascii="Times New Roman" w:hAnsi="Times New Roman" w:cs="Times New Roman"/>
        </w:rPr>
        <w:t xml:space="preserve">www.capital.bg. (2016). </w:t>
      </w:r>
      <w:r w:rsidRPr="00506A98">
        <w:rPr>
          <w:rStyle w:val="selectable"/>
          <w:rFonts w:ascii="Times New Roman" w:hAnsi="Times New Roman" w:cs="Times New Roman"/>
          <w:i/>
          <w:iCs/>
        </w:rPr>
        <w:t>Инфографика: Карта на престъпността в София</w:t>
      </w:r>
      <w:r w:rsidRPr="00506A98">
        <w:rPr>
          <w:rStyle w:val="selectable"/>
          <w:rFonts w:ascii="Times New Roman" w:hAnsi="Times New Roman" w:cs="Times New Roman"/>
        </w:rPr>
        <w:t>. [online]: http://labs.capital.bg/201601/csi-sofia [от дата 26.11.2016 г.].</w:t>
      </w:r>
    </w:p>
  </w:footnote>
  <w:footnote w:id="2">
    <w:p w:rsidR="00506A98" w:rsidRPr="00C435C9" w:rsidRDefault="00506A98" w:rsidP="00B366C6">
      <w:pPr>
        <w:pStyle w:val="aa"/>
        <w:rPr>
          <w:rFonts w:ascii="Times New Roman" w:hAnsi="Times New Roman" w:cs="Times New Roman"/>
          <w:lang w:val="ru-RU"/>
        </w:rPr>
      </w:pPr>
      <w:r w:rsidRPr="00506A98">
        <w:rPr>
          <w:rStyle w:val="af4"/>
          <w:rFonts w:ascii="Times New Roman" w:hAnsi="Times New Roman" w:cs="Times New Roman"/>
        </w:rPr>
        <w:footnoteRef/>
      </w:r>
      <w:r w:rsidRPr="00506A98">
        <w:rPr>
          <w:rFonts w:ascii="Times New Roman" w:hAnsi="Times New Roman" w:cs="Times New Roman"/>
        </w:rPr>
        <w:t xml:space="preserve"> Данни на </w:t>
      </w:r>
      <w:r w:rsidRPr="00506A98">
        <w:rPr>
          <w:rStyle w:val="selectable"/>
          <w:rFonts w:ascii="Times New Roman" w:hAnsi="Times New Roman" w:cs="Times New Roman"/>
        </w:rPr>
        <w:t xml:space="preserve">Национален статистически институт. (2016). </w:t>
      </w:r>
      <w:r w:rsidR="00B366C6" w:rsidRPr="00B366C6">
        <w:rPr>
          <w:rStyle w:val="selectable"/>
          <w:rFonts w:ascii="Times New Roman" w:hAnsi="Times New Roman" w:cs="Times New Roman"/>
          <w:i/>
          <w:iCs/>
        </w:rPr>
        <w:t>Образованието в Република България през учебната 2015/2016 година</w:t>
      </w:r>
      <w:r w:rsidRPr="00B366C6">
        <w:rPr>
          <w:rStyle w:val="selectable"/>
          <w:rFonts w:ascii="Times New Roman" w:hAnsi="Times New Roman" w:cs="Times New Roman"/>
        </w:rPr>
        <w:t>.</w:t>
      </w:r>
      <w:r w:rsidRPr="00506A98">
        <w:rPr>
          <w:rStyle w:val="selectable"/>
          <w:rFonts w:ascii="Times New Roman" w:hAnsi="Times New Roman" w:cs="Times New Roman"/>
        </w:rPr>
        <w:t xml:space="preserve"> [online] Достъпен на адрес: http://www.nsi.bg/sites/default/files/files/pressreleases/Education2015_733T907.pdf [от дата 26.11.2016 г.].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6254"/>
    <w:multiLevelType w:val="hybridMultilevel"/>
    <w:tmpl w:val="D756B0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120F"/>
    <w:multiLevelType w:val="hybridMultilevel"/>
    <w:tmpl w:val="0750FE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5E12AD"/>
    <w:multiLevelType w:val="hybridMultilevel"/>
    <w:tmpl w:val="B9C689B0"/>
    <w:lvl w:ilvl="0" w:tplc="0AACA74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45497D"/>
    <w:multiLevelType w:val="hybridMultilevel"/>
    <w:tmpl w:val="F4FAB706"/>
    <w:lvl w:ilvl="0" w:tplc="440020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73FDA"/>
    <w:multiLevelType w:val="hybridMultilevel"/>
    <w:tmpl w:val="B642AB18"/>
    <w:lvl w:ilvl="0" w:tplc="881AD9F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8CF3769"/>
    <w:multiLevelType w:val="hybridMultilevel"/>
    <w:tmpl w:val="AD2E32F8"/>
    <w:lvl w:ilvl="0" w:tplc="4D9A79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2FE403A"/>
    <w:multiLevelType w:val="multilevel"/>
    <w:tmpl w:val="810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73E40"/>
    <w:multiLevelType w:val="hybridMultilevel"/>
    <w:tmpl w:val="DC9282A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6A"/>
    <w:rsid w:val="00003AA3"/>
    <w:rsid w:val="0001032B"/>
    <w:rsid w:val="000243A7"/>
    <w:rsid w:val="00034C00"/>
    <w:rsid w:val="000449AD"/>
    <w:rsid w:val="000501FE"/>
    <w:rsid w:val="00051ECE"/>
    <w:rsid w:val="000631B2"/>
    <w:rsid w:val="00094EB0"/>
    <w:rsid w:val="000A30E6"/>
    <w:rsid w:val="000D0133"/>
    <w:rsid w:val="000F216F"/>
    <w:rsid w:val="000F39FD"/>
    <w:rsid w:val="000F5D6E"/>
    <w:rsid w:val="000F605A"/>
    <w:rsid w:val="0012210A"/>
    <w:rsid w:val="00123FE6"/>
    <w:rsid w:val="00130F93"/>
    <w:rsid w:val="00167238"/>
    <w:rsid w:val="001731B3"/>
    <w:rsid w:val="00173D3B"/>
    <w:rsid w:val="00174672"/>
    <w:rsid w:val="001B694A"/>
    <w:rsid w:val="001C1447"/>
    <w:rsid w:val="001C569E"/>
    <w:rsid w:val="001C5B17"/>
    <w:rsid w:val="001C6D28"/>
    <w:rsid w:val="001D1352"/>
    <w:rsid w:val="001D4F40"/>
    <w:rsid w:val="001D6915"/>
    <w:rsid w:val="001E3680"/>
    <w:rsid w:val="001E645A"/>
    <w:rsid w:val="001E7EF5"/>
    <w:rsid w:val="00202B10"/>
    <w:rsid w:val="00205336"/>
    <w:rsid w:val="00207914"/>
    <w:rsid w:val="00216821"/>
    <w:rsid w:val="00226006"/>
    <w:rsid w:val="00253523"/>
    <w:rsid w:val="00266DD8"/>
    <w:rsid w:val="0029076C"/>
    <w:rsid w:val="002B0B63"/>
    <w:rsid w:val="002C0CA3"/>
    <w:rsid w:val="002C37D3"/>
    <w:rsid w:val="002D601B"/>
    <w:rsid w:val="002E4CEF"/>
    <w:rsid w:val="002F27F6"/>
    <w:rsid w:val="003054F9"/>
    <w:rsid w:val="00325B48"/>
    <w:rsid w:val="00333788"/>
    <w:rsid w:val="00342CD6"/>
    <w:rsid w:val="00345933"/>
    <w:rsid w:val="00346270"/>
    <w:rsid w:val="003525AD"/>
    <w:rsid w:val="0038745D"/>
    <w:rsid w:val="00393C8D"/>
    <w:rsid w:val="00395584"/>
    <w:rsid w:val="003A5E09"/>
    <w:rsid w:val="003A613D"/>
    <w:rsid w:val="003A656B"/>
    <w:rsid w:val="003C164D"/>
    <w:rsid w:val="003C4154"/>
    <w:rsid w:val="003D1DE6"/>
    <w:rsid w:val="003D2EB2"/>
    <w:rsid w:val="003D4012"/>
    <w:rsid w:val="003E0456"/>
    <w:rsid w:val="003E0553"/>
    <w:rsid w:val="003E7186"/>
    <w:rsid w:val="003F03C5"/>
    <w:rsid w:val="003F1ACE"/>
    <w:rsid w:val="003F4623"/>
    <w:rsid w:val="004004A0"/>
    <w:rsid w:val="004350DD"/>
    <w:rsid w:val="00444A57"/>
    <w:rsid w:val="004733B0"/>
    <w:rsid w:val="00475B4B"/>
    <w:rsid w:val="00487E36"/>
    <w:rsid w:val="004A0ADB"/>
    <w:rsid w:val="004A51C1"/>
    <w:rsid w:val="004C2C86"/>
    <w:rsid w:val="004C66FA"/>
    <w:rsid w:val="004E2B38"/>
    <w:rsid w:val="004E3662"/>
    <w:rsid w:val="005032F5"/>
    <w:rsid w:val="00506A98"/>
    <w:rsid w:val="00515777"/>
    <w:rsid w:val="00520399"/>
    <w:rsid w:val="00526C57"/>
    <w:rsid w:val="005639B4"/>
    <w:rsid w:val="00573662"/>
    <w:rsid w:val="00586C7A"/>
    <w:rsid w:val="005A2167"/>
    <w:rsid w:val="005A6530"/>
    <w:rsid w:val="005B193C"/>
    <w:rsid w:val="005C485C"/>
    <w:rsid w:val="005D45E8"/>
    <w:rsid w:val="005D4716"/>
    <w:rsid w:val="005E06EF"/>
    <w:rsid w:val="00620601"/>
    <w:rsid w:val="00622A6C"/>
    <w:rsid w:val="006256CF"/>
    <w:rsid w:val="006369BB"/>
    <w:rsid w:val="006504D4"/>
    <w:rsid w:val="00652FE1"/>
    <w:rsid w:val="0065633E"/>
    <w:rsid w:val="00660499"/>
    <w:rsid w:val="0066178A"/>
    <w:rsid w:val="00671DA0"/>
    <w:rsid w:val="006815C8"/>
    <w:rsid w:val="00693082"/>
    <w:rsid w:val="00694EC4"/>
    <w:rsid w:val="006A1448"/>
    <w:rsid w:val="006A336A"/>
    <w:rsid w:val="006B5C09"/>
    <w:rsid w:val="006B626F"/>
    <w:rsid w:val="006C652E"/>
    <w:rsid w:val="006C75C0"/>
    <w:rsid w:val="006F638E"/>
    <w:rsid w:val="00707FB8"/>
    <w:rsid w:val="00713909"/>
    <w:rsid w:val="007159C3"/>
    <w:rsid w:val="007164EB"/>
    <w:rsid w:val="00737ADA"/>
    <w:rsid w:val="0075523D"/>
    <w:rsid w:val="0075556E"/>
    <w:rsid w:val="007618A6"/>
    <w:rsid w:val="00764B0E"/>
    <w:rsid w:val="007704AF"/>
    <w:rsid w:val="007718F5"/>
    <w:rsid w:val="007A0FCA"/>
    <w:rsid w:val="007A1A6C"/>
    <w:rsid w:val="007A2CEA"/>
    <w:rsid w:val="007C0D54"/>
    <w:rsid w:val="007C45F9"/>
    <w:rsid w:val="007D38CC"/>
    <w:rsid w:val="007D3CC9"/>
    <w:rsid w:val="007D447F"/>
    <w:rsid w:val="00825552"/>
    <w:rsid w:val="008301D8"/>
    <w:rsid w:val="0084653A"/>
    <w:rsid w:val="008567A6"/>
    <w:rsid w:val="00861309"/>
    <w:rsid w:val="00866252"/>
    <w:rsid w:val="008707EA"/>
    <w:rsid w:val="00873DBA"/>
    <w:rsid w:val="008826EA"/>
    <w:rsid w:val="0089071D"/>
    <w:rsid w:val="008C0294"/>
    <w:rsid w:val="008E0AEA"/>
    <w:rsid w:val="008E3E2D"/>
    <w:rsid w:val="008E439C"/>
    <w:rsid w:val="008E637E"/>
    <w:rsid w:val="008F42F9"/>
    <w:rsid w:val="008F47D4"/>
    <w:rsid w:val="008F5385"/>
    <w:rsid w:val="00902D0A"/>
    <w:rsid w:val="00913F13"/>
    <w:rsid w:val="00915849"/>
    <w:rsid w:val="009360CC"/>
    <w:rsid w:val="00953BCD"/>
    <w:rsid w:val="00962C0E"/>
    <w:rsid w:val="009644AE"/>
    <w:rsid w:val="009676E5"/>
    <w:rsid w:val="00983A8E"/>
    <w:rsid w:val="009A29FF"/>
    <w:rsid w:val="009B5DA1"/>
    <w:rsid w:val="009C18AB"/>
    <w:rsid w:val="009E767D"/>
    <w:rsid w:val="00A14A19"/>
    <w:rsid w:val="00A21829"/>
    <w:rsid w:val="00A40972"/>
    <w:rsid w:val="00A41A7D"/>
    <w:rsid w:val="00A578F3"/>
    <w:rsid w:val="00A76CC5"/>
    <w:rsid w:val="00A84F76"/>
    <w:rsid w:val="00A87930"/>
    <w:rsid w:val="00AB677D"/>
    <w:rsid w:val="00AC7CCE"/>
    <w:rsid w:val="00AD78F2"/>
    <w:rsid w:val="00AE2C59"/>
    <w:rsid w:val="00B17714"/>
    <w:rsid w:val="00B21204"/>
    <w:rsid w:val="00B2697E"/>
    <w:rsid w:val="00B366C6"/>
    <w:rsid w:val="00B40A7F"/>
    <w:rsid w:val="00B50B39"/>
    <w:rsid w:val="00B65C6F"/>
    <w:rsid w:val="00B715D6"/>
    <w:rsid w:val="00B82DAD"/>
    <w:rsid w:val="00BA1753"/>
    <w:rsid w:val="00BA1995"/>
    <w:rsid w:val="00BC5330"/>
    <w:rsid w:val="00BC6524"/>
    <w:rsid w:val="00BC6603"/>
    <w:rsid w:val="00BD2CF1"/>
    <w:rsid w:val="00BD771F"/>
    <w:rsid w:val="00BE2556"/>
    <w:rsid w:val="00BF7A78"/>
    <w:rsid w:val="00C22D2C"/>
    <w:rsid w:val="00C435C9"/>
    <w:rsid w:val="00C54E21"/>
    <w:rsid w:val="00C64C16"/>
    <w:rsid w:val="00C97F34"/>
    <w:rsid w:val="00CB703C"/>
    <w:rsid w:val="00CC4BD5"/>
    <w:rsid w:val="00CD6CE7"/>
    <w:rsid w:val="00CE0139"/>
    <w:rsid w:val="00CE278B"/>
    <w:rsid w:val="00CE76FA"/>
    <w:rsid w:val="00CF7900"/>
    <w:rsid w:val="00D13042"/>
    <w:rsid w:val="00D13229"/>
    <w:rsid w:val="00D13DAA"/>
    <w:rsid w:val="00D141CF"/>
    <w:rsid w:val="00D323BC"/>
    <w:rsid w:val="00D32D0A"/>
    <w:rsid w:val="00D3508F"/>
    <w:rsid w:val="00D43B81"/>
    <w:rsid w:val="00D55B09"/>
    <w:rsid w:val="00D6324E"/>
    <w:rsid w:val="00D652D0"/>
    <w:rsid w:val="00D712D4"/>
    <w:rsid w:val="00D82462"/>
    <w:rsid w:val="00D83F87"/>
    <w:rsid w:val="00D90852"/>
    <w:rsid w:val="00D94AD0"/>
    <w:rsid w:val="00DA2770"/>
    <w:rsid w:val="00DA3144"/>
    <w:rsid w:val="00DA6BDC"/>
    <w:rsid w:val="00DB1C47"/>
    <w:rsid w:val="00DB2492"/>
    <w:rsid w:val="00DE0605"/>
    <w:rsid w:val="00DE63CA"/>
    <w:rsid w:val="00DF775B"/>
    <w:rsid w:val="00E00258"/>
    <w:rsid w:val="00E113EC"/>
    <w:rsid w:val="00E32D39"/>
    <w:rsid w:val="00E71358"/>
    <w:rsid w:val="00E81919"/>
    <w:rsid w:val="00E8398A"/>
    <w:rsid w:val="00E86BBC"/>
    <w:rsid w:val="00EB64D1"/>
    <w:rsid w:val="00EB6EA5"/>
    <w:rsid w:val="00EB7F30"/>
    <w:rsid w:val="00EC3590"/>
    <w:rsid w:val="00ED2894"/>
    <w:rsid w:val="00EF57CF"/>
    <w:rsid w:val="00F03316"/>
    <w:rsid w:val="00F07BF7"/>
    <w:rsid w:val="00F20A57"/>
    <w:rsid w:val="00F362A1"/>
    <w:rsid w:val="00F37B76"/>
    <w:rsid w:val="00F4525E"/>
    <w:rsid w:val="00F605D5"/>
    <w:rsid w:val="00F67A95"/>
    <w:rsid w:val="00F80BCC"/>
    <w:rsid w:val="00F91F64"/>
    <w:rsid w:val="00FA249F"/>
    <w:rsid w:val="00FA35D3"/>
    <w:rsid w:val="00FD081E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615BB"/>
  <w15:docId w15:val="{0616951D-7FC1-4C3A-9DAE-AFC90F46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A3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336A"/>
  </w:style>
  <w:style w:type="paragraph" w:styleId="a5">
    <w:name w:val="footer"/>
    <w:basedOn w:val="a"/>
    <w:link w:val="a6"/>
    <w:uiPriority w:val="99"/>
    <w:unhideWhenUsed/>
    <w:rsid w:val="006A3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336A"/>
  </w:style>
  <w:style w:type="character" w:customStyle="1" w:styleId="20">
    <w:name w:val="Заглавие 2 Знак"/>
    <w:basedOn w:val="a0"/>
    <w:link w:val="2"/>
    <w:uiPriority w:val="9"/>
    <w:rsid w:val="006A336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7">
    <w:name w:val="Normal (Web)"/>
    <w:basedOn w:val="a"/>
    <w:uiPriority w:val="99"/>
    <w:semiHidden/>
    <w:unhideWhenUsed/>
    <w:rsid w:val="006A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8">
    <w:name w:val="Strong"/>
    <w:basedOn w:val="a0"/>
    <w:uiPriority w:val="22"/>
    <w:qFormat/>
    <w:rsid w:val="006A336A"/>
    <w:rPr>
      <w:b/>
      <w:bCs/>
    </w:rPr>
  </w:style>
  <w:style w:type="character" w:styleId="a9">
    <w:name w:val="Emphasis"/>
    <w:basedOn w:val="a0"/>
    <w:uiPriority w:val="20"/>
    <w:qFormat/>
    <w:rsid w:val="006A336A"/>
    <w:rPr>
      <w:i/>
      <w:iCs/>
    </w:rPr>
  </w:style>
  <w:style w:type="paragraph" w:styleId="aa">
    <w:name w:val="endnote text"/>
    <w:basedOn w:val="a"/>
    <w:link w:val="ab"/>
    <w:uiPriority w:val="99"/>
    <w:unhideWhenUsed/>
    <w:rsid w:val="008E3E2D"/>
    <w:pPr>
      <w:spacing w:after="0" w:line="240" w:lineRule="auto"/>
    </w:pPr>
    <w:rPr>
      <w:sz w:val="20"/>
      <w:szCs w:val="20"/>
    </w:rPr>
  </w:style>
  <w:style w:type="character" w:customStyle="1" w:styleId="ab">
    <w:name w:val="Текст на бележка в края Знак"/>
    <w:basedOn w:val="a0"/>
    <w:link w:val="aa"/>
    <w:uiPriority w:val="99"/>
    <w:rsid w:val="008E3E2D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8E3E2D"/>
    <w:rPr>
      <w:vertAlign w:val="superscript"/>
    </w:rPr>
  </w:style>
  <w:style w:type="paragraph" w:styleId="ad">
    <w:name w:val="List Paragraph"/>
    <w:basedOn w:val="a"/>
    <w:uiPriority w:val="34"/>
    <w:qFormat/>
    <w:rsid w:val="007A2CEA"/>
    <w:pPr>
      <w:ind w:left="720"/>
      <w:contextualSpacing/>
    </w:pPr>
  </w:style>
  <w:style w:type="table" w:styleId="ae">
    <w:name w:val="Table Grid"/>
    <w:basedOn w:val="a1"/>
    <w:uiPriority w:val="39"/>
    <w:rsid w:val="0069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2C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B50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Изнесен текст Знак"/>
    <w:basedOn w:val="a0"/>
    <w:link w:val="af0"/>
    <w:uiPriority w:val="99"/>
    <w:semiHidden/>
    <w:rsid w:val="00B50B39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3525AD"/>
    <w:pPr>
      <w:spacing w:after="0" w:line="240" w:lineRule="auto"/>
    </w:pPr>
    <w:rPr>
      <w:sz w:val="20"/>
      <w:szCs w:val="20"/>
    </w:rPr>
  </w:style>
  <w:style w:type="character" w:customStyle="1" w:styleId="af3">
    <w:name w:val="Текст под линия Знак"/>
    <w:basedOn w:val="a0"/>
    <w:link w:val="af2"/>
    <w:uiPriority w:val="99"/>
    <w:semiHidden/>
    <w:rsid w:val="003525AD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3525AD"/>
    <w:rPr>
      <w:vertAlign w:val="superscript"/>
    </w:rPr>
  </w:style>
  <w:style w:type="character" w:styleId="af5">
    <w:name w:val="Hyperlink"/>
    <w:basedOn w:val="a0"/>
    <w:uiPriority w:val="99"/>
    <w:unhideWhenUsed/>
    <w:rsid w:val="003525AD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52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lectable">
    <w:name w:val="selectable"/>
    <w:basedOn w:val="a0"/>
    <w:rsid w:val="0035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securitymagazine.com/articles/85361-using-architectural-elements-for-stronger-security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apers.ssrn.com/sol3/papers.cfm?abstract_id=290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F4127-A2D6-4C34-8728-AEF281A0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user</dc:creator>
  <cp:keywords/>
  <dc:description/>
  <cp:lastModifiedBy>Mihael Dimitrov</cp:lastModifiedBy>
  <cp:revision>53</cp:revision>
  <cp:lastPrinted>2016-11-23T13:58:00Z</cp:lastPrinted>
  <dcterms:created xsi:type="dcterms:W3CDTF">2016-11-28T21:30:00Z</dcterms:created>
  <dcterms:modified xsi:type="dcterms:W3CDTF">2016-12-27T09:59:00Z</dcterms:modified>
</cp:coreProperties>
</file>