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EA4" w:rsidRPr="00C26774" w:rsidRDefault="006D10C1" w:rsidP="00245F37">
      <w:pPr>
        <w:spacing w:after="0" w:line="276" w:lineRule="auto"/>
        <w:jc w:val="center"/>
        <w:rPr>
          <w:rFonts w:ascii="Times New Roman" w:hAnsi="Times New Roman" w:cs="Times New Roman"/>
          <w:b/>
          <w:caps/>
          <w:sz w:val="28"/>
          <w:szCs w:val="28"/>
        </w:rPr>
      </w:pPr>
      <w:r w:rsidRPr="00C26774">
        <w:rPr>
          <w:rFonts w:ascii="Times New Roman" w:hAnsi="Times New Roman" w:cs="Times New Roman"/>
          <w:b/>
          <w:caps/>
          <w:sz w:val="28"/>
          <w:szCs w:val="28"/>
        </w:rPr>
        <w:t xml:space="preserve">Влияние на кризата в Р Украйна и гражданската война в Сирийската арабска република върху </w:t>
      </w:r>
      <w:r w:rsidR="00785CA1" w:rsidRPr="00C26774">
        <w:rPr>
          <w:rFonts w:ascii="Times New Roman" w:hAnsi="Times New Roman" w:cs="Times New Roman"/>
          <w:b/>
          <w:caps/>
          <w:sz w:val="28"/>
          <w:szCs w:val="28"/>
        </w:rPr>
        <w:t>начина на възприемане на средата на сигурност</w:t>
      </w:r>
      <w:r w:rsidRPr="00C26774">
        <w:rPr>
          <w:rFonts w:ascii="Times New Roman" w:hAnsi="Times New Roman" w:cs="Times New Roman"/>
          <w:b/>
          <w:caps/>
          <w:sz w:val="28"/>
          <w:szCs w:val="28"/>
        </w:rPr>
        <w:t xml:space="preserve"> в Р България и </w:t>
      </w:r>
      <w:r w:rsidR="00FD1E0A" w:rsidRPr="00C26774">
        <w:rPr>
          <w:rFonts w:ascii="Times New Roman" w:hAnsi="Times New Roman" w:cs="Times New Roman"/>
          <w:b/>
          <w:caps/>
          <w:sz w:val="28"/>
          <w:szCs w:val="28"/>
        </w:rPr>
        <w:t xml:space="preserve">страните от </w:t>
      </w:r>
      <w:r w:rsidRPr="00C26774">
        <w:rPr>
          <w:rFonts w:ascii="Times New Roman" w:hAnsi="Times New Roman" w:cs="Times New Roman"/>
          <w:b/>
          <w:caps/>
          <w:sz w:val="28"/>
          <w:szCs w:val="28"/>
        </w:rPr>
        <w:t>Западна и Централна Европа</w:t>
      </w:r>
    </w:p>
    <w:p w:rsidR="00785CA1" w:rsidRDefault="00785CA1" w:rsidP="00245F37">
      <w:pPr>
        <w:spacing w:after="0" w:line="276" w:lineRule="auto"/>
        <w:jc w:val="center"/>
        <w:rPr>
          <w:rFonts w:ascii="Times New Roman" w:hAnsi="Times New Roman" w:cs="Times New Roman"/>
          <w:b/>
          <w:sz w:val="24"/>
          <w:szCs w:val="24"/>
        </w:rPr>
      </w:pPr>
    </w:p>
    <w:p w:rsidR="00C26774" w:rsidRDefault="00C26774" w:rsidP="00C26774">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 xml:space="preserve"> докторант Михаел ДИМИТРОВ</w:t>
      </w:r>
    </w:p>
    <w:p w:rsidR="00C26774" w:rsidRPr="00C26774" w:rsidRDefault="00B34BD6" w:rsidP="00C26774">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Нов български университет</w:t>
      </w:r>
      <w:bookmarkStart w:id="0" w:name="_GoBack"/>
      <w:bookmarkEnd w:id="0"/>
    </w:p>
    <w:p w:rsidR="00C26774" w:rsidRDefault="00C26774" w:rsidP="00245F37">
      <w:pPr>
        <w:spacing w:after="0" w:line="276" w:lineRule="auto"/>
        <w:jc w:val="center"/>
        <w:rPr>
          <w:rFonts w:ascii="Times New Roman" w:hAnsi="Times New Roman" w:cs="Times New Roman"/>
          <w:b/>
          <w:sz w:val="24"/>
          <w:szCs w:val="24"/>
        </w:rPr>
      </w:pPr>
    </w:p>
    <w:p w:rsidR="00D37113" w:rsidRPr="00D37113" w:rsidRDefault="00D37113" w:rsidP="00D37113">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Резюме</w:t>
      </w:r>
      <w:r w:rsidRPr="00D37113">
        <w:rPr>
          <w:rFonts w:ascii="Times New Roman" w:hAnsi="Times New Roman" w:cs="Times New Roman"/>
          <w:b/>
          <w:sz w:val="24"/>
          <w:szCs w:val="24"/>
          <w:lang w:val="ru-RU"/>
        </w:rPr>
        <w:t>:</w:t>
      </w:r>
      <w:r w:rsidRPr="00D37113">
        <w:rPr>
          <w:rFonts w:ascii="Times New Roman" w:hAnsi="Times New Roman" w:cs="Times New Roman"/>
          <w:sz w:val="24"/>
          <w:szCs w:val="24"/>
          <w:lang w:val="ru-RU"/>
        </w:rPr>
        <w:t xml:space="preserve"> </w:t>
      </w:r>
      <w:r>
        <w:rPr>
          <w:rFonts w:ascii="Times New Roman" w:hAnsi="Times New Roman" w:cs="Times New Roman"/>
          <w:sz w:val="24"/>
          <w:szCs w:val="24"/>
        </w:rPr>
        <w:t>В доклада се разглеждат разликите по отношение на начина на възприемане на средата на сигурност в рамките на отделни регионални пространства, поставяйки ударение върху</w:t>
      </w:r>
      <w:r w:rsidRPr="00D37113">
        <w:rPr>
          <w:rFonts w:ascii="Times New Roman" w:hAnsi="Times New Roman" w:cs="Times New Roman"/>
          <w:sz w:val="24"/>
          <w:szCs w:val="24"/>
        </w:rPr>
        <w:t xml:space="preserve"> </w:t>
      </w:r>
      <w:r>
        <w:rPr>
          <w:rFonts w:ascii="Times New Roman" w:hAnsi="Times New Roman" w:cs="Times New Roman"/>
          <w:sz w:val="24"/>
          <w:szCs w:val="24"/>
        </w:rPr>
        <w:t xml:space="preserve">кризата в Р Украйна и гражданската война в Сирийската арабска република. Получените данни са съпоставени със степента на медийно отразяване на тези два конфликта. </w:t>
      </w:r>
      <w:r w:rsidR="002405B7">
        <w:rPr>
          <w:rFonts w:ascii="Times New Roman" w:hAnsi="Times New Roman" w:cs="Times New Roman"/>
          <w:sz w:val="24"/>
          <w:szCs w:val="24"/>
        </w:rPr>
        <w:t xml:space="preserve">Обръща се внимание </w:t>
      </w:r>
      <w:r w:rsidR="007D7337">
        <w:rPr>
          <w:rFonts w:ascii="Times New Roman" w:hAnsi="Times New Roman" w:cs="Times New Roman"/>
          <w:sz w:val="24"/>
          <w:szCs w:val="24"/>
        </w:rPr>
        <w:t>на съотношението между обективни и субективни фактори при изграждането на разбиране за състоянието на среда</w:t>
      </w:r>
      <w:r w:rsidR="00BC3210">
        <w:rPr>
          <w:rFonts w:ascii="Times New Roman" w:hAnsi="Times New Roman" w:cs="Times New Roman"/>
          <w:sz w:val="24"/>
          <w:szCs w:val="24"/>
        </w:rPr>
        <w:t>та на сигурност</w:t>
      </w:r>
      <w:r w:rsidR="0085384B">
        <w:rPr>
          <w:rFonts w:ascii="Times New Roman" w:hAnsi="Times New Roman" w:cs="Times New Roman"/>
          <w:sz w:val="24"/>
          <w:szCs w:val="24"/>
        </w:rPr>
        <w:t>, както</w:t>
      </w:r>
      <w:r w:rsidR="00BC3210">
        <w:rPr>
          <w:rFonts w:ascii="Times New Roman" w:hAnsi="Times New Roman" w:cs="Times New Roman"/>
          <w:sz w:val="24"/>
          <w:szCs w:val="24"/>
        </w:rPr>
        <w:t xml:space="preserve"> и</w:t>
      </w:r>
      <w:r w:rsidR="0085384B">
        <w:rPr>
          <w:rFonts w:ascii="Times New Roman" w:hAnsi="Times New Roman" w:cs="Times New Roman"/>
          <w:sz w:val="24"/>
          <w:szCs w:val="24"/>
        </w:rPr>
        <w:t xml:space="preserve"> на</w:t>
      </w:r>
      <w:r w:rsidR="00BC3210">
        <w:rPr>
          <w:rFonts w:ascii="Times New Roman" w:hAnsi="Times New Roman" w:cs="Times New Roman"/>
          <w:sz w:val="24"/>
          <w:szCs w:val="24"/>
        </w:rPr>
        <w:t xml:space="preserve"> евентуалното наличие на </w:t>
      </w:r>
      <w:r w:rsidR="00BC3210" w:rsidRPr="00BC3210">
        <w:rPr>
          <w:rFonts w:ascii="Times New Roman" w:hAnsi="Times New Roman" w:cs="Times New Roman"/>
          <w:sz w:val="24"/>
          <w:szCs w:val="24"/>
        </w:rPr>
        <w:t>целенасочени усилия</w:t>
      </w:r>
      <w:r w:rsidR="00277566">
        <w:rPr>
          <w:rFonts w:ascii="Times New Roman" w:hAnsi="Times New Roman" w:cs="Times New Roman"/>
          <w:sz w:val="24"/>
          <w:szCs w:val="24"/>
        </w:rPr>
        <w:t>,</w:t>
      </w:r>
      <w:r w:rsidR="00BC3210" w:rsidRPr="00BC3210">
        <w:rPr>
          <w:rFonts w:ascii="Times New Roman" w:hAnsi="Times New Roman" w:cs="Times New Roman"/>
          <w:sz w:val="24"/>
          <w:szCs w:val="24"/>
        </w:rPr>
        <w:t xml:space="preserve"> </w:t>
      </w:r>
      <w:r w:rsidR="0085384B">
        <w:rPr>
          <w:rFonts w:ascii="Times New Roman" w:hAnsi="Times New Roman" w:cs="Times New Roman"/>
          <w:sz w:val="24"/>
          <w:szCs w:val="24"/>
        </w:rPr>
        <w:t>свързани с</w:t>
      </w:r>
      <w:r w:rsidR="00BC3210" w:rsidRPr="00BC3210">
        <w:rPr>
          <w:rFonts w:ascii="Times New Roman" w:hAnsi="Times New Roman" w:cs="Times New Roman"/>
          <w:sz w:val="24"/>
          <w:szCs w:val="24"/>
        </w:rPr>
        <w:t xml:space="preserve"> формиране на обществените нагласи</w:t>
      </w:r>
      <w:r w:rsidR="00BC3210">
        <w:rPr>
          <w:rFonts w:ascii="Times New Roman" w:hAnsi="Times New Roman" w:cs="Times New Roman"/>
          <w:sz w:val="24"/>
          <w:szCs w:val="24"/>
        </w:rPr>
        <w:t xml:space="preserve">. </w:t>
      </w:r>
    </w:p>
    <w:p w:rsidR="00D37113" w:rsidRPr="007D7337" w:rsidRDefault="00D37113" w:rsidP="00D37113">
      <w:pPr>
        <w:spacing w:after="0" w:line="276" w:lineRule="auto"/>
        <w:jc w:val="both"/>
        <w:rPr>
          <w:rFonts w:ascii="Times New Roman" w:hAnsi="Times New Roman" w:cs="Times New Roman"/>
          <w:b/>
          <w:sz w:val="24"/>
          <w:szCs w:val="24"/>
        </w:rPr>
      </w:pPr>
    </w:p>
    <w:p w:rsidR="00D37113" w:rsidRPr="00900F79" w:rsidRDefault="00D37113" w:rsidP="00D37113">
      <w:pPr>
        <w:spacing w:after="0" w:line="276" w:lineRule="auto"/>
        <w:jc w:val="both"/>
        <w:rPr>
          <w:rFonts w:ascii="Times New Roman" w:hAnsi="Times New Roman" w:cs="Times New Roman"/>
          <w:sz w:val="24"/>
          <w:szCs w:val="24"/>
          <w:lang w:val="ru-RU"/>
        </w:rPr>
      </w:pPr>
      <w:r w:rsidRPr="00D37113">
        <w:rPr>
          <w:rFonts w:ascii="Times New Roman" w:hAnsi="Times New Roman" w:cs="Times New Roman"/>
          <w:b/>
          <w:sz w:val="24"/>
          <w:szCs w:val="24"/>
          <w:lang w:val="ru-RU"/>
        </w:rPr>
        <w:tab/>
      </w:r>
      <w:r>
        <w:rPr>
          <w:rFonts w:ascii="Times New Roman" w:hAnsi="Times New Roman" w:cs="Times New Roman"/>
          <w:b/>
          <w:sz w:val="24"/>
          <w:szCs w:val="24"/>
        </w:rPr>
        <w:t>Ключови думи</w:t>
      </w:r>
      <w:r w:rsidRPr="00D37113">
        <w:rPr>
          <w:rFonts w:ascii="Times New Roman" w:hAnsi="Times New Roman" w:cs="Times New Roman"/>
          <w:b/>
          <w:sz w:val="24"/>
          <w:szCs w:val="24"/>
          <w:lang w:val="ru-RU"/>
        </w:rPr>
        <w:t>:</w:t>
      </w:r>
      <w:r w:rsidR="00931E11">
        <w:rPr>
          <w:rFonts w:ascii="Times New Roman" w:hAnsi="Times New Roman" w:cs="Times New Roman"/>
          <w:b/>
          <w:sz w:val="24"/>
          <w:szCs w:val="24"/>
          <w:lang w:val="ru-RU"/>
        </w:rPr>
        <w:t xml:space="preserve"> </w:t>
      </w:r>
      <w:r w:rsidR="002405B7">
        <w:rPr>
          <w:rFonts w:ascii="Times New Roman" w:hAnsi="Times New Roman" w:cs="Times New Roman"/>
          <w:sz w:val="24"/>
          <w:szCs w:val="24"/>
        </w:rPr>
        <w:t xml:space="preserve">среда на сигурност, възприемане, </w:t>
      </w:r>
      <w:r w:rsidR="00F92621">
        <w:rPr>
          <w:rFonts w:ascii="Times New Roman" w:hAnsi="Times New Roman" w:cs="Times New Roman"/>
          <w:sz w:val="24"/>
          <w:szCs w:val="24"/>
        </w:rPr>
        <w:t>психо-информационни действия</w:t>
      </w:r>
      <w:r w:rsidR="00F92621">
        <w:rPr>
          <w:rFonts w:ascii="Times New Roman" w:hAnsi="Times New Roman" w:cs="Times New Roman"/>
          <w:sz w:val="24"/>
          <w:szCs w:val="24"/>
          <w:lang w:val="ru-RU"/>
        </w:rPr>
        <w:t>.</w:t>
      </w:r>
      <w:r w:rsidR="00900F79" w:rsidRPr="00900F79">
        <w:rPr>
          <w:rFonts w:ascii="Times New Roman" w:hAnsi="Times New Roman" w:cs="Times New Roman"/>
          <w:sz w:val="24"/>
          <w:szCs w:val="24"/>
          <w:lang w:val="ru-RU"/>
        </w:rPr>
        <w:t xml:space="preserve"> </w:t>
      </w:r>
    </w:p>
    <w:p w:rsidR="00D37113" w:rsidRDefault="00D37113" w:rsidP="00245F37">
      <w:pPr>
        <w:spacing w:after="0" w:line="276" w:lineRule="auto"/>
        <w:jc w:val="center"/>
        <w:rPr>
          <w:rFonts w:ascii="Times New Roman" w:hAnsi="Times New Roman" w:cs="Times New Roman"/>
          <w:b/>
          <w:sz w:val="24"/>
          <w:szCs w:val="24"/>
        </w:rPr>
      </w:pPr>
    </w:p>
    <w:p w:rsidR="00785CA1" w:rsidRDefault="00785CA1" w:rsidP="00245F37">
      <w:pPr>
        <w:spacing w:after="0" w:line="276" w:lineRule="auto"/>
        <w:jc w:val="both"/>
        <w:rPr>
          <w:rFonts w:ascii="Times New Roman" w:hAnsi="Times New Roman" w:cs="Times New Roman"/>
          <w:b/>
          <w:sz w:val="24"/>
          <w:szCs w:val="24"/>
        </w:rPr>
      </w:pPr>
      <w:r w:rsidRPr="00785CA1">
        <w:rPr>
          <w:rFonts w:ascii="Times New Roman" w:hAnsi="Times New Roman" w:cs="Times New Roman"/>
          <w:b/>
          <w:sz w:val="24"/>
          <w:szCs w:val="24"/>
        </w:rPr>
        <w:t>1.</w:t>
      </w:r>
      <w:r>
        <w:rPr>
          <w:rFonts w:ascii="Times New Roman" w:hAnsi="Times New Roman" w:cs="Times New Roman"/>
          <w:b/>
          <w:sz w:val="24"/>
          <w:szCs w:val="24"/>
        </w:rPr>
        <w:t xml:space="preserve"> </w:t>
      </w:r>
      <w:r w:rsidRPr="00785CA1">
        <w:rPr>
          <w:rFonts w:ascii="Times New Roman" w:hAnsi="Times New Roman" w:cs="Times New Roman"/>
          <w:b/>
          <w:sz w:val="24"/>
          <w:szCs w:val="24"/>
        </w:rPr>
        <w:t>Увод</w:t>
      </w:r>
    </w:p>
    <w:p w:rsidR="00785CA1" w:rsidRDefault="00785CA1" w:rsidP="00245F3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sidR="00FD1E0A">
        <w:rPr>
          <w:rFonts w:ascii="Times New Roman" w:hAnsi="Times New Roman" w:cs="Times New Roman"/>
          <w:sz w:val="24"/>
          <w:szCs w:val="24"/>
        </w:rPr>
        <w:t xml:space="preserve">Настоящият текст </w:t>
      </w:r>
      <w:r w:rsidR="00666B27">
        <w:rPr>
          <w:rFonts w:ascii="Times New Roman" w:hAnsi="Times New Roman" w:cs="Times New Roman"/>
          <w:sz w:val="24"/>
          <w:szCs w:val="24"/>
        </w:rPr>
        <w:t xml:space="preserve">се фокусира върху влиянието което оказват кризата в Р Украйна и гражданската война в Сирия върху субективния процес на осмисляне на условията в които държавите отстояват своите национални интереси. Тук действителното засягане на националната сигурност на държавите попадащи в изследваното поле не е водещ показател за крайните резултати. Въпреки това общественото мнение представлява поне частично производна величина на реалната ситуация в конкурентното пространство на съответния участник. Отклоненията в това отношение могат да бъдат разглеждани като изразител на целенасочени психо-информационни действия, които биват определяни в </w:t>
      </w:r>
      <w:r w:rsidR="001B0B80">
        <w:rPr>
          <w:rFonts w:ascii="Times New Roman" w:hAnsi="Times New Roman" w:cs="Times New Roman"/>
          <w:sz w:val="24"/>
          <w:szCs w:val="24"/>
        </w:rPr>
        <w:t xml:space="preserve">някои професионални среди като общо ограничено въздействие. </w:t>
      </w:r>
      <w:r w:rsidR="008C56E4">
        <w:rPr>
          <w:rFonts w:ascii="Times New Roman" w:hAnsi="Times New Roman" w:cs="Times New Roman"/>
          <w:sz w:val="24"/>
          <w:szCs w:val="24"/>
        </w:rPr>
        <w:t xml:space="preserve">Разкриването на подобни връзки и зависимости попада извън обхвата на настоящото изследване, макар и то да може да бъде продължено в тази насока чрез създаването на теоретична рамка съдържаща показатели за степента на изкривяване на информационните потоци. </w:t>
      </w:r>
    </w:p>
    <w:p w:rsidR="00892419" w:rsidRDefault="00892419" w:rsidP="00245F3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Предмет на изследване са кризата в Р Украйна и гражданската война в Сирийската арабска република от гледна точка на влиянието което те оказват върху начина по който Р България и страните от Западна и Централна Европа възприемат </w:t>
      </w:r>
      <w:r w:rsidR="00801747">
        <w:rPr>
          <w:rFonts w:ascii="Times New Roman" w:hAnsi="Times New Roman" w:cs="Times New Roman"/>
          <w:sz w:val="24"/>
          <w:szCs w:val="24"/>
        </w:rPr>
        <w:t xml:space="preserve">състоянието на средата на сигурност. </w:t>
      </w:r>
      <w:r w:rsidR="0083746E">
        <w:rPr>
          <w:rFonts w:ascii="Times New Roman" w:hAnsi="Times New Roman" w:cs="Times New Roman"/>
          <w:sz w:val="24"/>
          <w:szCs w:val="24"/>
        </w:rPr>
        <w:t xml:space="preserve">Обект </w:t>
      </w:r>
      <w:r w:rsidR="003B11D4">
        <w:rPr>
          <w:rFonts w:ascii="Times New Roman" w:hAnsi="Times New Roman" w:cs="Times New Roman"/>
          <w:sz w:val="24"/>
          <w:szCs w:val="24"/>
        </w:rPr>
        <w:t xml:space="preserve">на изследването </w:t>
      </w:r>
      <w:r w:rsidR="0083746E">
        <w:rPr>
          <w:rFonts w:ascii="Times New Roman" w:hAnsi="Times New Roman" w:cs="Times New Roman"/>
          <w:sz w:val="24"/>
          <w:szCs w:val="24"/>
        </w:rPr>
        <w:t xml:space="preserve">са обществените нагласи на гражданите на посочените страни </w:t>
      </w:r>
      <w:r w:rsidR="003B11D4">
        <w:rPr>
          <w:rFonts w:ascii="Times New Roman" w:hAnsi="Times New Roman" w:cs="Times New Roman"/>
          <w:sz w:val="24"/>
          <w:szCs w:val="24"/>
        </w:rPr>
        <w:t>по отнош</w:t>
      </w:r>
      <w:r w:rsidR="00757931">
        <w:rPr>
          <w:rFonts w:ascii="Times New Roman" w:hAnsi="Times New Roman" w:cs="Times New Roman"/>
          <w:sz w:val="24"/>
          <w:szCs w:val="24"/>
        </w:rPr>
        <w:t xml:space="preserve">ение на състоянието на средата на сигурност и в частност значимостта на кризите в Р Украйна и Сирия </w:t>
      </w:r>
      <w:r w:rsidR="00785DC4">
        <w:rPr>
          <w:rFonts w:ascii="Times New Roman" w:hAnsi="Times New Roman" w:cs="Times New Roman"/>
          <w:sz w:val="24"/>
          <w:szCs w:val="24"/>
        </w:rPr>
        <w:t xml:space="preserve">за формирането на </w:t>
      </w:r>
      <w:r w:rsidR="00564CA3">
        <w:rPr>
          <w:rFonts w:ascii="Times New Roman" w:hAnsi="Times New Roman" w:cs="Times New Roman"/>
          <w:sz w:val="24"/>
          <w:szCs w:val="24"/>
        </w:rPr>
        <w:t xml:space="preserve">смисловото пространство в чиито рамки се реализира политическия процес. </w:t>
      </w:r>
    </w:p>
    <w:p w:rsidR="00564CA3" w:rsidRDefault="00564CA3" w:rsidP="00245F3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Целта на изследването е да се разкрият разлики в начина по който биват възприемани горепосочените два конфликта в </w:t>
      </w:r>
      <w:r w:rsidR="00176ED4">
        <w:rPr>
          <w:rFonts w:ascii="Times New Roman" w:hAnsi="Times New Roman" w:cs="Times New Roman"/>
          <w:sz w:val="24"/>
          <w:szCs w:val="24"/>
        </w:rPr>
        <w:t>държавите принадлежащи към отделни</w:t>
      </w:r>
      <w:r>
        <w:rPr>
          <w:rFonts w:ascii="Times New Roman" w:hAnsi="Times New Roman" w:cs="Times New Roman"/>
          <w:sz w:val="24"/>
          <w:szCs w:val="24"/>
        </w:rPr>
        <w:t xml:space="preserve"> региони както и да се </w:t>
      </w:r>
      <w:r w:rsidR="00082CD4">
        <w:rPr>
          <w:rFonts w:ascii="Times New Roman" w:hAnsi="Times New Roman" w:cs="Times New Roman"/>
          <w:sz w:val="24"/>
          <w:szCs w:val="24"/>
        </w:rPr>
        <w:t xml:space="preserve">съпоставят тези различия със степента на медийно отразяване. </w:t>
      </w:r>
      <w:r w:rsidR="000F711A">
        <w:rPr>
          <w:rFonts w:ascii="Times New Roman" w:hAnsi="Times New Roman" w:cs="Times New Roman"/>
          <w:sz w:val="24"/>
          <w:szCs w:val="24"/>
        </w:rPr>
        <w:t xml:space="preserve">С </w:t>
      </w:r>
      <w:r w:rsidR="000F711A">
        <w:rPr>
          <w:rFonts w:ascii="Times New Roman" w:hAnsi="Times New Roman" w:cs="Times New Roman"/>
          <w:sz w:val="24"/>
          <w:szCs w:val="24"/>
        </w:rPr>
        <w:lastRenderedPageBreak/>
        <w:t xml:space="preserve">оглед постигането на целта следва да се изпълнят задачите по обработване на получените емпирични данни </w:t>
      </w:r>
      <w:r w:rsidR="000E03A4">
        <w:rPr>
          <w:rFonts w:ascii="Times New Roman" w:hAnsi="Times New Roman" w:cs="Times New Roman"/>
          <w:sz w:val="24"/>
          <w:szCs w:val="24"/>
        </w:rPr>
        <w:t xml:space="preserve">от анкетното проучване и </w:t>
      </w:r>
      <w:r w:rsidR="00532381">
        <w:rPr>
          <w:rFonts w:ascii="Times New Roman" w:hAnsi="Times New Roman" w:cs="Times New Roman"/>
          <w:sz w:val="24"/>
          <w:szCs w:val="24"/>
        </w:rPr>
        <w:t>количествен и качествен</w:t>
      </w:r>
      <w:r w:rsidR="000E03A4">
        <w:rPr>
          <w:rFonts w:ascii="Times New Roman" w:hAnsi="Times New Roman" w:cs="Times New Roman"/>
          <w:sz w:val="24"/>
          <w:szCs w:val="24"/>
        </w:rPr>
        <w:t xml:space="preserve"> анализ на материалите достъпни в интернет пространството засягащи кризата в Р Украйна и гражданската война в Сирийската арабска република. </w:t>
      </w:r>
    </w:p>
    <w:p w:rsidR="0010039E" w:rsidRDefault="0010039E" w:rsidP="00245F3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Изследователската методика включва </w:t>
      </w:r>
      <w:r w:rsidR="00532381">
        <w:rPr>
          <w:rFonts w:ascii="Times New Roman" w:hAnsi="Times New Roman" w:cs="Times New Roman"/>
          <w:sz w:val="24"/>
          <w:szCs w:val="24"/>
        </w:rPr>
        <w:t xml:space="preserve">Хи-квадрат метод, метод на анкетното проучване и специализиран софтуер за осъществяване на количествен и качествен анализ на електронни източници </w:t>
      </w:r>
      <w:r w:rsidR="00532381">
        <w:rPr>
          <w:rFonts w:ascii="Times New Roman" w:hAnsi="Times New Roman" w:cs="Times New Roman"/>
          <w:sz w:val="24"/>
          <w:szCs w:val="24"/>
          <w:lang w:val="en-US"/>
        </w:rPr>
        <w:t>QDA</w:t>
      </w:r>
      <w:r w:rsidR="00532381" w:rsidRPr="00532381">
        <w:rPr>
          <w:rFonts w:ascii="Times New Roman" w:hAnsi="Times New Roman" w:cs="Times New Roman"/>
          <w:sz w:val="24"/>
          <w:szCs w:val="24"/>
          <w:lang w:val="ru-RU"/>
        </w:rPr>
        <w:t xml:space="preserve"> </w:t>
      </w:r>
      <w:r w:rsidR="00532381">
        <w:rPr>
          <w:rFonts w:ascii="Times New Roman" w:hAnsi="Times New Roman" w:cs="Times New Roman"/>
          <w:sz w:val="24"/>
          <w:szCs w:val="24"/>
          <w:lang w:val="en-US"/>
        </w:rPr>
        <w:t>Miner</w:t>
      </w:r>
      <w:r w:rsidR="00532381">
        <w:rPr>
          <w:rFonts w:ascii="Times New Roman" w:hAnsi="Times New Roman" w:cs="Times New Roman"/>
          <w:sz w:val="24"/>
          <w:szCs w:val="24"/>
        </w:rPr>
        <w:t xml:space="preserve">. </w:t>
      </w:r>
    </w:p>
    <w:p w:rsidR="00594755" w:rsidRDefault="00594755" w:rsidP="00245F3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Работната хипотеза </w:t>
      </w:r>
      <w:r w:rsidR="00DD4B18">
        <w:rPr>
          <w:rFonts w:ascii="Times New Roman" w:hAnsi="Times New Roman" w:cs="Times New Roman"/>
          <w:sz w:val="24"/>
          <w:szCs w:val="24"/>
        </w:rPr>
        <w:t xml:space="preserve">на настоящия текст </w:t>
      </w:r>
      <w:r>
        <w:rPr>
          <w:rFonts w:ascii="Times New Roman" w:hAnsi="Times New Roman" w:cs="Times New Roman"/>
          <w:sz w:val="24"/>
          <w:szCs w:val="24"/>
        </w:rPr>
        <w:t>е че принадлежността към различни регионални пространства се отразява не само обективно върху състоянието на средата на сигурн</w:t>
      </w:r>
      <w:r w:rsidR="00DD4B18">
        <w:rPr>
          <w:rFonts w:ascii="Times New Roman" w:hAnsi="Times New Roman" w:cs="Times New Roman"/>
          <w:sz w:val="24"/>
          <w:szCs w:val="24"/>
        </w:rPr>
        <w:t>ост но също и върху субективното ѝ възприемане</w:t>
      </w:r>
      <w:r w:rsidR="0071087A">
        <w:rPr>
          <w:rFonts w:ascii="Times New Roman" w:hAnsi="Times New Roman" w:cs="Times New Roman"/>
          <w:sz w:val="24"/>
          <w:szCs w:val="24"/>
        </w:rPr>
        <w:t>, което води до създаването на различни смислови конструкции за една и съща подредба на конкурентното пространство</w:t>
      </w:r>
      <w:r w:rsidR="00DD4B18">
        <w:rPr>
          <w:rFonts w:ascii="Times New Roman" w:hAnsi="Times New Roman" w:cs="Times New Roman"/>
          <w:sz w:val="24"/>
          <w:szCs w:val="24"/>
        </w:rPr>
        <w:t xml:space="preserve">. </w:t>
      </w:r>
      <w:r w:rsidR="00FE2E0D">
        <w:rPr>
          <w:rFonts w:ascii="Times New Roman" w:hAnsi="Times New Roman" w:cs="Times New Roman"/>
          <w:sz w:val="24"/>
          <w:szCs w:val="24"/>
        </w:rPr>
        <w:t xml:space="preserve">Определянето на причините за евентуалното наличие на подобно състояние попада извън полето на познавателен интерес но вероятно произлиза от значението на географските и културни фактори при </w:t>
      </w:r>
      <w:r w:rsidR="00277E8B">
        <w:rPr>
          <w:rFonts w:ascii="Times New Roman" w:hAnsi="Times New Roman" w:cs="Times New Roman"/>
          <w:sz w:val="24"/>
          <w:szCs w:val="24"/>
        </w:rPr>
        <w:t>формирането на разбиране</w:t>
      </w:r>
      <w:r w:rsidR="00437484">
        <w:rPr>
          <w:rFonts w:ascii="Times New Roman" w:hAnsi="Times New Roman" w:cs="Times New Roman"/>
          <w:sz w:val="24"/>
          <w:szCs w:val="24"/>
        </w:rPr>
        <w:t xml:space="preserve"> </w:t>
      </w:r>
      <w:r w:rsidR="00277E8B">
        <w:rPr>
          <w:rFonts w:ascii="Times New Roman" w:hAnsi="Times New Roman" w:cs="Times New Roman"/>
          <w:sz w:val="24"/>
          <w:szCs w:val="24"/>
        </w:rPr>
        <w:t>з</w:t>
      </w:r>
      <w:r w:rsidR="00437484">
        <w:rPr>
          <w:rFonts w:ascii="Times New Roman" w:hAnsi="Times New Roman" w:cs="Times New Roman"/>
          <w:sz w:val="24"/>
          <w:szCs w:val="24"/>
        </w:rPr>
        <w:t xml:space="preserve">а съответното въздействие като притежаващо императивен характер. </w:t>
      </w:r>
    </w:p>
    <w:p w:rsidR="009F0311" w:rsidRDefault="009F0311" w:rsidP="00245F37">
      <w:pPr>
        <w:spacing w:after="0" w:line="276" w:lineRule="auto"/>
        <w:jc w:val="both"/>
        <w:rPr>
          <w:rFonts w:ascii="Times New Roman" w:hAnsi="Times New Roman" w:cs="Times New Roman"/>
          <w:sz w:val="24"/>
          <w:szCs w:val="24"/>
        </w:rPr>
      </w:pPr>
    </w:p>
    <w:p w:rsidR="009F0311" w:rsidRDefault="009F0311" w:rsidP="00245F37">
      <w:pPr>
        <w:spacing w:after="0" w:line="276" w:lineRule="auto"/>
        <w:jc w:val="both"/>
        <w:rPr>
          <w:rFonts w:ascii="Times New Roman" w:hAnsi="Times New Roman" w:cs="Times New Roman"/>
          <w:b/>
          <w:sz w:val="24"/>
          <w:szCs w:val="24"/>
        </w:rPr>
      </w:pPr>
      <w:r w:rsidRPr="00CB64B6">
        <w:rPr>
          <w:rFonts w:ascii="Times New Roman" w:hAnsi="Times New Roman" w:cs="Times New Roman"/>
          <w:b/>
          <w:sz w:val="24"/>
          <w:szCs w:val="24"/>
          <w:lang w:val="ru-RU"/>
        </w:rPr>
        <w:t>2</w:t>
      </w:r>
      <w:r w:rsidRPr="009F0311">
        <w:rPr>
          <w:rFonts w:ascii="Times New Roman" w:hAnsi="Times New Roman" w:cs="Times New Roman"/>
          <w:b/>
          <w:sz w:val="24"/>
          <w:szCs w:val="24"/>
        </w:rPr>
        <w:t xml:space="preserve">. </w:t>
      </w:r>
      <w:r w:rsidR="00CB64B6">
        <w:rPr>
          <w:rFonts w:ascii="Times New Roman" w:hAnsi="Times New Roman" w:cs="Times New Roman"/>
          <w:b/>
          <w:sz w:val="24"/>
          <w:szCs w:val="24"/>
        </w:rPr>
        <w:t>Проучване на възгледите за в</w:t>
      </w:r>
      <w:r w:rsidR="00CB64B6" w:rsidRPr="00CB64B6">
        <w:rPr>
          <w:rFonts w:ascii="Times New Roman" w:hAnsi="Times New Roman" w:cs="Times New Roman"/>
          <w:b/>
          <w:sz w:val="24"/>
          <w:szCs w:val="24"/>
        </w:rPr>
        <w:t>лияние</w:t>
      </w:r>
      <w:r w:rsidR="00CB64B6">
        <w:rPr>
          <w:rFonts w:ascii="Times New Roman" w:hAnsi="Times New Roman" w:cs="Times New Roman"/>
          <w:b/>
          <w:sz w:val="24"/>
          <w:szCs w:val="24"/>
        </w:rPr>
        <w:t xml:space="preserve">то </w:t>
      </w:r>
      <w:r w:rsidR="00A915C5">
        <w:rPr>
          <w:rFonts w:ascii="Times New Roman" w:hAnsi="Times New Roman" w:cs="Times New Roman"/>
          <w:b/>
          <w:sz w:val="24"/>
          <w:szCs w:val="24"/>
        </w:rPr>
        <w:t>на</w:t>
      </w:r>
      <w:r w:rsidR="00CB64B6" w:rsidRPr="00CB64B6">
        <w:rPr>
          <w:rFonts w:ascii="Times New Roman" w:hAnsi="Times New Roman" w:cs="Times New Roman"/>
          <w:b/>
          <w:sz w:val="24"/>
          <w:szCs w:val="24"/>
        </w:rPr>
        <w:t xml:space="preserve"> конфликтите в Р Украйна и Сирийската ара</w:t>
      </w:r>
      <w:r w:rsidR="00CB64B6">
        <w:rPr>
          <w:rFonts w:ascii="Times New Roman" w:hAnsi="Times New Roman" w:cs="Times New Roman"/>
          <w:b/>
          <w:sz w:val="24"/>
          <w:szCs w:val="24"/>
        </w:rPr>
        <w:t xml:space="preserve">бска република върху </w:t>
      </w:r>
      <w:r w:rsidR="001E676B">
        <w:rPr>
          <w:rFonts w:ascii="Times New Roman" w:hAnsi="Times New Roman" w:cs="Times New Roman"/>
          <w:b/>
          <w:sz w:val="24"/>
          <w:szCs w:val="24"/>
        </w:rPr>
        <w:t>средата на сигурност на Р България и държавите от Западна и Централна Европа</w:t>
      </w:r>
    </w:p>
    <w:p w:rsidR="001E676B" w:rsidRDefault="001E676B" w:rsidP="00245F3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sidR="007E3DE0">
        <w:rPr>
          <w:rFonts w:ascii="Times New Roman" w:hAnsi="Times New Roman" w:cs="Times New Roman"/>
          <w:sz w:val="24"/>
          <w:szCs w:val="24"/>
        </w:rPr>
        <w:t xml:space="preserve">Тази задача е свързана с получаването на емпирични данни относно предмета на изследване. Тя е осъществена чрез провеждането на анкетно проучване (пряка анкета), както на хартиен носител, така и в електронен вид чрез платформата </w:t>
      </w:r>
      <w:r w:rsidR="007E3DE0">
        <w:rPr>
          <w:rFonts w:ascii="Times New Roman" w:hAnsi="Times New Roman" w:cs="Times New Roman"/>
          <w:sz w:val="24"/>
          <w:szCs w:val="24"/>
          <w:lang w:val="en-US"/>
        </w:rPr>
        <w:t>Google</w:t>
      </w:r>
      <w:r w:rsidR="007E3DE0" w:rsidRPr="007E3DE0">
        <w:rPr>
          <w:rFonts w:ascii="Times New Roman" w:hAnsi="Times New Roman" w:cs="Times New Roman"/>
          <w:sz w:val="24"/>
          <w:szCs w:val="24"/>
          <w:lang w:val="ru-RU"/>
        </w:rPr>
        <w:t xml:space="preserve"> </w:t>
      </w:r>
      <w:r w:rsidR="007E3DE0">
        <w:rPr>
          <w:rFonts w:ascii="Times New Roman" w:hAnsi="Times New Roman" w:cs="Times New Roman"/>
          <w:sz w:val="24"/>
          <w:szCs w:val="24"/>
          <w:lang w:val="en-US"/>
        </w:rPr>
        <w:t>Forms</w:t>
      </w:r>
      <w:r w:rsidR="005D40E5">
        <w:rPr>
          <w:rFonts w:ascii="Times New Roman" w:hAnsi="Times New Roman" w:cs="Times New Roman"/>
          <w:sz w:val="24"/>
          <w:szCs w:val="24"/>
        </w:rPr>
        <w:t>, в периода юни - август 2016 г.</w:t>
      </w:r>
      <w:r w:rsidR="007E3DE0">
        <w:rPr>
          <w:rFonts w:ascii="Times New Roman" w:hAnsi="Times New Roman" w:cs="Times New Roman"/>
          <w:sz w:val="24"/>
          <w:szCs w:val="24"/>
        </w:rPr>
        <w:t xml:space="preserve">. </w:t>
      </w:r>
      <w:r w:rsidR="002A5C6B">
        <w:rPr>
          <w:rFonts w:ascii="Times New Roman" w:hAnsi="Times New Roman" w:cs="Times New Roman"/>
          <w:sz w:val="24"/>
          <w:szCs w:val="24"/>
        </w:rPr>
        <w:t>Респондентите са разделени на две групи, в зависимост от региона в който е включена тяхната държава, като тези от Западна и Централна Е</w:t>
      </w:r>
      <w:r w:rsidR="00FC277D">
        <w:rPr>
          <w:rFonts w:ascii="Times New Roman" w:hAnsi="Times New Roman" w:cs="Times New Roman"/>
          <w:sz w:val="24"/>
          <w:szCs w:val="24"/>
        </w:rPr>
        <w:t>вропа са обединени в една група която</w:t>
      </w:r>
      <w:r w:rsidR="002A5C6B">
        <w:rPr>
          <w:rFonts w:ascii="Times New Roman" w:hAnsi="Times New Roman" w:cs="Times New Roman"/>
          <w:sz w:val="24"/>
          <w:szCs w:val="24"/>
        </w:rPr>
        <w:t xml:space="preserve"> включва граждани на Германия, Франция, Великобритания, Холандия и Испания. </w:t>
      </w:r>
      <w:r w:rsidR="004C14DF">
        <w:rPr>
          <w:rFonts w:ascii="Times New Roman" w:hAnsi="Times New Roman" w:cs="Times New Roman"/>
          <w:sz w:val="24"/>
          <w:szCs w:val="24"/>
        </w:rPr>
        <w:t>Първият въпрос от анкетата „</w:t>
      </w:r>
      <w:r w:rsidR="004C14DF" w:rsidRPr="004C14DF">
        <w:rPr>
          <w:rFonts w:ascii="Times New Roman" w:hAnsi="Times New Roman" w:cs="Times New Roman"/>
          <w:sz w:val="24"/>
          <w:szCs w:val="24"/>
        </w:rPr>
        <w:t>Считате ли, че кризата в Р Украйна, свързана с анексирането на полуостров Крим от страна на Руската федерация и продължаващият конфликт в Донбас, както и гражданската война в Сирийската арабска република, оказват влияние върху сигурността на</w:t>
      </w:r>
      <w:r w:rsidR="004C14DF">
        <w:rPr>
          <w:rFonts w:ascii="Times New Roman" w:hAnsi="Times New Roman" w:cs="Times New Roman"/>
          <w:sz w:val="24"/>
          <w:szCs w:val="24"/>
        </w:rPr>
        <w:t xml:space="preserve"> страната Ви?“ е и </w:t>
      </w:r>
      <w:r w:rsidR="002203D5">
        <w:rPr>
          <w:rFonts w:ascii="Times New Roman" w:hAnsi="Times New Roman" w:cs="Times New Roman"/>
          <w:sz w:val="24"/>
          <w:szCs w:val="24"/>
        </w:rPr>
        <w:t>контролен, тъй като е налице възможност за отговор „Не знам“. Лицата дали такъв отговор – съответно 3.5% в Р България и 6.3%</w:t>
      </w:r>
      <w:r w:rsidR="002203D5" w:rsidRPr="002203D5">
        <w:rPr>
          <w:rFonts w:ascii="Times New Roman" w:hAnsi="Times New Roman" w:cs="Times New Roman"/>
          <w:sz w:val="24"/>
          <w:szCs w:val="24"/>
          <w:lang w:val="ru-RU"/>
        </w:rPr>
        <w:t xml:space="preserve"> </w:t>
      </w:r>
      <w:r w:rsidR="002203D5">
        <w:rPr>
          <w:rFonts w:ascii="Times New Roman" w:hAnsi="Times New Roman" w:cs="Times New Roman"/>
          <w:sz w:val="24"/>
          <w:szCs w:val="24"/>
        </w:rPr>
        <w:t xml:space="preserve">в Западна и Централна Европа – са изключени от крайните резултати. </w:t>
      </w:r>
    </w:p>
    <w:p w:rsidR="002203D5" w:rsidRDefault="002203D5" w:rsidP="00245F3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Успоредно с това</w:t>
      </w:r>
      <w:r w:rsidR="006117EF">
        <w:rPr>
          <w:rFonts w:ascii="Times New Roman" w:hAnsi="Times New Roman" w:cs="Times New Roman"/>
          <w:sz w:val="24"/>
          <w:szCs w:val="24"/>
        </w:rPr>
        <w:t>,</w:t>
      </w:r>
      <w:r>
        <w:rPr>
          <w:rFonts w:ascii="Times New Roman" w:hAnsi="Times New Roman" w:cs="Times New Roman"/>
          <w:sz w:val="24"/>
          <w:szCs w:val="24"/>
        </w:rPr>
        <w:t xml:space="preserve"> </w:t>
      </w:r>
      <w:r w:rsidR="006117EF">
        <w:rPr>
          <w:rFonts w:ascii="Times New Roman" w:hAnsi="Times New Roman" w:cs="Times New Roman"/>
          <w:sz w:val="24"/>
          <w:szCs w:val="24"/>
        </w:rPr>
        <w:t xml:space="preserve">респондентите, които са отговорили негативно на първия въпрос („Не“ и „По-скоро не“) прекратяват участието си в следващите въпроси от анкетата но отговорите им са включени в крайните резултати (само за първия въпрос). </w:t>
      </w:r>
      <w:r w:rsidR="00DE5ED6">
        <w:rPr>
          <w:rFonts w:ascii="Times New Roman" w:hAnsi="Times New Roman" w:cs="Times New Roman"/>
          <w:sz w:val="24"/>
          <w:szCs w:val="24"/>
        </w:rPr>
        <w:t xml:space="preserve">Тези уточнения позволяват да се пристъпи към въвеждането на данните получени посредством проведеното проучване. </w:t>
      </w:r>
    </w:p>
    <w:p w:rsidR="0083689F" w:rsidRDefault="0083689F" w:rsidP="00245F37">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lang w:eastAsia="bg-BG"/>
        </w:rPr>
        <w:lastRenderedPageBreak/>
        <w:drawing>
          <wp:inline distT="0" distB="0" distL="0" distR="0">
            <wp:extent cx="5639587" cy="2391109"/>
            <wp:effectExtent l="0" t="0" r="0" b="952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1Query.png"/>
                    <pic:cNvPicPr/>
                  </pic:nvPicPr>
                  <pic:blipFill>
                    <a:blip r:embed="rId8">
                      <a:extLst>
                        <a:ext uri="{28A0092B-C50C-407E-A947-70E740481C1C}">
                          <a14:useLocalDpi xmlns:a14="http://schemas.microsoft.com/office/drawing/2010/main" val="0"/>
                        </a:ext>
                      </a:extLst>
                    </a:blip>
                    <a:stretch>
                      <a:fillRect/>
                    </a:stretch>
                  </pic:blipFill>
                  <pic:spPr>
                    <a:xfrm>
                      <a:off x="0" y="0"/>
                      <a:ext cx="5639587" cy="2391109"/>
                    </a:xfrm>
                    <a:prstGeom prst="rect">
                      <a:avLst/>
                    </a:prstGeom>
                  </pic:spPr>
                </pic:pic>
              </a:graphicData>
            </a:graphic>
          </wp:inline>
        </w:drawing>
      </w:r>
    </w:p>
    <w:p w:rsidR="0083689F" w:rsidRPr="00162D44" w:rsidRDefault="0083689F" w:rsidP="00245F37">
      <w:pPr>
        <w:spacing w:after="0" w:line="276" w:lineRule="auto"/>
        <w:jc w:val="center"/>
        <w:rPr>
          <w:rFonts w:ascii="Times New Roman" w:hAnsi="Times New Roman" w:cs="Times New Roman"/>
          <w:b/>
          <w:sz w:val="20"/>
          <w:szCs w:val="20"/>
        </w:rPr>
      </w:pPr>
      <w:r w:rsidRPr="00162D44">
        <w:rPr>
          <w:rFonts w:ascii="Times New Roman" w:hAnsi="Times New Roman" w:cs="Times New Roman"/>
          <w:b/>
          <w:sz w:val="20"/>
          <w:szCs w:val="20"/>
        </w:rPr>
        <w:t>Фиг. 1. Отговори на респондентите от Р България на първи въпрос „Считате ли, че кризата в Р Украйна, свързана с анексирането на полуостров Крим от страна на Руската федерация и продължаващият конфликт в Донбас, както и гражданската война в Сирийската арабска република, оказват влияние върху сигурността на Р България?</w:t>
      </w:r>
      <w:r w:rsidRPr="00162D44">
        <w:rPr>
          <w:rStyle w:val="freebirdformeditorviewresponsessummaryquestiontitle"/>
          <w:rFonts w:ascii="Times New Roman" w:hAnsi="Times New Roman" w:cs="Times New Roman"/>
          <w:b/>
          <w:vanish/>
          <w:sz w:val="20"/>
          <w:szCs w:val="20"/>
        </w:rPr>
        <w:t>Считате ли, че кризата в Р Украйна, свързана с анексирането на полуостров Крим от страна на Руската федерация и продължаващият конфликт в Донбас, както и гражданската война в Сирийската арабска република, оказват влияние върху сигурността на Р България?</w:t>
      </w:r>
      <w:r w:rsidRPr="00162D44">
        <w:rPr>
          <w:rFonts w:ascii="Times New Roman" w:hAnsi="Times New Roman" w:cs="Times New Roman"/>
          <w:b/>
          <w:sz w:val="20"/>
          <w:szCs w:val="20"/>
        </w:rPr>
        <w:t>“</w:t>
      </w:r>
    </w:p>
    <w:p w:rsidR="0083689F" w:rsidRDefault="0083689F" w:rsidP="00245F3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На фигура 1 </w:t>
      </w:r>
      <w:r w:rsidR="00C74AF3">
        <w:rPr>
          <w:rFonts w:ascii="Times New Roman" w:hAnsi="Times New Roman" w:cs="Times New Roman"/>
          <w:sz w:val="24"/>
          <w:szCs w:val="24"/>
        </w:rPr>
        <w:t xml:space="preserve">ясно се вижда че повечето от анкетираните лица са отговорили положително на поставения въпрос. </w:t>
      </w:r>
      <w:r w:rsidR="00B42975">
        <w:rPr>
          <w:rFonts w:ascii="Times New Roman" w:hAnsi="Times New Roman" w:cs="Times New Roman"/>
          <w:sz w:val="24"/>
          <w:szCs w:val="24"/>
        </w:rPr>
        <w:t xml:space="preserve">Налице е отчетлива разлика с отговорите на респондентите от Западна и Централна Европа, които са представени на фигура 2. </w:t>
      </w:r>
    </w:p>
    <w:p w:rsidR="00B42975" w:rsidRDefault="00B42975" w:rsidP="00245F37">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lang w:eastAsia="bg-BG"/>
        </w:rPr>
        <w:drawing>
          <wp:inline distT="0" distB="0" distL="0" distR="0">
            <wp:extent cx="5353797" cy="2191056"/>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EIGN1Query.png"/>
                    <pic:cNvPicPr/>
                  </pic:nvPicPr>
                  <pic:blipFill>
                    <a:blip r:embed="rId9">
                      <a:extLst>
                        <a:ext uri="{28A0092B-C50C-407E-A947-70E740481C1C}">
                          <a14:useLocalDpi xmlns:a14="http://schemas.microsoft.com/office/drawing/2010/main" val="0"/>
                        </a:ext>
                      </a:extLst>
                    </a:blip>
                    <a:stretch>
                      <a:fillRect/>
                    </a:stretch>
                  </pic:blipFill>
                  <pic:spPr>
                    <a:xfrm>
                      <a:off x="0" y="0"/>
                      <a:ext cx="5353797" cy="2191056"/>
                    </a:xfrm>
                    <a:prstGeom prst="rect">
                      <a:avLst/>
                    </a:prstGeom>
                  </pic:spPr>
                </pic:pic>
              </a:graphicData>
            </a:graphic>
          </wp:inline>
        </w:drawing>
      </w:r>
    </w:p>
    <w:p w:rsidR="00B42975" w:rsidRPr="00162D44" w:rsidRDefault="00B42975" w:rsidP="00245F37">
      <w:pPr>
        <w:spacing w:after="0" w:line="276" w:lineRule="auto"/>
        <w:jc w:val="center"/>
        <w:rPr>
          <w:rFonts w:ascii="Times New Roman" w:hAnsi="Times New Roman" w:cs="Times New Roman"/>
          <w:b/>
          <w:sz w:val="20"/>
          <w:szCs w:val="20"/>
        </w:rPr>
      </w:pPr>
      <w:r w:rsidRPr="00162D44">
        <w:rPr>
          <w:rFonts w:ascii="Times New Roman" w:hAnsi="Times New Roman" w:cs="Times New Roman"/>
          <w:b/>
          <w:sz w:val="20"/>
          <w:szCs w:val="20"/>
        </w:rPr>
        <w:t>Фиг. 2. Отговори на респондентите от Западна и Централна Европа на първи въпрос „</w:t>
      </w:r>
      <w:r w:rsidRPr="00162D44">
        <w:rPr>
          <w:rFonts w:ascii="Times New Roman" w:hAnsi="Times New Roman" w:cs="Times New Roman"/>
          <w:b/>
          <w:sz w:val="20"/>
          <w:szCs w:val="20"/>
          <w:lang w:val="en-US"/>
        </w:rPr>
        <w:t>Do you consider the crisis in the Republic of Ukraine, arising from the annexation of the Crimean peninsula by the Russian Federation and the ongoing conflict in Donbass, as well as the civil war in the Syrian Arab Republic, as influencing the security of your own country?</w:t>
      </w:r>
      <w:r w:rsidRPr="00162D44">
        <w:rPr>
          <w:rFonts w:ascii="Times New Roman" w:hAnsi="Times New Roman" w:cs="Times New Roman"/>
          <w:b/>
          <w:sz w:val="20"/>
          <w:szCs w:val="20"/>
        </w:rPr>
        <w:t>“</w:t>
      </w:r>
    </w:p>
    <w:p w:rsidR="00B42975" w:rsidRDefault="00B42975" w:rsidP="00245F3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Въпреки че в случая </w:t>
      </w:r>
      <w:r w:rsidR="0071087A">
        <w:rPr>
          <w:rFonts w:ascii="Times New Roman" w:hAnsi="Times New Roman" w:cs="Times New Roman"/>
          <w:sz w:val="24"/>
          <w:szCs w:val="24"/>
        </w:rPr>
        <w:t xml:space="preserve">е очевидна липсата на съвпадение в разпределението на отговорите следва да се пристъпи към прилагането на </w:t>
      </w:r>
      <w:r w:rsidR="009B5E88">
        <w:rPr>
          <w:rFonts w:ascii="Times New Roman" w:hAnsi="Times New Roman" w:cs="Times New Roman"/>
          <w:sz w:val="24"/>
          <w:szCs w:val="24"/>
        </w:rPr>
        <w:t>Хи-квадрат метод</w:t>
      </w:r>
      <w:r w:rsidR="0071087A">
        <w:rPr>
          <w:rFonts w:ascii="Times New Roman" w:hAnsi="Times New Roman" w:cs="Times New Roman"/>
          <w:sz w:val="24"/>
          <w:szCs w:val="24"/>
        </w:rPr>
        <w:t xml:space="preserve"> с оглед </w:t>
      </w:r>
      <w:r w:rsidR="000374F5">
        <w:rPr>
          <w:rFonts w:ascii="Times New Roman" w:hAnsi="Times New Roman" w:cs="Times New Roman"/>
          <w:sz w:val="24"/>
          <w:szCs w:val="24"/>
        </w:rPr>
        <w:t xml:space="preserve">постигането на желаното равнище на точност. </w:t>
      </w:r>
      <w:r w:rsidR="009B5E88">
        <w:rPr>
          <w:rFonts w:ascii="Times New Roman" w:hAnsi="Times New Roman" w:cs="Times New Roman"/>
          <w:sz w:val="24"/>
          <w:szCs w:val="24"/>
        </w:rPr>
        <w:t>Чрез него е възможно определянето на това дали между два набора от величини е налице статистически значима връзка</w:t>
      </w:r>
      <w:r w:rsidR="007B2AA8">
        <w:rPr>
          <w:rFonts w:ascii="Times New Roman" w:hAnsi="Times New Roman" w:cs="Times New Roman"/>
          <w:sz w:val="24"/>
          <w:szCs w:val="24"/>
        </w:rPr>
        <w:t>, т.е. дали величините</w:t>
      </w:r>
      <w:r w:rsidR="007C5411">
        <w:rPr>
          <w:rFonts w:ascii="Times New Roman" w:hAnsi="Times New Roman" w:cs="Times New Roman"/>
          <w:sz w:val="24"/>
          <w:szCs w:val="24"/>
        </w:rPr>
        <w:t xml:space="preserve"> (съставящи двете измерения на данните, когато те са представени в табличен вид)</w:t>
      </w:r>
      <w:r w:rsidR="007B2AA8">
        <w:rPr>
          <w:rFonts w:ascii="Times New Roman" w:hAnsi="Times New Roman" w:cs="Times New Roman"/>
          <w:sz w:val="24"/>
          <w:szCs w:val="24"/>
        </w:rPr>
        <w:t xml:space="preserve"> са зависими или не</w:t>
      </w:r>
      <w:r w:rsidR="009B5E88">
        <w:rPr>
          <w:rFonts w:ascii="Times New Roman" w:hAnsi="Times New Roman" w:cs="Times New Roman"/>
          <w:sz w:val="24"/>
          <w:szCs w:val="24"/>
        </w:rPr>
        <w:t>.</w:t>
      </w:r>
      <w:r w:rsidR="00FF753D">
        <w:rPr>
          <w:rFonts w:ascii="Times New Roman" w:hAnsi="Times New Roman" w:cs="Times New Roman"/>
          <w:sz w:val="24"/>
          <w:szCs w:val="24"/>
        </w:rPr>
        <w:t xml:space="preserve"> Тук тези величини са принадлежността към даден регион и начина на възприемане на средата на сигурност.</w:t>
      </w:r>
      <w:r w:rsidR="009B5E88">
        <w:rPr>
          <w:rFonts w:ascii="Times New Roman" w:hAnsi="Times New Roman" w:cs="Times New Roman"/>
          <w:sz w:val="24"/>
          <w:szCs w:val="24"/>
        </w:rPr>
        <w:t xml:space="preserve"> </w:t>
      </w:r>
      <w:r w:rsidR="007B2AA8">
        <w:rPr>
          <w:rFonts w:ascii="Times New Roman" w:hAnsi="Times New Roman" w:cs="Times New Roman"/>
          <w:sz w:val="24"/>
          <w:szCs w:val="24"/>
        </w:rPr>
        <w:t>Формулата за изчисляване на Хи-квадрат</w:t>
      </w:r>
      <w:r w:rsidR="000E42F7">
        <w:rPr>
          <w:rFonts w:ascii="Times New Roman" w:hAnsi="Times New Roman" w:cs="Times New Roman"/>
          <w:sz w:val="24"/>
          <w:szCs w:val="24"/>
        </w:rPr>
        <w:t xml:space="preserve"> (</w:t>
      </w:r>
      <w:r w:rsidR="000E42F7" w:rsidRPr="00A261B9">
        <w:rPr>
          <w:rFonts w:ascii="Times New Roman" w:hAnsi="Times New Roman" w:cs="Times New Roman"/>
          <w:b/>
          <w:sz w:val="24"/>
          <w:szCs w:val="24"/>
        </w:rPr>
        <w:t>χ</w:t>
      </w:r>
      <w:r w:rsidR="000E42F7" w:rsidRPr="00A261B9">
        <w:rPr>
          <w:rFonts w:ascii="Times New Roman" w:hAnsi="Times New Roman" w:cs="Times New Roman"/>
          <w:b/>
          <w:sz w:val="24"/>
          <w:szCs w:val="24"/>
          <w:vertAlign w:val="superscript"/>
        </w:rPr>
        <w:t>2</w:t>
      </w:r>
      <w:r w:rsidR="000E42F7">
        <w:rPr>
          <w:rFonts w:ascii="Times New Roman" w:hAnsi="Times New Roman" w:cs="Times New Roman"/>
          <w:sz w:val="24"/>
          <w:szCs w:val="24"/>
        </w:rPr>
        <w:t>)</w:t>
      </w:r>
      <w:r w:rsidR="007B2AA8">
        <w:rPr>
          <w:rFonts w:ascii="Times New Roman" w:hAnsi="Times New Roman" w:cs="Times New Roman"/>
          <w:sz w:val="24"/>
          <w:szCs w:val="24"/>
        </w:rPr>
        <w:t xml:space="preserve"> е посочена на фигура 3. </w:t>
      </w:r>
    </w:p>
    <w:p w:rsidR="00FF753D" w:rsidRDefault="00FF753D" w:rsidP="00245F37">
      <w:pPr>
        <w:spacing w:after="0" w:line="276" w:lineRule="auto"/>
        <w:jc w:val="center"/>
        <w:rPr>
          <w:rFonts w:ascii="Times New Roman" w:hAnsi="Times New Roman" w:cs="Times New Roman"/>
          <w:sz w:val="24"/>
          <w:szCs w:val="24"/>
          <w:lang w:val="ru-RU"/>
        </w:rPr>
      </w:pPr>
      <w:r>
        <w:rPr>
          <w:rFonts w:ascii="Times New Roman" w:hAnsi="Times New Roman" w:cs="Times New Roman"/>
          <w:noProof/>
          <w:sz w:val="24"/>
          <w:szCs w:val="24"/>
          <w:lang w:eastAsia="bg-BG"/>
        </w:rPr>
        <w:drawing>
          <wp:inline distT="0" distB="0" distL="0" distR="0">
            <wp:extent cx="2210108" cy="600159"/>
            <wp:effectExtent l="0" t="0" r="0" b="9525"/>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iSquareFormula.png"/>
                    <pic:cNvPicPr/>
                  </pic:nvPicPr>
                  <pic:blipFill>
                    <a:blip r:embed="rId10">
                      <a:extLst>
                        <a:ext uri="{28A0092B-C50C-407E-A947-70E740481C1C}">
                          <a14:useLocalDpi xmlns:a14="http://schemas.microsoft.com/office/drawing/2010/main" val="0"/>
                        </a:ext>
                      </a:extLst>
                    </a:blip>
                    <a:stretch>
                      <a:fillRect/>
                    </a:stretch>
                  </pic:blipFill>
                  <pic:spPr>
                    <a:xfrm>
                      <a:off x="0" y="0"/>
                      <a:ext cx="2210108" cy="600159"/>
                    </a:xfrm>
                    <a:prstGeom prst="rect">
                      <a:avLst/>
                    </a:prstGeom>
                  </pic:spPr>
                </pic:pic>
              </a:graphicData>
            </a:graphic>
          </wp:inline>
        </w:drawing>
      </w:r>
    </w:p>
    <w:p w:rsidR="00162D44" w:rsidRPr="00162D44" w:rsidRDefault="00FF753D" w:rsidP="00162D44">
      <w:pPr>
        <w:spacing w:after="0" w:line="276" w:lineRule="auto"/>
        <w:jc w:val="center"/>
        <w:rPr>
          <w:rFonts w:ascii="Times New Roman" w:hAnsi="Times New Roman" w:cs="Times New Roman"/>
          <w:b/>
          <w:sz w:val="20"/>
          <w:szCs w:val="20"/>
        </w:rPr>
      </w:pPr>
      <w:r w:rsidRPr="00162D44">
        <w:rPr>
          <w:rFonts w:ascii="Times New Roman" w:hAnsi="Times New Roman" w:cs="Times New Roman"/>
          <w:b/>
          <w:sz w:val="20"/>
          <w:szCs w:val="20"/>
        </w:rPr>
        <w:lastRenderedPageBreak/>
        <w:t>Фиг. 3. Формула за изчисляване на Хи-</w:t>
      </w:r>
      <w:r w:rsidR="002225BB" w:rsidRPr="00162D44">
        <w:rPr>
          <w:rFonts w:ascii="Times New Roman" w:hAnsi="Times New Roman" w:cs="Times New Roman"/>
          <w:b/>
          <w:sz w:val="20"/>
          <w:szCs w:val="20"/>
        </w:rPr>
        <w:t>к</w:t>
      </w:r>
      <w:r w:rsidRPr="00162D44">
        <w:rPr>
          <w:rFonts w:ascii="Times New Roman" w:hAnsi="Times New Roman" w:cs="Times New Roman"/>
          <w:b/>
          <w:sz w:val="20"/>
          <w:szCs w:val="20"/>
        </w:rPr>
        <w:t>вадрат (χ</w:t>
      </w:r>
      <w:r w:rsidRPr="00162D44">
        <w:rPr>
          <w:rFonts w:ascii="Times New Roman" w:hAnsi="Times New Roman" w:cs="Times New Roman"/>
          <w:b/>
          <w:sz w:val="20"/>
          <w:szCs w:val="20"/>
          <w:vertAlign w:val="superscript"/>
        </w:rPr>
        <w:t>2</w:t>
      </w:r>
      <w:r w:rsidRPr="00162D44">
        <w:rPr>
          <w:rFonts w:ascii="Times New Roman" w:hAnsi="Times New Roman" w:cs="Times New Roman"/>
          <w:b/>
          <w:sz w:val="20"/>
          <w:szCs w:val="20"/>
        </w:rPr>
        <w:t>)</w:t>
      </w:r>
      <w:r w:rsidR="00250937" w:rsidRPr="00162D44">
        <w:rPr>
          <w:rFonts w:ascii="Times New Roman" w:hAnsi="Times New Roman" w:cs="Times New Roman"/>
          <w:b/>
          <w:sz w:val="20"/>
          <w:szCs w:val="20"/>
        </w:rPr>
        <w:t xml:space="preserve"> (</w:t>
      </w:r>
      <w:r w:rsidR="00250937" w:rsidRPr="00162D44">
        <w:rPr>
          <w:rFonts w:ascii="Times New Roman" w:hAnsi="Times New Roman" w:cs="Times New Roman"/>
          <w:b/>
          <w:sz w:val="20"/>
          <w:szCs w:val="20"/>
          <w:lang w:val="en-US"/>
        </w:rPr>
        <w:t>Greenwood</w:t>
      </w:r>
      <w:r w:rsidR="00250937" w:rsidRPr="00162D44">
        <w:rPr>
          <w:rFonts w:ascii="Times New Roman" w:hAnsi="Times New Roman" w:cs="Times New Roman"/>
          <w:b/>
          <w:sz w:val="20"/>
          <w:szCs w:val="20"/>
          <w:lang w:val="ru-RU"/>
        </w:rPr>
        <w:t xml:space="preserve">, </w:t>
      </w:r>
      <w:r w:rsidR="00250937" w:rsidRPr="00162D44">
        <w:rPr>
          <w:rFonts w:ascii="Times New Roman" w:hAnsi="Times New Roman" w:cs="Times New Roman"/>
          <w:b/>
          <w:sz w:val="20"/>
          <w:szCs w:val="20"/>
          <w:lang w:val="en-US"/>
        </w:rPr>
        <w:t>Nikulin</w:t>
      </w:r>
      <w:r w:rsidR="00250937" w:rsidRPr="00162D44">
        <w:rPr>
          <w:rFonts w:ascii="Times New Roman" w:hAnsi="Times New Roman" w:cs="Times New Roman"/>
          <w:b/>
          <w:sz w:val="20"/>
          <w:szCs w:val="20"/>
          <w:lang w:val="ru-RU"/>
        </w:rPr>
        <w:t xml:space="preserve"> 1996: 10</w:t>
      </w:r>
      <w:r w:rsidR="00250937" w:rsidRPr="00162D44">
        <w:rPr>
          <w:rFonts w:ascii="Times New Roman" w:hAnsi="Times New Roman" w:cs="Times New Roman"/>
          <w:b/>
          <w:sz w:val="20"/>
          <w:szCs w:val="20"/>
        </w:rPr>
        <w:t>)</w:t>
      </w:r>
    </w:p>
    <w:p w:rsidR="00FF753D" w:rsidRDefault="002455F1" w:rsidP="00245F3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sidR="001100B7">
        <w:rPr>
          <w:rFonts w:ascii="Times New Roman" w:hAnsi="Times New Roman" w:cs="Times New Roman"/>
          <w:sz w:val="24"/>
          <w:szCs w:val="24"/>
        </w:rPr>
        <w:t xml:space="preserve">В това отношение </w:t>
      </w:r>
      <w:r w:rsidR="00584655">
        <w:rPr>
          <w:rFonts w:ascii="Times New Roman" w:hAnsi="Times New Roman" w:cs="Times New Roman"/>
          <w:sz w:val="24"/>
          <w:szCs w:val="24"/>
        </w:rPr>
        <w:t xml:space="preserve">е необходимо да се подчертае, че единствено изчисляването на стойността на </w:t>
      </w:r>
      <w:r w:rsidR="00584655" w:rsidRPr="00A261B9">
        <w:rPr>
          <w:rFonts w:ascii="Times New Roman" w:hAnsi="Times New Roman" w:cs="Times New Roman"/>
          <w:b/>
          <w:sz w:val="24"/>
          <w:szCs w:val="24"/>
        </w:rPr>
        <w:t>χ</w:t>
      </w:r>
      <w:r w:rsidR="00584655" w:rsidRPr="00A261B9">
        <w:rPr>
          <w:rFonts w:ascii="Times New Roman" w:hAnsi="Times New Roman" w:cs="Times New Roman"/>
          <w:b/>
          <w:sz w:val="24"/>
          <w:szCs w:val="24"/>
          <w:vertAlign w:val="superscript"/>
        </w:rPr>
        <w:t>2</w:t>
      </w:r>
      <w:r w:rsidR="00584655" w:rsidRPr="00A261B9">
        <w:rPr>
          <w:rFonts w:ascii="Times New Roman" w:hAnsi="Times New Roman" w:cs="Times New Roman"/>
          <w:b/>
          <w:sz w:val="24"/>
          <w:szCs w:val="24"/>
        </w:rPr>
        <w:t xml:space="preserve"> </w:t>
      </w:r>
      <w:r w:rsidR="00584655">
        <w:rPr>
          <w:rFonts w:ascii="Times New Roman" w:hAnsi="Times New Roman" w:cs="Times New Roman"/>
          <w:sz w:val="24"/>
          <w:szCs w:val="24"/>
        </w:rPr>
        <w:t xml:space="preserve">не е достатъчно за постигането на целта поради която се пристъпва към използването на този метод. </w:t>
      </w:r>
      <w:r w:rsidR="00A261B9">
        <w:rPr>
          <w:rFonts w:ascii="Times New Roman" w:hAnsi="Times New Roman" w:cs="Times New Roman"/>
          <w:sz w:val="24"/>
          <w:szCs w:val="24"/>
        </w:rPr>
        <w:t>Трябва</w:t>
      </w:r>
      <w:r w:rsidR="00B313BA">
        <w:rPr>
          <w:rFonts w:ascii="Times New Roman" w:hAnsi="Times New Roman" w:cs="Times New Roman"/>
          <w:sz w:val="24"/>
          <w:szCs w:val="24"/>
        </w:rPr>
        <w:t xml:space="preserve"> да се определи и стойността на </w:t>
      </w:r>
      <w:r w:rsidR="00B313BA" w:rsidRPr="00A261B9">
        <w:rPr>
          <w:rFonts w:ascii="Times New Roman" w:hAnsi="Times New Roman" w:cs="Times New Roman"/>
          <w:b/>
          <w:sz w:val="24"/>
          <w:szCs w:val="24"/>
          <w:lang w:val="en-US"/>
        </w:rPr>
        <w:t>p</w:t>
      </w:r>
      <w:r w:rsidR="00B313BA" w:rsidRPr="00B313BA">
        <w:rPr>
          <w:rFonts w:ascii="Times New Roman" w:hAnsi="Times New Roman" w:cs="Times New Roman"/>
          <w:sz w:val="24"/>
          <w:szCs w:val="24"/>
        </w:rPr>
        <w:t xml:space="preserve">, която </w:t>
      </w:r>
      <w:r w:rsidR="00B313BA">
        <w:rPr>
          <w:rFonts w:ascii="Times New Roman" w:hAnsi="Times New Roman" w:cs="Times New Roman"/>
          <w:sz w:val="24"/>
          <w:szCs w:val="24"/>
        </w:rPr>
        <w:t xml:space="preserve">е изразител на вероятността наблюдаваните резултати да бъдат получавани при истинност на нулевата хипотеза </w:t>
      </w:r>
      <w:r w:rsidR="00B313BA" w:rsidRPr="00A261B9">
        <w:rPr>
          <w:rFonts w:ascii="Times New Roman" w:hAnsi="Times New Roman" w:cs="Times New Roman"/>
          <w:b/>
          <w:sz w:val="24"/>
          <w:szCs w:val="24"/>
          <w:lang w:val="en-US"/>
        </w:rPr>
        <w:t>H</w:t>
      </w:r>
      <w:r w:rsidR="00B313BA" w:rsidRPr="00A261B9">
        <w:rPr>
          <w:rFonts w:ascii="Times New Roman" w:hAnsi="Times New Roman" w:cs="Times New Roman"/>
          <w:b/>
          <w:sz w:val="24"/>
          <w:szCs w:val="24"/>
          <w:vertAlign w:val="subscript"/>
        </w:rPr>
        <w:t>0</w:t>
      </w:r>
      <w:r w:rsidR="00B313BA" w:rsidRPr="00B313BA">
        <w:rPr>
          <w:rFonts w:ascii="Times New Roman" w:hAnsi="Times New Roman" w:cs="Times New Roman"/>
          <w:sz w:val="24"/>
          <w:szCs w:val="24"/>
        </w:rPr>
        <w:t xml:space="preserve">, т.е. </w:t>
      </w:r>
      <w:r w:rsidR="00B313BA">
        <w:rPr>
          <w:rFonts w:ascii="Times New Roman" w:hAnsi="Times New Roman" w:cs="Times New Roman"/>
          <w:sz w:val="24"/>
          <w:szCs w:val="24"/>
        </w:rPr>
        <w:t xml:space="preserve">целта е да се демонстрира че логиката на разпределение на данните не произлиза единствено от случайността. Нулевата хипотеза от своя страна </w:t>
      </w:r>
      <w:r w:rsidR="00CB049C">
        <w:rPr>
          <w:rFonts w:ascii="Times New Roman" w:hAnsi="Times New Roman" w:cs="Times New Roman"/>
          <w:sz w:val="24"/>
          <w:szCs w:val="24"/>
        </w:rPr>
        <w:t xml:space="preserve">се дефинира като случая при който не се наблюдава </w:t>
      </w:r>
      <w:r w:rsidR="00837ACC">
        <w:rPr>
          <w:rFonts w:ascii="Times New Roman" w:hAnsi="Times New Roman" w:cs="Times New Roman"/>
          <w:sz w:val="24"/>
          <w:szCs w:val="24"/>
        </w:rPr>
        <w:t xml:space="preserve">статистически значима връзка между обработваните масиви от данни. </w:t>
      </w:r>
      <w:r w:rsidR="00795858">
        <w:rPr>
          <w:rFonts w:ascii="Times New Roman" w:hAnsi="Times New Roman" w:cs="Times New Roman"/>
          <w:sz w:val="24"/>
          <w:szCs w:val="24"/>
        </w:rPr>
        <w:t xml:space="preserve">Алтернативната хипотеза </w:t>
      </w:r>
      <w:r w:rsidR="00795858" w:rsidRPr="00A261B9">
        <w:rPr>
          <w:rFonts w:ascii="Times New Roman" w:hAnsi="Times New Roman" w:cs="Times New Roman"/>
          <w:b/>
          <w:sz w:val="24"/>
          <w:szCs w:val="24"/>
          <w:lang w:val="en-US"/>
        </w:rPr>
        <w:t>H</w:t>
      </w:r>
      <w:r w:rsidR="00795858" w:rsidRPr="00A261B9">
        <w:rPr>
          <w:rFonts w:ascii="Times New Roman" w:hAnsi="Times New Roman" w:cs="Times New Roman"/>
          <w:b/>
          <w:sz w:val="24"/>
          <w:szCs w:val="24"/>
          <w:vertAlign w:val="subscript"/>
          <w:lang w:val="en-US"/>
        </w:rPr>
        <w:t>A</w:t>
      </w:r>
      <w:r w:rsidR="00795858" w:rsidRPr="00795858">
        <w:rPr>
          <w:rFonts w:ascii="Times New Roman" w:hAnsi="Times New Roman" w:cs="Times New Roman"/>
          <w:sz w:val="24"/>
          <w:szCs w:val="24"/>
          <w:lang w:val="ru-RU"/>
        </w:rPr>
        <w:t xml:space="preserve"> </w:t>
      </w:r>
      <w:r w:rsidR="00795858">
        <w:rPr>
          <w:rFonts w:ascii="Times New Roman" w:hAnsi="Times New Roman" w:cs="Times New Roman"/>
          <w:sz w:val="24"/>
          <w:szCs w:val="24"/>
        </w:rPr>
        <w:t xml:space="preserve">на свой ред възприема наличието на такава връзка – в настоящото изследване това би означавало че между двата типа величини е налице зависимост. </w:t>
      </w:r>
      <w:r w:rsidR="00A261B9">
        <w:rPr>
          <w:rFonts w:ascii="Times New Roman" w:hAnsi="Times New Roman" w:cs="Times New Roman"/>
          <w:sz w:val="24"/>
          <w:szCs w:val="24"/>
        </w:rPr>
        <w:t xml:space="preserve">Преди да се пристъпи към обработката на емпиричните данни остава да се зададе и стойност на равнището на значимост </w:t>
      </w:r>
      <w:r w:rsidR="00A261B9" w:rsidRPr="00A261B9">
        <w:rPr>
          <w:rFonts w:ascii="Times New Roman" w:hAnsi="Times New Roman" w:cs="Times New Roman"/>
          <w:b/>
          <w:sz w:val="24"/>
          <w:szCs w:val="24"/>
        </w:rPr>
        <w:t>α</w:t>
      </w:r>
      <w:r w:rsidR="00A261B9">
        <w:rPr>
          <w:rFonts w:ascii="Times New Roman" w:hAnsi="Times New Roman" w:cs="Times New Roman"/>
          <w:sz w:val="24"/>
          <w:szCs w:val="24"/>
        </w:rPr>
        <w:t xml:space="preserve">, което </w:t>
      </w:r>
      <w:r w:rsidR="007B09BA">
        <w:rPr>
          <w:rFonts w:ascii="Times New Roman" w:hAnsi="Times New Roman" w:cs="Times New Roman"/>
          <w:sz w:val="24"/>
          <w:szCs w:val="24"/>
        </w:rPr>
        <w:t xml:space="preserve">изразява вероятността да се допусне грешка при отхвърлянето на нулевата хипотеза (това </w:t>
      </w:r>
      <w:r w:rsidR="00F91934">
        <w:rPr>
          <w:rFonts w:ascii="Times New Roman" w:hAnsi="Times New Roman" w:cs="Times New Roman"/>
          <w:sz w:val="24"/>
          <w:szCs w:val="24"/>
        </w:rPr>
        <w:t xml:space="preserve">е </w:t>
      </w:r>
      <w:r w:rsidR="007B09BA">
        <w:rPr>
          <w:rFonts w:ascii="Times New Roman" w:hAnsi="Times New Roman" w:cs="Times New Roman"/>
          <w:sz w:val="24"/>
          <w:szCs w:val="24"/>
        </w:rPr>
        <w:t>прагът под който</w:t>
      </w:r>
      <w:r w:rsidR="00F91934" w:rsidRPr="00F91934">
        <w:rPr>
          <w:rFonts w:ascii="Times New Roman" w:hAnsi="Times New Roman" w:cs="Times New Roman"/>
          <w:sz w:val="24"/>
          <w:szCs w:val="24"/>
          <w:lang w:val="ru-RU"/>
        </w:rPr>
        <w:t xml:space="preserve"> </w:t>
      </w:r>
      <w:r w:rsidR="00F91934">
        <w:rPr>
          <w:rFonts w:ascii="Times New Roman" w:hAnsi="Times New Roman" w:cs="Times New Roman"/>
          <w:sz w:val="24"/>
          <w:szCs w:val="24"/>
        </w:rPr>
        <w:t xml:space="preserve">ако се намира </w:t>
      </w:r>
      <w:r w:rsidR="00F91934" w:rsidRPr="00F91934">
        <w:rPr>
          <w:rFonts w:ascii="Times New Roman" w:hAnsi="Times New Roman" w:cs="Times New Roman"/>
          <w:b/>
          <w:sz w:val="24"/>
          <w:szCs w:val="24"/>
          <w:lang w:val="en-US"/>
        </w:rPr>
        <w:t>p</w:t>
      </w:r>
      <w:r w:rsidR="00F91934">
        <w:rPr>
          <w:rFonts w:ascii="Times New Roman" w:hAnsi="Times New Roman" w:cs="Times New Roman"/>
          <w:sz w:val="24"/>
          <w:szCs w:val="24"/>
          <w:lang w:val="ru-RU"/>
        </w:rPr>
        <w:t>,</w:t>
      </w:r>
      <w:r w:rsidR="007B09BA">
        <w:rPr>
          <w:rFonts w:ascii="Times New Roman" w:hAnsi="Times New Roman" w:cs="Times New Roman"/>
          <w:sz w:val="24"/>
          <w:szCs w:val="24"/>
        </w:rPr>
        <w:t xml:space="preserve"> алтернативната хипотеза ще бъде разглеждана като вярна). </w:t>
      </w:r>
    </w:p>
    <w:p w:rsidR="00F91934" w:rsidRPr="00762D3B" w:rsidRDefault="00F91934" w:rsidP="00245F37">
      <w:pPr>
        <w:spacing w:after="0" w:line="276" w:lineRule="auto"/>
        <w:jc w:val="both"/>
        <w:rPr>
          <w:rFonts w:ascii="Times New Roman" w:hAnsi="Times New Roman" w:cs="Times New Roman"/>
          <w:sz w:val="24"/>
          <w:szCs w:val="24"/>
          <w:lang w:val="ru-RU"/>
        </w:rPr>
      </w:pPr>
      <w:r>
        <w:rPr>
          <w:rFonts w:ascii="Times New Roman" w:hAnsi="Times New Roman" w:cs="Times New Roman"/>
          <w:sz w:val="24"/>
          <w:szCs w:val="24"/>
        </w:rPr>
        <w:tab/>
        <w:t>Отчитайки горното и възприемайки следните стойности за посочените величини и при използване за изчисленията на специализиран софтуер (</w:t>
      </w:r>
      <w:r>
        <w:rPr>
          <w:rFonts w:ascii="Times New Roman" w:hAnsi="Times New Roman" w:cs="Times New Roman"/>
          <w:sz w:val="24"/>
          <w:szCs w:val="24"/>
          <w:lang w:val="en-US"/>
        </w:rPr>
        <w:t>Preacher</w:t>
      </w:r>
      <w:r w:rsidRPr="00F91934">
        <w:rPr>
          <w:rFonts w:ascii="Times New Roman" w:hAnsi="Times New Roman" w:cs="Times New Roman"/>
          <w:sz w:val="24"/>
          <w:szCs w:val="24"/>
          <w:lang w:val="ru-RU"/>
        </w:rPr>
        <w:t xml:space="preserve"> 2001</w:t>
      </w:r>
      <w:r>
        <w:rPr>
          <w:rFonts w:ascii="Times New Roman" w:hAnsi="Times New Roman" w:cs="Times New Roman"/>
          <w:sz w:val="24"/>
          <w:szCs w:val="24"/>
        </w:rPr>
        <w:t>)</w:t>
      </w:r>
      <w:r w:rsidRPr="00F91934">
        <w:rPr>
          <w:rFonts w:ascii="Times New Roman" w:hAnsi="Times New Roman" w:cs="Times New Roman"/>
          <w:sz w:val="24"/>
          <w:szCs w:val="24"/>
          <w:lang w:val="ru-RU"/>
        </w:rPr>
        <w:t xml:space="preserve"> </w:t>
      </w:r>
      <w:r w:rsidR="00762D3B">
        <w:rPr>
          <w:rFonts w:ascii="Times New Roman" w:hAnsi="Times New Roman" w:cs="Times New Roman"/>
          <w:sz w:val="24"/>
          <w:szCs w:val="24"/>
        </w:rPr>
        <w:t>се получават следните резултати по отношение на отговорите на първия въпрос от анкетното проучване</w:t>
      </w:r>
      <w:r w:rsidR="00762D3B" w:rsidRPr="00762D3B">
        <w:rPr>
          <w:rFonts w:ascii="Times New Roman" w:hAnsi="Times New Roman" w:cs="Times New Roman"/>
          <w:sz w:val="24"/>
          <w:szCs w:val="24"/>
          <w:lang w:val="ru-RU"/>
        </w:rPr>
        <w:t>:</w:t>
      </w:r>
    </w:p>
    <w:p w:rsidR="00762D3B" w:rsidRPr="00762D3B" w:rsidRDefault="00762D3B" w:rsidP="00245F37">
      <w:pPr>
        <w:spacing w:after="0" w:line="276" w:lineRule="auto"/>
        <w:jc w:val="both"/>
        <w:rPr>
          <w:rFonts w:ascii="Times New Roman" w:hAnsi="Times New Roman" w:cs="Times New Roman"/>
          <w:sz w:val="24"/>
          <w:szCs w:val="24"/>
          <w:lang w:val="ru-RU"/>
        </w:rPr>
      </w:pPr>
      <w:r>
        <w:rPr>
          <w:rFonts w:ascii="Times New Roman" w:hAnsi="Times New Roman" w:cs="Times New Roman"/>
          <w:sz w:val="24"/>
          <w:szCs w:val="24"/>
          <w:lang w:val="ru-RU"/>
        </w:rPr>
        <w:t>H</w:t>
      </w:r>
      <w:r w:rsidRPr="00762D3B">
        <w:rPr>
          <w:rFonts w:ascii="Times New Roman" w:hAnsi="Times New Roman" w:cs="Times New Roman"/>
          <w:sz w:val="24"/>
          <w:szCs w:val="24"/>
          <w:vertAlign w:val="subscript"/>
          <w:lang w:val="ru-RU"/>
        </w:rPr>
        <w:t>0</w:t>
      </w:r>
      <w:r w:rsidRPr="00762D3B">
        <w:rPr>
          <w:rFonts w:ascii="Times New Roman" w:hAnsi="Times New Roman" w:cs="Times New Roman"/>
          <w:sz w:val="24"/>
          <w:szCs w:val="24"/>
          <w:lang w:val="ru-RU"/>
        </w:rPr>
        <w:t xml:space="preserve"> = </w:t>
      </w:r>
      <w:r>
        <w:rPr>
          <w:rFonts w:ascii="Times New Roman" w:hAnsi="Times New Roman" w:cs="Times New Roman"/>
          <w:sz w:val="24"/>
          <w:szCs w:val="24"/>
        </w:rPr>
        <w:t>величините са независими</w:t>
      </w:r>
      <w:r w:rsidRPr="00762D3B">
        <w:rPr>
          <w:rFonts w:ascii="Times New Roman" w:hAnsi="Times New Roman" w:cs="Times New Roman"/>
          <w:sz w:val="24"/>
          <w:szCs w:val="24"/>
          <w:lang w:val="ru-RU"/>
        </w:rPr>
        <w:t>;</w:t>
      </w:r>
    </w:p>
    <w:p w:rsidR="00762D3B" w:rsidRPr="00035894" w:rsidRDefault="00762D3B" w:rsidP="00245F37">
      <w:pPr>
        <w:spacing w:after="0" w:line="276" w:lineRule="auto"/>
        <w:jc w:val="both"/>
        <w:rPr>
          <w:rFonts w:ascii="Times New Roman" w:hAnsi="Times New Roman" w:cs="Times New Roman"/>
          <w:sz w:val="24"/>
          <w:szCs w:val="24"/>
          <w:lang w:val="ru-RU"/>
        </w:rPr>
      </w:pPr>
      <w:r>
        <w:rPr>
          <w:rFonts w:ascii="Times New Roman" w:hAnsi="Times New Roman" w:cs="Times New Roman"/>
          <w:sz w:val="24"/>
          <w:szCs w:val="24"/>
          <w:lang w:val="en-US"/>
        </w:rPr>
        <w:t>H</w:t>
      </w:r>
      <w:r>
        <w:rPr>
          <w:rFonts w:ascii="Times New Roman" w:hAnsi="Times New Roman" w:cs="Times New Roman"/>
          <w:sz w:val="24"/>
          <w:szCs w:val="24"/>
          <w:vertAlign w:val="subscript"/>
          <w:lang w:val="en-US"/>
        </w:rPr>
        <w:t>A</w:t>
      </w:r>
      <w:r w:rsidRPr="00762D3B">
        <w:rPr>
          <w:rFonts w:ascii="Times New Roman" w:hAnsi="Times New Roman" w:cs="Times New Roman"/>
          <w:sz w:val="24"/>
          <w:szCs w:val="24"/>
          <w:lang w:val="ru-RU"/>
        </w:rPr>
        <w:t xml:space="preserve"> = </w:t>
      </w:r>
      <w:r>
        <w:rPr>
          <w:rFonts w:ascii="Times New Roman" w:hAnsi="Times New Roman" w:cs="Times New Roman"/>
          <w:sz w:val="24"/>
          <w:szCs w:val="24"/>
        </w:rPr>
        <w:t>величините са зависими</w:t>
      </w:r>
      <w:r w:rsidRPr="00035894">
        <w:rPr>
          <w:rFonts w:ascii="Times New Roman" w:hAnsi="Times New Roman" w:cs="Times New Roman"/>
          <w:sz w:val="24"/>
          <w:szCs w:val="24"/>
          <w:lang w:val="ru-RU"/>
        </w:rPr>
        <w:t>;</w:t>
      </w:r>
    </w:p>
    <w:p w:rsidR="00762D3B" w:rsidRDefault="00035894" w:rsidP="00245F37">
      <w:pPr>
        <w:spacing w:after="0" w:line="276" w:lineRule="auto"/>
        <w:jc w:val="both"/>
        <w:rPr>
          <w:rFonts w:ascii="Times New Roman" w:hAnsi="Times New Roman" w:cs="Times New Roman"/>
          <w:sz w:val="24"/>
          <w:szCs w:val="24"/>
          <w:lang w:val="ru-RU"/>
        </w:rPr>
      </w:pPr>
      <w:r>
        <w:rPr>
          <w:rFonts w:ascii="Times New Roman" w:hAnsi="Times New Roman" w:cs="Times New Roman"/>
          <w:sz w:val="24"/>
          <w:szCs w:val="24"/>
          <w:lang w:val="en-US"/>
        </w:rPr>
        <w:t>α</w:t>
      </w:r>
      <w:r w:rsidRPr="00035894">
        <w:rPr>
          <w:rFonts w:ascii="Times New Roman" w:hAnsi="Times New Roman" w:cs="Times New Roman"/>
          <w:sz w:val="24"/>
          <w:szCs w:val="24"/>
          <w:lang w:val="ru-RU"/>
        </w:rPr>
        <w:t xml:space="preserve"> = 0.01</w:t>
      </w:r>
    </w:p>
    <w:p w:rsidR="00035894" w:rsidRPr="00035894" w:rsidRDefault="00035894" w:rsidP="00245F37">
      <w:pPr>
        <w:spacing w:after="0" w:line="276" w:lineRule="auto"/>
        <w:jc w:val="both"/>
        <w:rPr>
          <w:rFonts w:ascii="Times New Roman" w:hAnsi="Times New Roman" w:cs="Times New Roman"/>
          <w:sz w:val="24"/>
          <w:szCs w:val="24"/>
          <w:lang w:val="ru-RU"/>
        </w:rPr>
      </w:pPr>
      <w:r>
        <w:rPr>
          <w:rFonts w:ascii="Times New Roman" w:hAnsi="Times New Roman" w:cs="Times New Roman"/>
          <w:sz w:val="24"/>
          <w:szCs w:val="24"/>
          <w:lang w:val="en-US"/>
        </w:rPr>
        <w:t>df</w:t>
      </w:r>
      <w:r w:rsidRPr="00035894">
        <w:rPr>
          <w:rFonts w:ascii="Times New Roman" w:hAnsi="Times New Roman" w:cs="Times New Roman"/>
          <w:sz w:val="24"/>
          <w:szCs w:val="24"/>
          <w:lang w:val="ru-RU"/>
        </w:rPr>
        <w:t xml:space="preserve"> (</w:t>
      </w:r>
      <w:r>
        <w:rPr>
          <w:rFonts w:ascii="Times New Roman" w:hAnsi="Times New Roman" w:cs="Times New Roman"/>
          <w:sz w:val="24"/>
          <w:szCs w:val="24"/>
        </w:rPr>
        <w:t>степени на свобода</w:t>
      </w:r>
      <w:r w:rsidRPr="00035894">
        <w:rPr>
          <w:rFonts w:ascii="Times New Roman" w:hAnsi="Times New Roman" w:cs="Times New Roman"/>
          <w:sz w:val="24"/>
          <w:szCs w:val="24"/>
          <w:lang w:val="ru-RU"/>
        </w:rPr>
        <w:t>)</w:t>
      </w:r>
      <w:r>
        <w:rPr>
          <w:rFonts w:ascii="Times New Roman" w:hAnsi="Times New Roman" w:cs="Times New Roman"/>
          <w:sz w:val="24"/>
          <w:szCs w:val="24"/>
        </w:rPr>
        <w:t xml:space="preserve"> </w:t>
      </w:r>
      <w:r w:rsidRPr="00035894">
        <w:rPr>
          <w:rFonts w:ascii="Times New Roman" w:hAnsi="Times New Roman" w:cs="Times New Roman"/>
          <w:sz w:val="24"/>
          <w:szCs w:val="24"/>
          <w:lang w:val="ru-RU"/>
        </w:rPr>
        <w:t xml:space="preserve">= 3 </w:t>
      </w:r>
      <w:r>
        <w:rPr>
          <w:rFonts w:ascii="Times New Roman" w:hAnsi="Times New Roman" w:cs="Times New Roman"/>
          <w:sz w:val="24"/>
          <w:szCs w:val="24"/>
        </w:rPr>
        <w:t>(равняват се на редовете - 1 умножени по колоните - 1 при таблично представяне на данните)</w:t>
      </w:r>
      <w:r w:rsidRPr="00035894">
        <w:rPr>
          <w:rFonts w:ascii="Times New Roman" w:hAnsi="Times New Roman" w:cs="Times New Roman"/>
          <w:sz w:val="24"/>
          <w:szCs w:val="24"/>
          <w:lang w:val="ru-RU"/>
        </w:rPr>
        <w:t>;</w:t>
      </w:r>
    </w:p>
    <w:p w:rsidR="00035894" w:rsidRPr="00D7195A" w:rsidRDefault="00035894" w:rsidP="00245F37">
      <w:pPr>
        <w:spacing w:after="0" w:line="276" w:lineRule="auto"/>
        <w:jc w:val="both"/>
        <w:rPr>
          <w:rFonts w:ascii="Times New Roman" w:hAnsi="Times New Roman" w:cs="Times New Roman"/>
          <w:sz w:val="24"/>
          <w:szCs w:val="24"/>
          <w:lang w:val="ru-RU"/>
        </w:rPr>
      </w:pPr>
      <w:r w:rsidRPr="00035894">
        <w:rPr>
          <w:rFonts w:ascii="Times New Roman" w:hAnsi="Times New Roman" w:cs="Times New Roman"/>
          <w:sz w:val="24"/>
          <w:szCs w:val="24"/>
        </w:rPr>
        <w:t>χ</w:t>
      </w:r>
      <w:r w:rsidRPr="00035894">
        <w:rPr>
          <w:rFonts w:ascii="Times New Roman" w:hAnsi="Times New Roman" w:cs="Times New Roman"/>
          <w:sz w:val="24"/>
          <w:szCs w:val="24"/>
          <w:vertAlign w:val="superscript"/>
        </w:rPr>
        <w:t>2</w:t>
      </w:r>
      <w:r w:rsidRPr="00D7195A">
        <w:rPr>
          <w:rFonts w:ascii="Times New Roman" w:hAnsi="Times New Roman" w:cs="Times New Roman"/>
          <w:sz w:val="24"/>
          <w:szCs w:val="24"/>
          <w:lang w:val="ru-RU"/>
        </w:rPr>
        <w:t xml:space="preserve"> = 22.3113</w:t>
      </w:r>
    </w:p>
    <w:p w:rsidR="00162D44" w:rsidRPr="00D7195A" w:rsidRDefault="00035894" w:rsidP="00245F37">
      <w:pPr>
        <w:spacing w:after="0" w:line="276" w:lineRule="auto"/>
        <w:jc w:val="both"/>
        <w:rPr>
          <w:rFonts w:ascii="Times New Roman" w:hAnsi="Times New Roman" w:cs="Times New Roman"/>
          <w:sz w:val="24"/>
          <w:szCs w:val="24"/>
          <w:lang w:val="ru-RU"/>
        </w:rPr>
      </w:pPr>
      <w:r>
        <w:rPr>
          <w:rFonts w:ascii="Times New Roman" w:hAnsi="Times New Roman" w:cs="Times New Roman"/>
          <w:sz w:val="24"/>
          <w:szCs w:val="24"/>
          <w:lang w:val="en-US"/>
        </w:rPr>
        <w:t>p</w:t>
      </w:r>
      <w:r w:rsidRPr="00D7195A">
        <w:rPr>
          <w:rFonts w:ascii="Times New Roman" w:hAnsi="Times New Roman" w:cs="Times New Roman"/>
          <w:sz w:val="24"/>
          <w:szCs w:val="24"/>
          <w:lang w:val="ru-RU"/>
        </w:rPr>
        <w:t xml:space="preserve"> = 0.0000561895, </w:t>
      </w:r>
      <w:r>
        <w:rPr>
          <w:rFonts w:ascii="Times New Roman" w:hAnsi="Times New Roman" w:cs="Times New Roman"/>
          <w:sz w:val="24"/>
          <w:szCs w:val="24"/>
          <w:lang w:val="en-US"/>
        </w:rPr>
        <w:t>p</w:t>
      </w:r>
      <w:r w:rsidRPr="00D7195A">
        <w:rPr>
          <w:rFonts w:ascii="Times New Roman" w:hAnsi="Times New Roman" w:cs="Times New Roman"/>
          <w:sz w:val="24"/>
          <w:szCs w:val="24"/>
          <w:lang w:val="ru-RU"/>
        </w:rPr>
        <w:t xml:space="preserve"> &lt; </w:t>
      </w:r>
      <w:r>
        <w:rPr>
          <w:rFonts w:ascii="Times New Roman" w:hAnsi="Times New Roman" w:cs="Times New Roman"/>
          <w:sz w:val="24"/>
          <w:szCs w:val="24"/>
          <w:lang w:val="en-US"/>
        </w:rPr>
        <w:t>α</w:t>
      </w:r>
      <w:r w:rsidRPr="00D7195A">
        <w:rPr>
          <w:rFonts w:ascii="Times New Roman" w:hAnsi="Times New Roman" w:cs="Times New Roman"/>
          <w:sz w:val="24"/>
          <w:szCs w:val="24"/>
          <w:lang w:val="ru-RU"/>
        </w:rPr>
        <w:t xml:space="preserve"> → </w:t>
      </w:r>
      <w:r>
        <w:rPr>
          <w:rFonts w:ascii="Times New Roman" w:hAnsi="Times New Roman" w:cs="Times New Roman"/>
          <w:sz w:val="24"/>
          <w:szCs w:val="24"/>
        </w:rPr>
        <w:t>Нулевата хипотеза е отхвърлена</w:t>
      </w:r>
      <w:r w:rsidRPr="00D7195A">
        <w:rPr>
          <w:rFonts w:ascii="Times New Roman" w:hAnsi="Times New Roman" w:cs="Times New Roman"/>
          <w:sz w:val="24"/>
          <w:szCs w:val="24"/>
          <w:lang w:val="ru-RU"/>
        </w:rPr>
        <w:t>;</w:t>
      </w:r>
    </w:p>
    <w:p w:rsidR="00035894" w:rsidRDefault="00035894" w:rsidP="00245F37">
      <w:pPr>
        <w:spacing w:after="0" w:line="276" w:lineRule="auto"/>
        <w:jc w:val="both"/>
        <w:rPr>
          <w:rFonts w:ascii="Times New Roman" w:hAnsi="Times New Roman" w:cs="Times New Roman"/>
          <w:sz w:val="24"/>
          <w:szCs w:val="24"/>
        </w:rPr>
      </w:pPr>
      <w:r w:rsidRPr="00D7195A">
        <w:rPr>
          <w:rFonts w:ascii="Times New Roman" w:hAnsi="Times New Roman" w:cs="Times New Roman"/>
          <w:sz w:val="24"/>
          <w:szCs w:val="24"/>
          <w:lang w:val="ru-RU"/>
        </w:rPr>
        <w:tab/>
      </w:r>
      <w:r>
        <w:rPr>
          <w:rFonts w:ascii="Times New Roman" w:hAnsi="Times New Roman" w:cs="Times New Roman"/>
          <w:sz w:val="24"/>
          <w:szCs w:val="24"/>
        </w:rPr>
        <w:t xml:space="preserve">При това положение става ясно, че </w:t>
      </w:r>
      <w:r w:rsidR="00623534">
        <w:rPr>
          <w:rFonts w:ascii="Times New Roman" w:hAnsi="Times New Roman" w:cs="Times New Roman"/>
          <w:sz w:val="24"/>
          <w:szCs w:val="24"/>
        </w:rPr>
        <w:t>в</w:t>
      </w:r>
      <w:r w:rsidR="00623534" w:rsidRPr="00623534">
        <w:rPr>
          <w:rFonts w:ascii="Times New Roman" w:hAnsi="Times New Roman" w:cs="Times New Roman"/>
          <w:sz w:val="24"/>
          <w:szCs w:val="24"/>
        </w:rPr>
        <w:t xml:space="preserve">еличините не са независими т.е. </w:t>
      </w:r>
      <w:r w:rsidR="00623534">
        <w:rPr>
          <w:rFonts w:ascii="Times New Roman" w:hAnsi="Times New Roman" w:cs="Times New Roman"/>
          <w:sz w:val="24"/>
          <w:szCs w:val="24"/>
        </w:rPr>
        <w:t>принадлежността към дадено регионално пространство</w:t>
      </w:r>
      <w:r w:rsidR="00623534" w:rsidRPr="00623534">
        <w:rPr>
          <w:rFonts w:ascii="Times New Roman" w:hAnsi="Times New Roman" w:cs="Times New Roman"/>
          <w:sz w:val="24"/>
          <w:szCs w:val="24"/>
        </w:rPr>
        <w:t xml:space="preserve"> води до разлики във възприемането на </w:t>
      </w:r>
      <w:r w:rsidR="00623534">
        <w:rPr>
          <w:rFonts w:ascii="Times New Roman" w:hAnsi="Times New Roman" w:cs="Times New Roman"/>
          <w:sz w:val="24"/>
          <w:szCs w:val="24"/>
        </w:rPr>
        <w:t xml:space="preserve">средата на сигурност, доколкото се отчитат към момента само данните от първия въпрос. </w:t>
      </w:r>
      <w:r w:rsidR="00D13F49">
        <w:rPr>
          <w:rFonts w:ascii="Times New Roman" w:hAnsi="Times New Roman" w:cs="Times New Roman"/>
          <w:sz w:val="24"/>
          <w:szCs w:val="24"/>
        </w:rPr>
        <w:t xml:space="preserve">Резултатите от отговорите на втория въпрос от анкетното проучване са показани за респондентите от Р България и тези от Западна и Централна Европа съответно на фигура 4 и фигура 5. </w:t>
      </w:r>
    </w:p>
    <w:p w:rsidR="007C4A90" w:rsidRDefault="007C4A90" w:rsidP="00245F37">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lang w:eastAsia="bg-BG"/>
        </w:rPr>
        <w:drawing>
          <wp:inline distT="0" distB="0" distL="0" distR="0">
            <wp:extent cx="5534797" cy="2305372"/>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G2Query.png"/>
                    <pic:cNvPicPr/>
                  </pic:nvPicPr>
                  <pic:blipFill>
                    <a:blip r:embed="rId11">
                      <a:extLst>
                        <a:ext uri="{28A0092B-C50C-407E-A947-70E740481C1C}">
                          <a14:useLocalDpi xmlns:a14="http://schemas.microsoft.com/office/drawing/2010/main" val="0"/>
                        </a:ext>
                      </a:extLst>
                    </a:blip>
                    <a:stretch>
                      <a:fillRect/>
                    </a:stretch>
                  </pic:blipFill>
                  <pic:spPr>
                    <a:xfrm>
                      <a:off x="0" y="0"/>
                      <a:ext cx="5534797" cy="2305372"/>
                    </a:xfrm>
                    <a:prstGeom prst="rect">
                      <a:avLst/>
                    </a:prstGeom>
                  </pic:spPr>
                </pic:pic>
              </a:graphicData>
            </a:graphic>
          </wp:inline>
        </w:drawing>
      </w:r>
    </w:p>
    <w:p w:rsidR="00162D44" w:rsidRPr="00162D44" w:rsidRDefault="007C4A90" w:rsidP="00C777F7">
      <w:pPr>
        <w:spacing w:after="0" w:line="276" w:lineRule="auto"/>
        <w:jc w:val="center"/>
        <w:rPr>
          <w:rFonts w:ascii="Times New Roman" w:hAnsi="Times New Roman" w:cs="Times New Roman"/>
          <w:b/>
          <w:sz w:val="20"/>
          <w:szCs w:val="20"/>
        </w:rPr>
      </w:pPr>
      <w:r w:rsidRPr="00162D44">
        <w:rPr>
          <w:rFonts w:ascii="Times New Roman" w:hAnsi="Times New Roman" w:cs="Times New Roman"/>
          <w:b/>
          <w:sz w:val="20"/>
          <w:szCs w:val="20"/>
        </w:rPr>
        <w:lastRenderedPageBreak/>
        <w:t>Фиг. 4. Отговори на респондентите от Р България на втори въпрос „В случай, че сте отговорили положително на горния въпрос, според Вас кой от двата конфликта засяга в по-голяма степен сигурността на Р България?“</w:t>
      </w:r>
    </w:p>
    <w:p w:rsidR="007C4A90" w:rsidRDefault="007C4A90" w:rsidP="00245F37">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lang w:eastAsia="bg-BG"/>
        </w:rPr>
        <w:drawing>
          <wp:inline distT="0" distB="0" distL="0" distR="0">
            <wp:extent cx="5760720" cy="2228215"/>
            <wp:effectExtent l="0" t="0" r="0" b="635"/>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EIGN2Query.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228215"/>
                    </a:xfrm>
                    <a:prstGeom prst="rect">
                      <a:avLst/>
                    </a:prstGeom>
                  </pic:spPr>
                </pic:pic>
              </a:graphicData>
            </a:graphic>
          </wp:inline>
        </w:drawing>
      </w:r>
    </w:p>
    <w:p w:rsidR="00162D44" w:rsidRPr="00162D44" w:rsidRDefault="007C4A90" w:rsidP="00C777F7">
      <w:pPr>
        <w:spacing w:after="0" w:line="276" w:lineRule="auto"/>
        <w:jc w:val="center"/>
        <w:rPr>
          <w:rFonts w:ascii="Times New Roman" w:hAnsi="Times New Roman" w:cs="Times New Roman"/>
          <w:b/>
          <w:sz w:val="20"/>
          <w:szCs w:val="20"/>
          <w:lang w:val="en-US"/>
        </w:rPr>
      </w:pPr>
      <w:r w:rsidRPr="00162D44">
        <w:rPr>
          <w:rFonts w:ascii="Times New Roman" w:hAnsi="Times New Roman" w:cs="Times New Roman"/>
          <w:b/>
          <w:sz w:val="20"/>
          <w:szCs w:val="20"/>
        </w:rPr>
        <w:t>Фиг. 5. Отговори на респондентите от Западна и Централна Европа на втори въпрос „</w:t>
      </w:r>
      <w:r w:rsidR="00F10E7E" w:rsidRPr="00162D44">
        <w:rPr>
          <w:rFonts w:ascii="Times New Roman" w:hAnsi="Times New Roman" w:cs="Times New Roman"/>
          <w:b/>
          <w:sz w:val="20"/>
          <w:szCs w:val="20"/>
          <w:lang w:val="en-US"/>
        </w:rPr>
        <w:t>If you answered positively to the question above, which of the two conflicts do you consider as having a greater impact on the security of your own country?</w:t>
      </w:r>
      <w:r w:rsidRPr="00162D44">
        <w:rPr>
          <w:rFonts w:ascii="Times New Roman" w:hAnsi="Times New Roman" w:cs="Times New Roman"/>
          <w:b/>
          <w:sz w:val="20"/>
          <w:szCs w:val="20"/>
          <w:lang w:val="en-US"/>
        </w:rPr>
        <w:t>“</w:t>
      </w:r>
    </w:p>
    <w:p w:rsidR="00F10E7E" w:rsidRPr="003D5908" w:rsidRDefault="008A7B2A" w:rsidP="00245F3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sidR="002225BB">
        <w:rPr>
          <w:rFonts w:ascii="Times New Roman" w:hAnsi="Times New Roman" w:cs="Times New Roman"/>
          <w:sz w:val="24"/>
          <w:szCs w:val="24"/>
        </w:rPr>
        <w:t xml:space="preserve">Въз основа на тези данни се получават следните резултати при прилагането на </w:t>
      </w:r>
      <w:r w:rsidR="002225BB" w:rsidRPr="003D5908">
        <w:rPr>
          <w:rFonts w:ascii="Times New Roman" w:hAnsi="Times New Roman" w:cs="Times New Roman"/>
          <w:sz w:val="24"/>
          <w:szCs w:val="24"/>
        </w:rPr>
        <w:t xml:space="preserve">Хи-квадрат метод: </w:t>
      </w:r>
    </w:p>
    <w:p w:rsidR="003D5908" w:rsidRPr="003D5908" w:rsidRDefault="003D5908" w:rsidP="00245F37">
      <w:pPr>
        <w:spacing w:after="0" w:line="276" w:lineRule="auto"/>
        <w:jc w:val="both"/>
        <w:rPr>
          <w:rFonts w:ascii="Times New Roman" w:hAnsi="Times New Roman" w:cs="Times New Roman"/>
          <w:sz w:val="24"/>
          <w:szCs w:val="24"/>
        </w:rPr>
      </w:pPr>
      <w:r w:rsidRPr="003D5908">
        <w:rPr>
          <w:rFonts w:ascii="Times New Roman" w:hAnsi="Times New Roman" w:cs="Times New Roman"/>
          <w:sz w:val="24"/>
          <w:szCs w:val="24"/>
        </w:rPr>
        <w:t>H</w:t>
      </w:r>
      <w:r w:rsidRPr="003D5908">
        <w:rPr>
          <w:rFonts w:ascii="Times New Roman" w:hAnsi="Times New Roman" w:cs="Times New Roman"/>
          <w:sz w:val="24"/>
          <w:szCs w:val="24"/>
          <w:vertAlign w:val="subscript"/>
        </w:rPr>
        <w:t>0</w:t>
      </w:r>
      <w:r w:rsidRPr="003D5908">
        <w:rPr>
          <w:rFonts w:ascii="Times New Roman" w:hAnsi="Times New Roman" w:cs="Times New Roman"/>
          <w:sz w:val="24"/>
          <w:szCs w:val="24"/>
        </w:rPr>
        <w:t xml:space="preserve"> = величините са независими;</w:t>
      </w:r>
    </w:p>
    <w:p w:rsidR="003D5908" w:rsidRPr="003D5908" w:rsidRDefault="003D5908" w:rsidP="00245F37">
      <w:pPr>
        <w:spacing w:after="0" w:line="276" w:lineRule="auto"/>
        <w:jc w:val="both"/>
        <w:rPr>
          <w:rFonts w:ascii="Times New Roman" w:hAnsi="Times New Roman" w:cs="Times New Roman"/>
          <w:sz w:val="24"/>
          <w:szCs w:val="24"/>
        </w:rPr>
      </w:pPr>
      <w:r w:rsidRPr="003D5908">
        <w:rPr>
          <w:rFonts w:ascii="Times New Roman" w:hAnsi="Times New Roman" w:cs="Times New Roman"/>
          <w:sz w:val="24"/>
          <w:szCs w:val="24"/>
        </w:rPr>
        <w:t>H</w:t>
      </w:r>
      <w:r w:rsidRPr="003D5908">
        <w:rPr>
          <w:rFonts w:ascii="Times New Roman" w:hAnsi="Times New Roman" w:cs="Times New Roman"/>
          <w:sz w:val="24"/>
          <w:szCs w:val="24"/>
          <w:vertAlign w:val="subscript"/>
        </w:rPr>
        <w:t>A</w:t>
      </w:r>
      <w:r w:rsidRPr="003D5908">
        <w:rPr>
          <w:rFonts w:ascii="Times New Roman" w:hAnsi="Times New Roman" w:cs="Times New Roman"/>
          <w:sz w:val="24"/>
          <w:szCs w:val="24"/>
        </w:rPr>
        <w:t xml:space="preserve"> = величините са зависими;</w:t>
      </w:r>
    </w:p>
    <w:p w:rsidR="003D5908" w:rsidRPr="003D5908" w:rsidRDefault="003D5908" w:rsidP="00245F37">
      <w:pPr>
        <w:spacing w:after="0" w:line="276" w:lineRule="auto"/>
        <w:jc w:val="both"/>
        <w:rPr>
          <w:rFonts w:ascii="Times New Roman" w:hAnsi="Times New Roman" w:cs="Times New Roman"/>
          <w:sz w:val="24"/>
          <w:szCs w:val="24"/>
        </w:rPr>
      </w:pPr>
      <w:r w:rsidRPr="003D5908">
        <w:rPr>
          <w:rFonts w:ascii="Times New Roman" w:hAnsi="Times New Roman" w:cs="Times New Roman"/>
          <w:sz w:val="24"/>
          <w:szCs w:val="24"/>
        </w:rPr>
        <w:t>α = 0.01</w:t>
      </w:r>
    </w:p>
    <w:p w:rsidR="003D5908" w:rsidRPr="003D5908" w:rsidRDefault="003D5908" w:rsidP="00245F37">
      <w:pPr>
        <w:spacing w:after="0" w:line="276" w:lineRule="auto"/>
        <w:jc w:val="both"/>
        <w:rPr>
          <w:rFonts w:ascii="Times New Roman" w:hAnsi="Times New Roman" w:cs="Times New Roman"/>
          <w:sz w:val="24"/>
          <w:szCs w:val="24"/>
        </w:rPr>
      </w:pPr>
      <w:r w:rsidRPr="003D5908">
        <w:rPr>
          <w:rFonts w:ascii="Times New Roman" w:hAnsi="Times New Roman" w:cs="Times New Roman"/>
          <w:sz w:val="24"/>
          <w:szCs w:val="24"/>
        </w:rPr>
        <w:t xml:space="preserve">df (степени на свобода) = </w:t>
      </w:r>
      <w:r w:rsidRPr="003D5908">
        <w:rPr>
          <w:rFonts w:ascii="Times New Roman" w:hAnsi="Times New Roman" w:cs="Times New Roman"/>
          <w:sz w:val="24"/>
          <w:szCs w:val="24"/>
          <w:lang w:val="ru-RU"/>
        </w:rPr>
        <w:t>1</w:t>
      </w:r>
      <w:r w:rsidRPr="003D5908">
        <w:rPr>
          <w:rFonts w:ascii="Times New Roman" w:hAnsi="Times New Roman" w:cs="Times New Roman"/>
          <w:sz w:val="24"/>
          <w:szCs w:val="24"/>
        </w:rPr>
        <w:t xml:space="preserve"> </w:t>
      </w:r>
    </w:p>
    <w:p w:rsidR="003D5908" w:rsidRPr="00D7195A" w:rsidRDefault="003D5908" w:rsidP="00245F37">
      <w:pPr>
        <w:spacing w:after="0" w:line="276" w:lineRule="auto"/>
        <w:jc w:val="both"/>
        <w:rPr>
          <w:rFonts w:ascii="Times New Roman" w:hAnsi="Times New Roman" w:cs="Times New Roman"/>
          <w:sz w:val="24"/>
          <w:szCs w:val="24"/>
        </w:rPr>
      </w:pPr>
      <w:r w:rsidRPr="003D5908">
        <w:rPr>
          <w:rFonts w:ascii="Times New Roman" w:hAnsi="Times New Roman" w:cs="Times New Roman"/>
          <w:sz w:val="24"/>
          <w:szCs w:val="24"/>
        </w:rPr>
        <w:t>χ</w:t>
      </w:r>
      <w:r w:rsidRPr="007062D6">
        <w:rPr>
          <w:rFonts w:ascii="Times New Roman" w:hAnsi="Times New Roman" w:cs="Times New Roman"/>
          <w:sz w:val="24"/>
          <w:szCs w:val="24"/>
          <w:vertAlign w:val="superscript"/>
        </w:rPr>
        <w:t>2</w:t>
      </w:r>
      <w:r w:rsidRPr="003D5908">
        <w:rPr>
          <w:rFonts w:ascii="Times New Roman" w:hAnsi="Times New Roman" w:cs="Times New Roman"/>
          <w:sz w:val="24"/>
          <w:szCs w:val="24"/>
        </w:rPr>
        <w:t xml:space="preserve"> = </w:t>
      </w:r>
      <w:r w:rsidRPr="00D7195A">
        <w:rPr>
          <w:rFonts w:ascii="Times New Roman" w:hAnsi="Times New Roman" w:cs="Times New Roman"/>
          <w:sz w:val="24"/>
          <w:szCs w:val="24"/>
        </w:rPr>
        <w:t>13.9941</w:t>
      </w:r>
    </w:p>
    <w:p w:rsidR="00162D44" w:rsidRDefault="003D5908" w:rsidP="00245F37">
      <w:pPr>
        <w:spacing w:after="0" w:line="276" w:lineRule="auto"/>
        <w:jc w:val="both"/>
        <w:rPr>
          <w:rFonts w:ascii="Times New Roman" w:hAnsi="Times New Roman" w:cs="Times New Roman"/>
          <w:sz w:val="24"/>
          <w:szCs w:val="24"/>
        </w:rPr>
      </w:pPr>
      <w:r w:rsidRPr="003D5908">
        <w:rPr>
          <w:rFonts w:ascii="Times New Roman" w:hAnsi="Times New Roman" w:cs="Times New Roman"/>
          <w:sz w:val="24"/>
          <w:szCs w:val="24"/>
        </w:rPr>
        <w:t>p = 0.0001834, p &lt; α → Нулевата хипотеза е отхвърлена;</w:t>
      </w:r>
    </w:p>
    <w:p w:rsidR="003D5908" w:rsidRDefault="003D5908" w:rsidP="00245F3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Отново между принадлежността към регионално пространство и начина на възприемане на средата на сигурност е налице статистически значима връзка. Все пак и при двете анкетирани групи конфликта в Сирийската арабска република бива определ</w:t>
      </w:r>
      <w:r w:rsidR="00FF59D8">
        <w:rPr>
          <w:rFonts w:ascii="Times New Roman" w:hAnsi="Times New Roman" w:cs="Times New Roman"/>
          <w:sz w:val="24"/>
          <w:szCs w:val="24"/>
        </w:rPr>
        <w:t>я</w:t>
      </w:r>
      <w:r>
        <w:rPr>
          <w:rFonts w:ascii="Times New Roman" w:hAnsi="Times New Roman" w:cs="Times New Roman"/>
          <w:sz w:val="24"/>
          <w:szCs w:val="24"/>
        </w:rPr>
        <w:t xml:space="preserve">н като притежаващ по-голямо влияние върху сигурността на държавата чийто гражданин е респондента. </w:t>
      </w:r>
      <w:r w:rsidR="006B2F59">
        <w:rPr>
          <w:rFonts w:ascii="Times New Roman" w:hAnsi="Times New Roman" w:cs="Times New Roman"/>
          <w:sz w:val="24"/>
          <w:szCs w:val="24"/>
        </w:rPr>
        <w:t xml:space="preserve">Причините за това състояние не попадат в рамките на предмета на познавателен интерес на настоящия текст но вероятно са свързани с </w:t>
      </w:r>
      <w:r w:rsidR="00FF59D8">
        <w:rPr>
          <w:rFonts w:ascii="Times New Roman" w:hAnsi="Times New Roman" w:cs="Times New Roman"/>
          <w:sz w:val="24"/>
          <w:szCs w:val="24"/>
        </w:rPr>
        <w:t xml:space="preserve">последиците от този близкоизточен конфликт, съпътстващият го миграционен натиск и терористичната заплаха, която засяга пряко най-вече населението в Западна и Централна Европа. В същото време украинската криза изглежда поне към момента като непритежаваща потенциала да ескалира извън рамките на тази държава. Действително достигането до </w:t>
      </w:r>
      <w:r w:rsidR="00C146A7">
        <w:rPr>
          <w:rFonts w:ascii="Times New Roman" w:hAnsi="Times New Roman" w:cs="Times New Roman"/>
          <w:sz w:val="24"/>
          <w:szCs w:val="24"/>
        </w:rPr>
        <w:t xml:space="preserve">подобно състояние може да доведе до вредни въздействия с изключително висока интензивност, но вероятността това да се случи е много ниска. При терористичната заплаха ситуацията е по-скоро противоположна на описаната – макар и потенциалните щети да са по-ниски вероятността да се достигне до такива е много висока. </w:t>
      </w:r>
    </w:p>
    <w:p w:rsidR="00EC3E3B" w:rsidRDefault="00EC3E3B" w:rsidP="00245F3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Следва да се въведат и емпиричните данни получени от отговорите на третия въпрос от анкетното проучване (фиг. 6 и фиг. 7). </w:t>
      </w:r>
    </w:p>
    <w:p w:rsidR="00EC3E3B" w:rsidRDefault="00B95D5B" w:rsidP="00245F37">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lang w:eastAsia="bg-BG"/>
        </w:rPr>
        <w:lastRenderedPageBreak/>
        <w:drawing>
          <wp:inline distT="0" distB="0" distL="0" distR="0">
            <wp:extent cx="5760720" cy="2195830"/>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G3Query.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195830"/>
                    </a:xfrm>
                    <a:prstGeom prst="rect">
                      <a:avLst/>
                    </a:prstGeom>
                  </pic:spPr>
                </pic:pic>
              </a:graphicData>
            </a:graphic>
          </wp:inline>
        </w:drawing>
      </w:r>
    </w:p>
    <w:p w:rsidR="00162D44" w:rsidRPr="00162D44" w:rsidRDefault="00B95D5B" w:rsidP="00C777F7">
      <w:pPr>
        <w:spacing w:after="0" w:line="276" w:lineRule="auto"/>
        <w:jc w:val="center"/>
        <w:rPr>
          <w:rFonts w:ascii="Times New Roman" w:hAnsi="Times New Roman" w:cs="Times New Roman"/>
          <w:b/>
          <w:sz w:val="20"/>
          <w:szCs w:val="20"/>
        </w:rPr>
      </w:pPr>
      <w:r w:rsidRPr="00162D44">
        <w:rPr>
          <w:rFonts w:ascii="Times New Roman" w:hAnsi="Times New Roman" w:cs="Times New Roman"/>
          <w:b/>
          <w:sz w:val="20"/>
          <w:szCs w:val="20"/>
        </w:rPr>
        <w:t>Фиг. 6. Отговори на респондентите от Р България на трети въпрос „По какъв начин възприемате намесата на Руската федерация, осъществена след 30 септември 2015 г., в гражданската война в Сирийската арабска република?“</w:t>
      </w:r>
    </w:p>
    <w:p w:rsidR="00B95D5B" w:rsidRDefault="00DF070A" w:rsidP="00245F37">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lang w:eastAsia="bg-BG"/>
        </w:rPr>
        <w:drawing>
          <wp:inline distT="0" distB="0" distL="0" distR="0">
            <wp:extent cx="5668166" cy="2229161"/>
            <wp:effectExtent l="0" t="0" r="889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EIGN3Query.png"/>
                    <pic:cNvPicPr/>
                  </pic:nvPicPr>
                  <pic:blipFill>
                    <a:blip r:embed="rId14">
                      <a:extLst>
                        <a:ext uri="{28A0092B-C50C-407E-A947-70E740481C1C}">
                          <a14:useLocalDpi xmlns:a14="http://schemas.microsoft.com/office/drawing/2010/main" val="0"/>
                        </a:ext>
                      </a:extLst>
                    </a:blip>
                    <a:stretch>
                      <a:fillRect/>
                    </a:stretch>
                  </pic:blipFill>
                  <pic:spPr>
                    <a:xfrm>
                      <a:off x="0" y="0"/>
                      <a:ext cx="5668166" cy="2229161"/>
                    </a:xfrm>
                    <a:prstGeom prst="rect">
                      <a:avLst/>
                    </a:prstGeom>
                  </pic:spPr>
                </pic:pic>
              </a:graphicData>
            </a:graphic>
          </wp:inline>
        </w:drawing>
      </w:r>
    </w:p>
    <w:p w:rsidR="00162D44" w:rsidRPr="00162D44" w:rsidRDefault="00DF070A" w:rsidP="00C777F7">
      <w:pPr>
        <w:spacing w:after="0" w:line="276" w:lineRule="auto"/>
        <w:jc w:val="center"/>
        <w:rPr>
          <w:rFonts w:ascii="Times New Roman" w:hAnsi="Times New Roman" w:cs="Times New Roman"/>
          <w:b/>
          <w:sz w:val="20"/>
          <w:szCs w:val="20"/>
        </w:rPr>
      </w:pPr>
      <w:r w:rsidRPr="00162D44">
        <w:rPr>
          <w:rFonts w:ascii="Times New Roman" w:hAnsi="Times New Roman" w:cs="Times New Roman"/>
          <w:b/>
          <w:sz w:val="20"/>
          <w:szCs w:val="20"/>
        </w:rPr>
        <w:t>Фиг. 7. Отговори на респондентите от Западна и Централна Европа на трети въпрос</w:t>
      </w:r>
      <w:r w:rsidRPr="00162D44">
        <w:rPr>
          <w:rFonts w:ascii="Times New Roman" w:hAnsi="Times New Roman" w:cs="Times New Roman"/>
          <w:b/>
          <w:sz w:val="20"/>
          <w:szCs w:val="20"/>
          <w:lang w:val="en-US"/>
        </w:rPr>
        <w:t xml:space="preserve"> </w:t>
      </w:r>
      <w:r w:rsidRPr="00162D44">
        <w:rPr>
          <w:rFonts w:ascii="Times New Roman" w:hAnsi="Times New Roman" w:cs="Times New Roman"/>
          <w:b/>
          <w:sz w:val="20"/>
          <w:szCs w:val="20"/>
        </w:rPr>
        <w:t>„</w:t>
      </w:r>
      <w:r w:rsidRPr="00162D44">
        <w:rPr>
          <w:rFonts w:ascii="Times New Roman" w:hAnsi="Times New Roman" w:cs="Times New Roman"/>
          <w:b/>
          <w:sz w:val="20"/>
          <w:szCs w:val="20"/>
          <w:lang w:val="en-US"/>
        </w:rPr>
        <w:t>How do you perceive the intervention of the Russian Federation in the civil war in the Syrian Arab Republic, conducted after 30 September 2015</w:t>
      </w:r>
      <w:r w:rsidRPr="00162D44">
        <w:rPr>
          <w:rFonts w:ascii="Times New Roman" w:hAnsi="Times New Roman" w:cs="Times New Roman"/>
          <w:b/>
          <w:sz w:val="20"/>
          <w:szCs w:val="20"/>
        </w:rPr>
        <w:t>?“</w:t>
      </w:r>
    </w:p>
    <w:p w:rsidR="00DF070A" w:rsidRDefault="001737AA" w:rsidP="00245F37">
      <w:pPr>
        <w:spacing w:after="0" w:line="276" w:lineRule="auto"/>
        <w:jc w:val="both"/>
        <w:rPr>
          <w:rFonts w:ascii="Times New Roman" w:hAnsi="Times New Roman" w:cs="Times New Roman"/>
          <w:sz w:val="24"/>
          <w:szCs w:val="24"/>
          <w:lang w:val="ru-RU"/>
        </w:rPr>
      </w:pPr>
      <w:r>
        <w:rPr>
          <w:rFonts w:ascii="Times New Roman" w:hAnsi="Times New Roman" w:cs="Times New Roman"/>
          <w:sz w:val="24"/>
          <w:szCs w:val="24"/>
        </w:rPr>
        <w:tab/>
        <w:t xml:space="preserve">От диаграмите става ясно, че лицата от Р България участвали в проучването в по-голяма степен възприемат намесата на Руската федерация в сирийския конфликт по негативен начин. Положителните и отрицателните възгледи в това отношение на респондентите от Западна и Централна Европа са разпределени поравно, но една голяма част от тях не може да прецени </w:t>
      </w:r>
      <w:r w:rsidR="00B21785">
        <w:rPr>
          <w:rFonts w:ascii="Times New Roman" w:hAnsi="Times New Roman" w:cs="Times New Roman"/>
          <w:sz w:val="24"/>
          <w:szCs w:val="24"/>
        </w:rPr>
        <w:t xml:space="preserve">по какъв начин да възприеме руската намеса. </w:t>
      </w:r>
      <w:r w:rsidR="00F4490A">
        <w:rPr>
          <w:rFonts w:ascii="Times New Roman" w:hAnsi="Times New Roman" w:cs="Times New Roman"/>
          <w:sz w:val="24"/>
          <w:szCs w:val="24"/>
        </w:rPr>
        <w:t>Прилагането на Хи-квадрат метод към тези данни отново потвърждава наличието на статистически значима връзка между принадлежността към даден регион и формирането на разбиране за условията в конкурентното пространство</w:t>
      </w:r>
      <w:r w:rsidR="00F4490A" w:rsidRPr="00F4490A">
        <w:rPr>
          <w:rFonts w:ascii="Times New Roman" w:hAnsi="Times New Roman" w:cs="Times New Roman"/>
          <w:sz w:val="24"/>
          <w:szCs w:val="24"/>
          <w:lang w:val="ru-RU"/>
        </w:rPr>
        <w:t>:</w:t>
      </w:r>
    </w:p>
    <w:p w:rsidR="007062D6" w:rsidRPr="007062D6" w:rsidRDefault="007062D6" w:rsidP="00245F37">
      <w:pPr>
        <w:spacing w:after="0" w:line="276" w:lineRule="auto"/>
        <w:jc w:val="both"/>
        <w:rPr>
          <w:rFonts w:ascii="Times New Roman" w:hAnsi="Times New Roman" w:cs="Times New Roman"/>
          <w:sz w:val="24"/>
          <w:szCs w:val="24"/>
        </w:rPr>
      </w:pPr>
      <w:r w:rsidRPr="007062D6">
        <w:rPr>
          <w:rFonts w:ascii="Times New Roman" w:hAnsi="Times New Roman" w:cs="Times New Roman"/>
          <w:sz w:val="24"/>
          <w:szCs w:val="24"/>
        </w:rPr>
        <w:t>H</w:t>
      </w:r>
      <w:r w:rsidRPr="007062D6">
        <w:rPr>
          <w:rFonts w:ascii="Times New Roman" w:hAnsi="Times New Roman" w:cs="Times New Roman"/>
          <w:sz w:val="24"/>
          <w:szCs w:val="24"/>
          <w:vertAlign w:val="subscript"/>
        </w:rPr>
        <w:t>0</w:t>
      </w:r>
      <w:r w:rsidRPr="007062D6">
        <w:rPr>
          <w:rFonts w:ascii="Times New Roman" w:hAnsi="Times New Roman" w:cs="Times New Roman"/>
          <w:sz w:val="24"/>
          <w:szCs w:val="24"/>
        </w:rPr>
        <w:t xml:space="preserve"> = величините са независими;</w:t>
      </w:r>
    </w:p>
    <w:p w:rsidR="007062D6" w:rsidRPr="007062D6" w:rsidRDefault="007062D6" w:rsidP="00245F37">
      <w:pPr>
        <w:spacing w:after="0" w:line="276" w:lineRule="auto"/>
        <w:jc w:val="both"/>
        <w:rPr>
          <w:rFonts w:ascii="Times New Roman" w:hAnsi="Times New Roman" w:cs="Times New Roman"/>
          <w:sz w:val="24"/>
          <w:szCs w:val="24"/>
        </w:rPr>
      </w:pPr>
      <w:r w:rsidRPr="007062D6">
        <w:rPr>
          <w:rFonts w:ascii="Times New Roman" w:hAnsi="Times New Roman" w:cs="Times New Roman"/>
          <w:sz w:val="24"/>
          <w:szCs w:val="24"/>
        </w:rPr>
        <w:t>H</w:t>
      </w:r>
      <w:r w:rsidRPr="007062D6">
        <w:rPr>
          <w:rFonts w:ascii="Times New Roman" w:hAnsi="Times New Roman" w:cs="Times New Roman"/>
          <w:sz w:val="24"/>
          <w:szCs w:val="24"/>
          <w:vertAlign w:val="subscript"/>
        </w:rPr>
        <w:t>A</w:t>
      </w:r>
      <w:r w:rsidRPr="007062D6">
        <w:rPr>
          <w:rFonts w:ascii="Times New Roman" w:hAnsi="Times New Roman" w:cs="Times New Roman"/>
          <w:sz w:val="24"/>
          <w:szCs w:val="24"/>
        </w:rPr>
        <w:t xml:space="preserve"> = величините са зависими;</w:t>
      </w:r>
    </w:p>
    <w:p w:rsidR="007062D6" w:rsidRPr="007062D6" w:rsidRDefault="007062D6" w:rsidP="00245F37">
      <w:pPr>
        <w:spacing w:after="0" w:line="276" w:lineRule="auto"/>
        <w:jc w:val="both"/>
        <w:rPr>
          <w:rFonts w:ascii="Times New Roman" w:hAnsi="Times New Roman" w:cs="Times New Roman"/>
          <w:sz w:val="24"/>
          <w:szCs w:val="24"/>
        </w:rPr>
      </w:pPr>
      <w:r w:rsidRPr="007062D6">
        <w:rPr>
          <w:rFonts w:ascii="Times New Roman" w:hAnsi="Times New Roman" w:cs="Times New Roman"/>
          <w:sz w:val="24"/>
          <w:szCs w:val="24"/>
        </w:rPr>
        <w:t>α = 0.01</w:t>
      </w:r>
    </w:p>
    <w:p w:rsidR="007062D6" w:rsidRPr="007062D6" w:rsidRDefault="007062D6" w:rsidP="00245F37">
      <w:pPr>
        <w:spacing w:after="0" w:line="276" w:lineRule="auto"/>
        <w:jc w:val="both"/>
        <w:rPr>
          <w:rFonts w:ascii="Times New Roman" w:hAnsi="Times New Roman" w:cs="Times New Roman"/>
          <w:sz w:val="24"/>
          <w:szCs w:val="24"/>
        </w:rPr>
      </w:pPr>
      <w:r w:rsidRPr="007062D6">
        <w:rPr>
          <w:rFonts w:ascii="Times New Roman" w:hAnsi="Times New Roman" w:cs="Times New Roman"/>
          <w:sz w:val="24"/>
          <w:szCs w:val="24"/>
        </w:rPr>
        <w:t xml:space="preserve">df (степени на свобода) = </w:t>
      </w:r>
      <w:r w:rsidR="008C61BF">
        <w:rPr>
          <w:rFonts w:ascii="Times New Roman" w:hAnsi="Times New Roman" w:cs="Times New Roman"/>
          <w:sz w:val="24"/>
          <w:szCs w:val="24"/>
        </w:rPr>
        <w:t>4</w:t>
      </w:r>
      <w:r w:rsidRPr="007062D6">
        <w:rPr>
          <w:rFonts w:ascii="Times New Roman" w:hAnsi="Times New Roman" w:cs="Times New Roman"/>
          <w:sz w:val="24"/>
          <w:szCs w:val="24"/>
        </w:rPr>
        <w:t xml:space="preserve"> </w:t>
      </w:r>
    </w:p>
    <w:p w:rsidR="007062D6" w:rsidRPr="007062D6" w:rsidRDefault="007062D6" w:rsidP="00245F37">
      <w:pPr>
        <w:spacing w:after="0" w:line="276" w:lineRule="auto"/>
        <w:jc w:val="both"/>
        <w:rPr>
          <w:rFonts w:ascii="Times New Roman" w:hAnsi="Times New Roman" w:cs="Times New Roman"/>
          <w:sz w:val="24"/>
          <w:szCs w:val="24"/>
        </w:rPr>
      </w:pPr>
      <w:r w:rsidRPr="007062D6">
        <w:rPr>
          <w:rFonts w:ascii="Times New Roman" w:hAnsi="Times New Roman" w:cs="Times New Roman"/>
          <w:sz w:val="24"/>
          <w:szCs w:val="24"/>
        </w:rPr>
        <w:t>χ</w:t>
      </w:r>
      <w:r w:rsidRPr="007062D6">
        <w:rPr>
          <w:rFonts w:ascii="Times New Roman" w:hAnsi="Times New Roman" w:cs="Times New Roman"/>
          <w:sz w:val="24"/>
          <w:szCs w:val="24"/>
          <w:vertAlign w:val="superscript"/>
        </w:rPr>
        <w:t>2</w:t>
      </w:r>
      <w:r w:rsidRPr="007062D6">
        <w:rPr>
          <w:rFonts w:ascii="Times New Roman" w:hAnsi="Times New Roman" w:cs="Times New Roman"/>
          <w:sz w:val="24"/>
          <w:szCs w:val="24"/>
        </w:rPr>
        <w:t xml:space="preserve"> = </w:t>
      </w:r>
      <w:r w:rsidR="008C61BF">
        <w:rPr>
          <w:rFonts w:ascii="Times New Roman" w:hAnsi="Times New Roman" w:cs="Times New Roman"/>
          <w:sz w:val="24"/>
          <w:szCs w:val="24"/>
        </w:rPr>
        <w:t>32</w:t>
      </w:r>
      <w:r w:rsidR="008C61BF" w:rsidRPr="00D7195A">
        <w:rPr>
          <w:rFonts w:ascii="Times New Roman" w:hAnsi="Times New Roman" w:cs="Times New Roman"/>
          <w:sz w:val="24"/>
          <w:szCs w:val="24"/>
        </w:rPr>
        <w:t>.</w:t>
      </w:r>
      <w:r w:rsidR="008C61BF">
        <w:rPr>
          <w:rFonts w:ascii="Times New Roman" w:hAnsi="Times New Roman" w:cs="Times New Roman"/>
          <w:sz w:val="24"/>
          <w:szCs w:val="24"/>
        </w:rPr>
        <w:t>7444</w:t>
      </w:r>
    </w:p>
    <w:p w:rsidR="00162D44" w:rsidRDefault="007062D6" w:rsidP="00245F37">
      <w:pPr>
        <w:spacing w:after="0" w:line="276" w:lineRule="auto"/>
        <w:jc w:val="both"/>
        <w:rPr>
          <w:rFonts w:ascii="Times New Roman" w:hAnsi="Times New Roman" w:cs="Times New Roman"/>
          <w:sz w:val="24"/>
          <w:szCs w:val="24"/>
        </w:rPr>
      </w:pPr>
      <w:r w:rsidRPr="007062D6">
        <w:rPr>
          <w:rFonts w:ascii="Times New Roman" w:hAnsi="Times New Roman" w:cs="Times New Roman"/>
          <w:sz w:val="24"/>
          <w:szCs w:val="24"/>
        </w:rPr>
        <w:t xml:space="preserve">p = </w:t>
      </w:r>
      <w:r w:rsidR="008C61BF" w:rsidRPr="008C61BF">
        <w:rPr>
          <w:rFonts w:ascii="Times New Roman" w:hAnsi="Times New Roman" w:cs="Times New Roman"/>
          <w:sz w:val="24"/>
          <w:szCs w:val="24"/>
        </w:rPr>
        <w:t>0.000001347</w:t>
      </w:r>
      <w:r w:rsidRPr="007062D6">
        <w:rPr>
          <w:rFonts w:ascii="Times New Roman" w:hAnsi="Times New Roman" w:cs="Times New Roman"/>
          <w:sz w:val="24"/>
          <w:szCs w:val="24"/>
        </w:rPr>
        <w:t>, p &lt; α → Нулевата хипотеза е отхвърлена;</w:t>
      </w:r>
    </w:p>
    <w:p w:rsidR="007062D6" w:rsidRDefault="007062D6" w:rsidP="00245F3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sidR="008C61BF">
        <w:rPr>
          <w:rFonts w:ascii="Times New Roman" w:hAnsi="Times New Roman" w:cs="Times New Roman"/>
          <w:sz w:val="24"/>
          <w:szCs w:val="24"/>
        </w:rPr>
        <w:t xml:space="preserve">Обработените към момента данни непротиворечиво подкрепят работната хипотеза на настоящия текст. Следва да се въведат и данните получени от отговорите на последния четвърти въпрос от анкетното проучване (фиг. 8 и фиг. 9). </w:t>
      </w:r>
    </w:p>
    <w:p w:rsidR="008C61BF" w:rsidRDefault="00671FC7" w:rsidP="00245F37">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lang w:eastAsia="bg-BG"/>
        </w:rPr>
        <w:lastRenderedPageBreak/>
        <w:drawing>
          <wp:inline distT="0" distB="0" distL="0" distR="0">
            <wp:extent cx="5601482" cy="2257740"/>
            <wp:effectExtent l="0" t="0" r="0" b="9525"/>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G4Query.png"/>
                    <pic:cNvPicPr/>
                  </pic:nvPicPr>
                  <pic:blipFill>
                    <a:blip r:embed="rId15">
                      <a:extLst>
                        <a:ext uri="{28A0092B-C50C-407E-A947-70E740481C1C}">
                          <a14:useLocalDpi xmlns:a14="http://schemas.microsoft.com/office/drawing/2010/main" val="0"/>
                        </a:ext>
                      </a:extLst>
                    </a:blip>
                    <a:stretch>
                      <a:fillRect/>
                    </a:stretch>
                  </pic:blipFill>
                  <pic:spPr>
                    <a:xfrm>
                      <a:off x="0" y="0"/>
                      <a:ext cx="5601482" cy="2257740"/>
                    </a:xfrm>
                    <a:prstGeom prst="rect">
                      <a:avLst/>
                    </a:prstGeom>
                  </pic:spPr>
                </pic:pic>
              </a:graphicData>
            </a:graphic>
          </wp:inline>
        </w:drawing>
      </w:r>
    </w:p>
    <w:p w:rsidR="00162D44" w:rsidRPr="00162D44" w:rsidRDefault="00671FC7" w:rsidP="00C777F7">
      <w:pPr>
        <w:spacing w:after="0" w:line="276" w:lineRule="auto"/>
        <w:jc w:val="center"/>
        <w:rPr>
          <w:rFonts w:ascii="Times New Roman" w:hAnsi="Times New Roman" w:cs="Times New Roman"/>
          <w:b/>
          <w:sz w:val="20"/>
          <w:szCs w:val="20"/>
        </w:rPr>
      </w:pPr>
      <w:r w:rsidRPr="00162D44">
        <w:rPr>
          <w:rFonts w:ascii="Times New Roman" w:hAnsi="Times New Roman" w:cs="Times New Roman"/>
          <w:b/>
          <w:sz w:val="20"/>
          <w:szCs w:val="20"/>
        </w:rPr>
        <w:t>Фиг. 8. Отговори на респондентите от Р България на четвърти въпрос „</w:t>
      </w:r>
      <w:r w:rsidR="000A3F78" w:rsidRPr="00162D44">
        <w:rPr>
          <w:rFonts w:ascii="Times New Roman" w:hAnsi="Times New Roman" w:cs="Times New Roman"/>
          <w:b/>
          <w:sz w:val="20"/>
          <w:szCs w:val="20"/>
        </w:rPr>
        <w:t>Вярвате ли, че е възможно намирането на политическо решение на кризата в Р Украйна?</w:t>
      </w:r>
      <w:r w:rsidRPr="00162D44">
        <w:rPr>
          <w:rFonts w:ascii="Times New Roman" w:hAnsi="Times New Roman" w:cs="Times New Roman"/>
          <w:b/>
          <w:sz w:val="20"/>
          <w:szCs w:val="20"/>
        </w:rPr>
        <w:t>“</w:t>
      </w:r>
    </w:p>
    <w:p w:rsidR="000A3F78" w:rsidRDefault="000A3F78" w:rsidP="00245F37">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lang w:eastAsia="bg-BG"/>
        </w:rPr>
        <w:drawing>
          <wp:inline distT="0" distB="0" distL="0" distR="0">
            <wp:extent cx="5325218" cy="2229161"/>
            <wp:effectExtent l="0" t="0" r="889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REIGN4Query.png"/>
                    <pic:cNvPicPr/>
                  </pic:nvPicPr>
                  <pic:blipFill>
                    <a:blip r:embed="rId16">
                      <a:extLst>
                        <a:ext uri="{28A0092B-C50C-407E-A947-70E740481C1C}">
                          <a14:useLocalDpi xmlns:a14="http://schemas.microsoft.com/office/drawing/2010/main" val="0"/>
                        </a:ext>
                      </a:extLst>
                    </a:blip>
                    <a:stretch>
                      <a:fillRect/>
                    </a:stretch>
                  </pic:blipFill>
                  <pic:spPr>
                    <a:xfrm>
                      <a:off x="0" y="0"/>
                      <a:ext cx="5325218" cy="2229161"/>
                    </a:xfrm>
                    <a:prstGeom prst="rect">
                      <a:avLst/>
                    </a:prstGeom>
                  </pic:spPr>
                </pic:pic>
              </a:graphicData>
            </a:graphic>
          </wp:inline>
        </w:drawing>
      </w:r>
    </w:p>
    <w:p w:rsidR="00162D44" w:rsidRPr="00162D44" w:rsidRDefault="000A3F78" w:rsidP="00C777F7">
      <w:pPr>
        <w:spacing w:after="0" w:line="276" w:lineRule="auto"/>
        <w:jc w:val="center"/>
        <w:rPr>
          <w:rFonts w:ascii="Times New Roman" w:hAnsi="Times New Roman" w:cs="Times New Roman"/>
          <w:b/>
          <w:sz w:val="20"/>
          <w:szCs w:val="20"/>
        </w:rPr>
      </w:pPr>
      <w:r w:rsidRPr="00162D44">
        <w:rPr>
          <w:rFonts w:ascii="Times New Roman" w:hAnsi="Times New Roman" w:cs="Times New Roman"/>
          <w:b/>
          <w:sz w:val="20"/>
          <w:szCs w:val="20"/>
        </w:rPr>
        <w:t>Фиг. 9. Отговори на респондентите от Западна и Централна Европа на четвърти въпрос „</w:t>
      </w:r>
      <w:r w:rsidRPr="00162D44">
        <w:rPr>
          <w:rFonts w:ascii="Times New Roman" w:hAnsi="Times New Roman" w:cs="Times New Roman"/>
          <w:b/>
          <w:sz w:val="20"/>
          <w:szCs w:val="20"/>
          <w:lang w:val="en-US"/>
        </w:rPr>
        <w:t>Do</w:t>
      </w:r>
      <w:r w:rsidRPr="00162D44">
        <w:rPr>
          <w:rFonts w:ascii="Times New Roman" w:hAnsi="Times New Roman" w:cs="Times New Roman"/>
          <w:b/>
          <w:sz w:val="20"/>
          <w:szCs w:val="20"/>
        </w:rPr>
        <w:t xml:space="preserve"> </w:t>
      </w:r>
      <w:r w:rsidRPr="00162D44">
        <w:rPr>
          <w:rFonts w:ascii="Times New Roman" w:hAnsi="Times New Roman" w:cs="Times New Roman"/>
          <w:b/>
          <w:sz w:val="20"/>
          <w:szCs w:val="20"/>
          <w:lang w:val="en-US"/>
        </w:rPr>
        <w:t>you</w:t>
      </w:r>
      <w:r w:rsidRPr="00162D44">
        <w:rPr>
          <w:rFonts w:ascii="Times New Roman" w:hAnsi="Times New Roman" w:cs="Times New Roman"/>
          <w:b/>
          <w:sz w:val="20"/>
          <w:szCs w:val="20"/>
        </w:rPr>
        <w:t xml:space="preserve"> </w:t>
      </w:r>
      <w:r w:rsidRPr="00162D44">
        <w:rPr>
          <w:rFonts w:ascii="Times New Roman" w:hAnsi="Times New Roman" w:cs="Times New Roman"/>
          <w:b/>
          <w:sz w:val="20"/>
          <w:szCs w:val="20"/>
          <w:lang w:val="en-US"/>
        </w:rPr>
        <w:t>consider</w:t>
      </w:r>
      <w:r w:rsidRPr="00162D44">
        <w:rPr>
          <w:rFonts w:ascii="Times New Roman" w:hAnsi="Times New Roman" w:cs="Times New Roman"/>
          <w:b/>
          <w:sz w:val="20"/>
          <w:szCs w:val="20"/>
        </w:rPr>
        <w:t xml:space="preserve"> </w:t>
      </w:r>
      <w:r w:rsidRPr="00162D44">
        <w:rPr>
          <w:rFonts w:ascii="Times New Roman" w:hAnsi="Times New Roman" w:cs="Times New Roman"/>
          <w:b/>
          <w:sz w:val="20"/>
          <w:szCs w:val="20"/>
          <w:lang w:val="en-US"/>
        </w:rPr>
        <w:t>a</w:t>
      </w:r>
      <w:r w:rsidRPr="00162D44">
        <w:rPr>
          <w:rFonts w:ascii="Times New Roman" w:hAnsi="Times New Roman" w:cs="Times New Roman"/>
          <w:b/>
          <w:sz w:val="20"/>
          <w:szCs w:val="20"/>
        </w:rPr>
        <w:t xml:space="preserve"> </w:t>
      </w:r>
      <w:r w:rsidRPr="00162D44">
        <w:rPr>
          <w:rFonts w:ascii="Times New Roman" w:hAnsi="Times New Roman" w:cs="Times New Roman"/>
          <w:b/>
          <w:sz w:val="20"/>
          <w:szCs w:val="20"/>
          <w:lang w:val="en-US"/>
        </w:rPr>
        <w:t>political</w:t>
      </w:r>
      <w:r w:rsidRPr="00162D44">
        <w:rPr>
          <w:rFonts w:ascii="Times New Roman" w:hAnsi="Times New Roman" w:cs="Times New Roman"/>
          <w:b/>
          <w:sz w:val="20"/>
          <w:szCs w:val="20"/>
        </w:rPr>
        <w:t xml:space="preserve"> </w:t>
      </w:r>
      <w:r w:rsidRPr="00162D44">
        <w:rPr>
          <w:rFonts w:ascii="Times New Roman" w:hAnsi="Times New Roman" w:cs="Times New Roman"/>
          <w:b/>
          <w:sz w:val="20"/>
          <w:szCs w:val="20"/>
          <w:lang w:val="en-US"/>
        </w:rPr>
        <w:t>solution</w:t>
      </w:r>
      <w:r w:rsidRPr="00162D44">
        <w:rPr>
          <w:rFonts w:ascii="Times New Roman" w:hAnsi="Times New Roman" w:cs="Times New Roman"/>
          <w:b/>
          <w:sz w:val="20"/>
          <w:szCs w:val="20"/>
        </w:rPr>
        <w:t xml:space="preserve"> </w:t>
      </w:r>
      <w:r w:rsidRPr="00162D44">
        <w:rPr>
          <w:rFonts w:ascii="Times New Roman" w:hAnsi="Times New Roman" w:cs="Times New Roman"/>
          <w:b/>
          <w:sz w:val="20"/>
          <w:szCs w:val="20"/>
          <w:lang w:val="en-US"/>
        </w:rPr>
        <w:t>to</w:t>
      </w:r>
      <w:r w:rsidRPr="00162D44">
        <w:rPr>
          <w:rFonts w:ascii="Times New Roman" w:hAnsi="Times New Roman" w:cs="Times New Roman"/>
          <w:b/>
          <w:sz w:val="20"/>
          <w:szCs w:val="20"/>
        </w:rPr>
        <w:t xml:space="preserve"> </w:t>
      </w:r>
      <w:r w:rsidRPr="00162D44">
        <w:rPr>
          <w:rFonts w:ascii="Times New Roman" w:hAnsi="Times New Roman" w:cs="Times New Roman"/>
          <w:b/>
          <w:sz w:val="20"/>
          <w:szCs w:val="20"/>
          <w:lang w:val="en-US"/>
        </w:rPr>
        <w:t>the</w:t>
      </w:r>
      <w:r w:rsidRPr="00162D44">
        <w:rPr>
          <w:rFonts w:ascii="Times New Roman" w:hAnsi="Times New Roman" w:cs="Times New Roman"/>
          <w:b/>
          <w:sz w:val="20"/>
          <w:szCs w:val="20"/>
        </w:rPr>
        <w:t xml:space="preserve"> </w:t>
      </w:r>
      <w:r w:rsidRPr="00162D44">
        <w:rPr>
          <w:rFonts w:ascii="Times New Roman" w:hAnsi="Times New Roman" w:cs="Times New Roman"/>
          <w:b/>
          <w:sz w:val="20"/>
          <w:szCs w:val="20"/>
          <w:lang w:val="en-US"/>
        </w:rPr>
        <w:t>crisis</w:t>
      </w:r>
      <w:r w:rsidRPr="00162D44">
        <w:rPr>
          <w:rFonts w:ascii="Times New Roman" w:hAnsi="Times New Roman" w:cs="Times New Roman"/>
          <w:b/>
          <w:sz w:val="20"/>
          <w:szCs w:val="20"/>
        </w:rPr>
        <w:t xml:space="preserve"> </w:t>
      </w:r>
      <w:r w:rsidRPr="00162D44">
        <w:rPr>
          <w:rFonts w:ascii="Times New Roman" w:hAnsi="Times New Roman" w:cs="Times New Roman"/>
          <w:b/>
          <w:sz w:val="20"/>
          <w:szCs w:val="20"/>
          <w:lang w:val="en-US"/>
        </w:rPr>
        <w:t>in</w:t>
      </w:r>
      <w:r w:rsidRPr="00162D44">
        <w:rPr>
          <w:rFonts w:ascii="Times New Roman" w:hAnsi="Times New Roman" w:cs="Times New Roman"/>
          <w:b/>
          <w:sz w:val="20"/>
          <w:szCs w:val="20"/>
        </w:rPr>
        <w:t xml:space="preserve"> </w:t>
      </w:r>
      <w:r w:rsidRPr="00162D44">
        <w:rPr>
          <w:rFonts w:ascii="Times New Roman" w:hAnsi="Times New Roman" w:cs="Times New Roman"/>
          <w:b/>
          <w:sz w:val="20"/>
          <w:szCs w:val="20"/>
          <w:lang w:val="en-US"/>
        </w:rPr>
        <w:t>the</w:t>
      </w:r>
      <w:r w:rsidRPr="00162D44">
        <w:rPr>
          <w:rFonts w:ascii="Times New Roman" w:hAnsi="Times New Roman" w:cs="Times New Roman"/>
          <w:b/>
          <w:sz w:val="20"/>
          <w:szCs w:val="20"/>
        </w:rPr>
        <w:t xml:space="preserve"> </w:t>
      </w:r>
      <w:r w:rsidRPr="00162D44">
        <w:rPr>
          <w:rFonts w:ascii="Times New Roman" w:hAnsi="Times New Roman" w:cs="Times New Roman"/>
          <w:b/>
          <w:sz w:val="20"/>
          <w:szCs w:val="20"/>
          <w:lang w:val="en-US"/>
        </w:rPr>
        <w:t>Republic</w:t>
      </w:r>
      <w:r w:rsidRPr="00162D44">
        <w:rPr>
          <w:rFonts w:ascii="Times New Roman" w:hAnsi="Times New Roman" w:cs="Times New Roman"/>
          <w:b/>
          <w:sz w:val="20"/>
          <w:szCs w:val="20"/>
        </w:rPr>
        <w:t xml:space="preserve"> </w:t>
      </w:r>
      <w:r w:rsidRPr="00162D44">
        <w:rPr>
          <w:rFonts w:ascii="Times New Roman" w:hAnsi="Times New Roman" w:cs="Times New Roman"/>
          <w:b/>
          <w:sz w:val="20"/>
          <w:szCs w:val="20"/>
          <w:lang w:val="en-US"/>
        </w:rPr>
        <w:t>of</w:t>
      </w:r>
      <w:r w:rsidRPr="00162D44">
        <w:rPr>
          <w:rFonts w:ascii="Times New Roman" w:hAnsi="Times New Roman" w:cs="Times New Roman"/>
          <w:b/>
          <w:sz w:val="20"/>
          <w:szCs w:val="20"/>
        </w:rPr>
        <w:t xml:space="preserve"> </w:t>
      </w:r>
      <w:r w:rsidRPr="00162D44">
        <w:rPr>
          <w:rFonts w:ascii="Times New Roman" w:hAnsi="Times New Roman" w:cs="Times New Roman"/>
          <w:b/>
          <w:sz w:val="20"/>
          <w:szCs w:val="20"/>
          <w:lang w:val="en-US"/>
        </w:rPr>
        <w:t>Ukraine</w:t>
      </w:r>
      <w:r w:rsidRPr="00162D44">
        <w:rPr>
          <w:rFonts w:ascii="Times New Roman" w:hAnsi="Times New Roman" w:cs="Times New Roman"/>
          <w:b/>
          <w:sz w:val="20"/>
          <w:szCs w:val="20"/>
        </w:rPr>
        <w:t xml:space="preserve"> </w:t>
      </w:r>
      <w:r w:rsidRPr="00162D44">
        <w:rPr>
          <w:rFonts w:ascii="Times New Roman" w:hAnsi="Times New Roman" w:cs="Times New Roman"/>
          <w:b/>
          <w:sz w:val="20"/>
          <w:szCs w:val="20"/>
          <w:lang w:val="en-US"/>
        </w:rPr>
        <w:t>as</w:t>
      </w:r>
      <w:r w:rsidRPr="00162D44">
        <w:rPr>
          <w:rFonts w:ascii="Times New Roman" w:hAnsi="Times New Roman" w:cs="Times New Roman"/>
          <w:b/>
          <w:sz w:val="20"/>
          <w:szCs w:val="20"/>
        </w:rPr>
        <w:t xml:space="preserve"> </w:t>
      </w:r>
      <w:r w:rsidRPr="00162D44">
        <w:rPr>
          <w:rFonts w:ascii="Times New Roman" w:hAnsi="Times New Roman" w:cs="Times New Roman"/>
          <w:b/>
          <w:sz w:val="20"/>
          <w:szCs w:val="20"/>
          <w:lang w:val="en-US"/>
        </w:rPr>
        <w:t>possible</w:t>
      </w:r>
      <w:r w:rsidRPr="00162D44">
        <w:rPr>
          <w:rFonts w:ascii="Times New Roman" w:hAnsi="Times New Roman" w:cs="Times New Roman"/>
          <w:b/>
          <w:sz w:val="20"/>
          <w:szCs w:val="20"/>
        </w:rPr>
        <w:t>?“</w:t>
      </w:r>
    </w:p>
    <w:p w:rsidR="000A3F78" w:rsidRDefault="000A3F78" w:rsidP="00245F3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От резултатите се вижда, че </w:t>
      </w:r>
      <w:r w:rsidR="003149DA">
        <w:rPr>
          <w:rFonts w:ascii="Times New Roman" w:hAnsi="Times New Roman" w:cs="Times New Roman"/>
          <w:sz w:val="24"/>
          <w:szCs w:val="24"/>
        </w:rPr>
        <w:t xml:space="preserve">повечето от анкетираните лица български граждани считат че е възможно намирането на политическо решение на кризата в Р Украйна. Това е така и при отговорите от Западна и Централна Европа но при тях една трета от участниците отговарят с „Не знам“. </w:t>
      </w:r>
      <w:r w:rsidR="00311A53">
        <w:rPr>
          <w:rFonts w:ascii="Times New Roman" w:hAnsi="Times New Roman" w:cs="Times New Roman"/>
          <w:sz w:val="24"/>
          <w:szCs w:val="24"/>
        </w:rPr>
        <w:t xml:space="preserve">Това от своя страна може да се разглежда както като показател за възприемане на така създалата се ситуация в качеството си на крайно неустойчива и непредвидима но също и като изразител на по-ниска заинтересуваност от случващото се в Р Украйна. </w:t>
      </w:r>
      <w:r w:rsidR="00A60D82">
        <w:rPr>
          <w:rFonts w:ascii="Times New Roman" w:hAnsi="Times New Roman" w:cs="Times New Roman"/>
          <w:sz w:val="24"/>
          <w:szCs w:val="24"/>
        </w:rPr>
        <w:t>Обработката на данните</w:t>
      </w:r>
      <w:r w:rsidR="00344B3C">
        <w:rPr>
          <w:rFonts w:ascii="Times New Roman" w:hAnsi="Times New Roman" w:cs="Times New Roman"/>
          <w:sz w:val="24"/>
          <w:szCs w:val="24"/>
        </w:rPr>
        <w:t xml:space="preserve"> за четвъртия въпрос от анкетното проучване</w:t>
      </w:r>
      <w:r w:rsidR="00A60D82">
        <w:rPr>
          <w:rFonts w:ascii="Times New Roman" w:hAnsi="Times New Roman" w:cs="Times New Roman"/>
          <w:sz w:val="24"/>
          <w:szCs w:val="24"/>
        </w:rPr>
        <w:t xml:space="preserve"> с Хи-квадрат метод дава следните резултати</w:t>
      </w:r>
      <w:r w:rsidR="00A60D82" w:rsidRPr="00A60D82">
        <w:rPr>
          <w:rFonts w:ascii="Times New Roman" w:hAnsi="Times New Roman" w:cs="Times New Roman"/>
          <w:sz w:val="24"/>
          <w:szCs w:val="24"/>
          <w:lang w:val="ru-RU"/>
        </w:rPr>
        <w:t>:</w:t>
      </w:r>
    </w:p>
    <w:p w:rsidR="00564D23" w:rsidRPr="00564D23" w:rsidRDefault="00564D23" w:rsidP="00245F37">
      <w:pPr>
        <w:spacing w:after="0" w:line="276" w:lineRule="auto"/>
        <w:jc w:val="both"/>
        <w:rPr>
          <w:rFonts w:ascii="Times New Roman" w:hAnsi="Times New Roman" w:cs="Times New Roman"/>
          <w:sz w:val="24"/>
          <w:szCs w:val="24"/>
        </w:rPr>
      </w:pPr>
      <w:r w:rsidRPr="00564D23">
        <w:rPr>
          <w:rFonts w:ascii="Times New Roman" w:hAnsi="Times New Roman" w:cs="Times New Roman"/>
          <w:sz w:val="24"/>
          <w:szCs w:val="24"/>
        </w:rPr>
        <w:t>H</w:t>
      </w:r>
      <w:r w:rsidRPr="00564D23">
        <w:rPr>
          <w:rFonts w:ascii="Times New Roman" w:hAnsi="Times New Roman" w:cs="Times New Roman"/>
          <w:sz w:val="24"/>
          <w:szCs w:val="24"/>
          <w:vertAlign w:val="subscript"/>
        </w:rPr>
        <w:t>0</w:t>
      </w:r>
      <w:r w:rsidRPr="00564D23">
        <w:rPr>
          <w:rFonts w:ascii="Times New Roman" w:hAnsi="Times New Roman" w:cs="Times New Roman"/>
          <w:sz w:val="24"/>
          <w:szCs w:val="24"/>
        </w:rPr>
        <w:t xml:space="preserve"> = величините са независими;</w:t>
      </w:r>
    </w:p>
    <w:p w:rsidR="00564D23" w:rsidRPr="00564D23" w:rsidRDefault="00564D23" w:rsidP="00245F37">
      <w:pPr>
        <w:spacing w:after="0" w:line="276" w:lineRule="auto"/>
        <w:jc w:val="both"/>
        <w:rPr>
          <w:rFonts w:ascii="Times New Roman" w:hAnsi="Times New Roman" w:cs="Times New Roman"/>
          <w:sz w:val="24"/>
          <w:szCs w:val="24"/>
        </w:rPr>
      </w:pPr>
      <w:r w:rsidRPr="00564D23">
        <w:rPr>
          <w:rFonts w:ascii="Times New Roman" w:hAnsi="Times New Roman" w:cs="Times New Roman"/>
          <w:sz w:val="24"/>
          <w:szCs w:val="24"/>
        </w:rPr>
        <w:t>H</w:t>
      </w:r>
      <w:r w:rsidRPr="00564D23">
        <w:rPr>
          <w:rFonts w:ascii="Times New Roman" w:hAnsi="Times New Roman" w:cs="Times New Roman"/>
          <w:sz w:val="24"/>
          <w:szCs w:val="24"/>
          <w:vertAlign w:val="subscript"/>
        </w:rPr>
        <w:t>A</w:t>
      </w:r>
      <w:r w:rsidRPr="00564D23">
        <w:rPr>
          <w:rFonts w:ascii="Times New Roman" w:hAnsi="Times New Roman" w:cs="Times New Roman"/>
          <w:sz w:val="24"/>
          <w:szCs w:val="24"/>
        </w:rPr>
        <w:t xml:space="preserve"> = величините са зависими;</w:t>
      </w:r>
    </w:p>
    <w:p w:rsidR="00564D23" w:rsidRPr="00564D23" w:rsidRDefault="00564D23" w:rsidP="00245F37">
      <w:pPr>
        <w:spacing w:after="0" w:line="276" w:lineRule="auto"/>
        <w:jc w:val="both"/>
        <w:rPr>
          <w:rFonts w:ascii="Times New Roman" w:hAnsi="Times New Roman" w:cs="Times New Roman"/>
          <w:sz w:val="24"/>
          <w:szCs w:val="24"/>
        </w:rPr>
      </w:pPr>
      <w:r w:rsidRPr="00564D23">
        <w:rPr>
          <w:rFonts w:ascii="Times New Roman" w:hAnsi="Times New Roman" w:cs="Times New Roman"/>
          <w:sz w:val="24"/>
          <w:szCs w:val="24"/>
        </w:rPr>
        <w:t>α = 0.01</w:t>
      </w:r>
    </w:p>
    <w:p w:rsidR="00564D23" w:rsidRPr="00564D23" w:rsidRDefault="00564D23" w:rsidP="00245F37">
      <w:pPr>
        <w:spacing w:after="0" w:line="276" w:lineRule="auto"/>
        <w:jc w:val="both"/>
        <w:rPr>
          <w:rFonts w:ascii="Times New Roman" w:hAnsi="Times New Roman" w:cs="Times New Roman"/>
          <w:sz w:val="24"/>
          <w:szCs w:val="24"/>
        </w:rPr>
      </w:pPr>
      <w:r w:rsidRPr="00564D23">
        <w:rPr>
          <w:rFonts w:ascii="Times New Roman" w:hAnsi="Times New Roman" w:cs="Times New Roman"/>
          <w:sz w:val="24"/>
          <w:szCs w:val="24"/>
        </w:rPr>
        <w:t xml:space="preserve">df (степени на свобода) = 4 </w:t>
      </w:r>
    </w:p>
    <w:p w:rsidR="00564D23" w:rsidRPr="00564D23" w:rsidRDefault="00564D23" w:rsidP="00245F37">
      <w:pPr>
        <w:spacing w:after="0" w:line="276" w:lineRule="auto"/>
        <w:jc w:val="both"/>
        <w:rPr>
          <w:rFonts w:ascii="Times New Roman" w:hAnsi="Times New Roman" w:cs="Times New Roman"/>
          <w:sz w:val="24"/>
          <w:szCs w:val="24"/>
        </w:rPr>
      </w:pPr>
      <w:r w:rsidRPr="00564D23">
        <w:rPr>
          <w:rFonts w:ascii="Times New Roman" w:hAnsi="Times New Roman" w:cs="Times New Roman"/>
          <w:sz w:val="24"/>
          <w:szCs w:val="24"/>
        </w:rPr>
        <w:t>χ</w:t>
      </w:r>
      <w:r w:rsidRPr="00564D23">
        <w:rPr>
          <w:rFonts w:ascii="Times New Roman" w:hAnsi="Times New Roman" w:cs="Times New Roman"/>
          <w:sz w:val="24"/>
          <w:szCs w:val="24"/>
          <w:vertAlign w:val="superscript"/>
        </w:rPr>
        <w:t>2</w:t>
      </w:r>
      <w:r w:rsidRPr="00564D23">
        <w:rPr>
          <w:rFonts w:ascii="Times New Roman" w:hAnsi="Times New Roman" w:cs="Times New Roman"/>
          <w:sz w:val="24"/>
          <w:szCs w:val="24"/>
        </w:rPr>
        <w:t xml:space="preserve"> = </w:t>
      </w:r>
      <w:r>
        <w:rPr>
          <w:rFonts w:ascii="Times New Roman" w:hAnsi="Times New Roman" w:cs="Times New Roman"/>
          <w:sz w:val="24"/>
          <w:szCs w:val="24"/>
        </w:rPr>
        <w:t>17.1179</w:t>
      </w:r>
    </w:p>
    <w:p w:rsidR="00162D44" w:rsidRPr="00BF21E3" w:rsidRDefault="00564D23" w:rsidP="00245F37">
      <w:pPr>
        <w:spacing w:after="0" w:line="276" w:lineRule="auto"/>
        <w:jc w:val="both"/>
        <w:rPr>
          <w:rFonts w:ascii="Times New Roman" w:hAnsi="Times New Roman" w:cs="Times New Roman"/>
          <w:sz w:val="24"/>
          <w:szCs w:val="24"/>
        </w:rPr>
      </w:pPr>
      <w:r w:rsidRPr="00564D23">
        <w:rPr>
          <w:rFonts w:ascii="Times New Roman" w:hAnsi="Times New Roman" w:cs="Times New Roman"/>
          <w:sz w:val="24"/>
          <w:szCs w:val="24"/>
        </w:rPr>
        <w:t>p =</w:t>
      </w:r>
      <w:r>
        <w:rPr>
          <w:rFonts w:ascii="Times New Roman" w:hAnsi="Times New Roman" w:cs="Times New Roman"/>
          <w:sz w:val="24"/>
          <w:szCs w:val="24"/>
        </w:rPr>
        <w:t xml:space="preserve"> </w:t>
      </w:r>
      <w:r w:rsidRPr="00564D23">
        <w:rPr>
          <w:rFonts w:ascii="Times New Roman" w:hAnsi="Times New Roman" w:cs="Times New Roman"/>
          <w:sz w:val="24"/>
          <w:szCs w:val="24"/>
        </w:rPr>
        <w:t>0.001834, p &lt; α → Нулевата хипотеза е отхвърлена;</w:t>
      </w:r>
    </w:p>
    <w:p w:rsidR="00BF21E3" w:rsidRDefault="00BF21E3" w:rsidP="00245F3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Следователно отново е налице статистически значима зависимост между принадлежност към регионално пространство и начина на възприемане на състоянието на средата на сигурност. Т.е. респондентите от двете групи в конкретния случай разбират по различен начин наличието на възможност за политическо разрешаване на кризата в Р </w:t>
      </w:r>
      <w:r>
        <w:rPr>
          <w:rFonts w:ascii="Times New Roman" w:hAnsi="Times New Roman" w:cs="Times New Roman"/>
          <w:sz w:val="24"/>
          <w:szCs w:val="24"/>
        </w:rPr>
        <w:lastRenderedPageBreak/>
        <w:t xml:space="preserve">Украйна. </w:t>
      </w:r>
      <w:r w:rsidR="00427CF8">
        <w:rPr>
          <w:rFonts w:ascii="Times New Roman" w:hAnsi="Times New Roman" w:cs="Times New Roman"/>
          <w:sz w:val="24"/>
          <w:szCs w:val="24"/>
        </w:rPr>
        <w:t xml:space="preserve">С оглед постигането на целта поставена пред настоящото изследване направеното дотук следва да се допълни с </w:t>
      </w:r>
      <w:r w:rsidR="005F21FB">
        <w:rPr>
          <w:rFonts w:ascii="Times New Roman" w:hAnsi="Times New Roman" w:cs="Times New Roman"/>
          <w:sz w:val="24"/>
          <w:szCs w:val="24"/>
        </w:rPr>
        <w:t>анализ на степента на търсене и предлагане</w:t>
      </w:r>
      <w:r w:rsidR="00153C6F">
        <w:rPr>
          <w:rFonts w:ascii="Times New Roman" w:hAnsi="Times New Roman" w:cs="Times New Roman"/>
          <w:sz w:val="24"/>
          <w:szCs w:val="24"/>
        </w:rPr>
        <w:t xml:space="preserve"> на информация</w:t>
      </w:r>
      <w:r w:rsidR="00CD1994">
        <w:rPr>
          <w:rFonts w:ascii="Times New Roman" w:hAnsi="Times New Roman" w:cs="Times New Roman"/>
          <w:sz w:val="24"/>
          <w:szCs w:val="24"/>
        </w:rPr>
        <w:t xml:space="preserve"> (налична в държавите попадащи в изследваното поле)</w:t>
      </w:r>
      <w:r w:rsidR="00153C6F">
        <w:rPr>
          <w:rFonts w:ascii="Times New Roman" w:hAnsi="Times New Roman" w:cs="Times New Roman"/>
          <w:sz w:val="24"/>
          <w:szCs w:val="24"/>
        </w:rPr>
        <w:t xml:space="preserve"> пряко свързана със събитията влияещи върху състоянието на средата на сигурност които бяха засегнати в рамките на анкетното проучване. </w:t>
      </w:r>
    </w:p>
    <w:p w:rsidR="00CD1994" w:rsidRDefault="00CD1994" w:rsidP="00245F37">
      <w:pPr>
        <w:spacing w:after="0" w:line="276" w:lineRule="auto"/>
        <w:jc w:val="both"/>
        <w:rPr>
          <w:rFonts w:ascii="Times New Roman" w:hAnsi="Times New Roman" w:cs="Times New Roman"/>
          <w:sz w:val="24"/>
          <w:szCs w:val="24"/>
        </w:rPr>
      </w:pPr>
    </w:p>
    <w:p w:rsidR="00CD1994" w:rsidRDefault="00CD1994" w:rsidP="00245F37">
      <w:pPr>
        <w:spacing w:after="0" w:line="276" w:lineRule="auto"/>
        <w:jc w:val="both"/>
        <w:rPr>
          <w:rFonts w:ascii="Times New Roman" w:hAnsi="Times New Roman" w:cs="Times New Roman"/>
          <w:b/>
          <w:sz w:val="24"/>
          <w:szCs w:val="24"/>
        </w:rPr>
      </w:pPr>
      <w:r w:rsidRPr="00CD1994">
        <w:rPr>
          <w:rFonts w:ascii="Times New Roman" w:hAnsi="Times New Roman" w:cs="Times New Roman"/>
          <w:b/>
          <w:sz w:val="24"/>
          <w:szCs w:val="24"/>
        </w:rPr>
        <w:t xml:space="preserve">3. </w:t>
      </w:r>
      <w:r w:rsidR="00D7195A">
        <w:rPr>
          <w:rFonts w:ascii="Times New Roman" w:hAnsi="Times New Roman" w:cs="Times New Roman"/>
          <w:b/>
          <w:sz w:val="24"/>
          <w:szCs w:val="24"/>
        </w:rPr>
        <w:t>Степен на търсене и предлагане на информация пряко свързана със събитията влияещи върху състоянието на средата на сигурност и представляващи обект на анкетното проучване</w:t>
      </w:r>
    </w:p>
    <w:p w:rsidR="00D7195A" w:rsidRDefault="00D7195A" w:rsidP="00245F3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sidR="005F0432">
        <w:rPr>
          <w:rFonts w:ascii="Times New Roman" w:hAnsi="Times New Roman" w:cs="Times New Roman"/>
          <w:sz w:val="24"/>
          <w:szCs w:val="24"/>
        </w:rPr>
        <w:t xml:space="preserve">Тази задача изисква да се съпоставят резултатите получени в предишната </w:t>
      </w:r>
      <w:r w:rsidR="005C34E2">
        <w:rPr>
          <w:rFonts w:ascii="Times New Roman" w:hAnsi="Times New Roman" w:cs="Times New Roman"/>
          <w:sz w:val="24"/>
          <w:szCs w:val="24"/>
        </w:rPr>
        <w:t>част</w:t>
      </w:r>
      <w:r w:rsidR="005F0432">
        <w:rPr>
          <w:rFonts w:ascii="Times New Roman" w:hAnsi="Times New Roman" w:cs="Times New Roman"/>
          <w:sz w:val="24"/>
          <w:szCs w:val="24"/>
        </w:rPr>
        <w:t xml:space="preserve"> със състоянието на информационното пространство от гледна точка на предмета на изследване. В това отношение е необходимо да се отрази кои събития провокират по-голям обществен интерес към себе си и доколко средствата за масово осведомяване предоставят материали </w:t>
      </w:r>
      <w:r w:rsidR="00DB2F5D">
        <w:rPr>
          <w:rFonts w:ascii="Times New Roman" w:hAnsi="Times New Roman" w:cs="Times New Roman"/>
          <w:sz w:val="24"/>
          <w:szCs w:val="24"/>
        </w:rPr>
        <w:t xml:space="preserve">отговарящи на </w:t>
      </w:r>
      <w:r w:rsidR="005C34E2">
        <w:rPr>
          <w:rFonts w:ascii="Times New Roman" w:hAnsi="Times New Roman" w:cs="Times New Roman"/>
          <w:sz w:val="24"/>
          <w:szCs w:val="24"/>
        </w:rPr>
        <w:t xml:space="preserve">този интерес. Разминаванията между търсенето и предлагането на информация не следва да се разглеждат задължително като продукт на целенасочени усилия за оформяне на обществените нагласи. Те могат да представляват и израз на неспособността на СМИ да предоставят информация с насоченост и пълнота удовлетворяваща обществения интерес. </w:t>
      </w:r>
    </w:p>
    <w:p w:rsidR="005C34E2" w:rsidRDefault="005C34E2" w:rsidP="00245F3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sidR="00AA1B96">
        <w:rPr>
          <w:rFonts w:ascii="Times New Roman" w:hAnsi="Times New Roman" w:cs="Times New Roman"/>
          <w:sz w:val="24"/>
          <w:szCs w:val="24"/>
        </w:rPr>
        <w:t xml:space="preserve">Данните относно търсенето на информация са получени от статистиката на </w:t>
      </w:r>
      <w:r w:rsidR="00AA1B96">
        <w:rPr>
          <w:rFonts w:ascii="Times New Roman" w:hAnsi="Times New Roman" w:cs="Times New Roman"/>
          <w:sz w:val="24"/>
          <w:szCs w:val="24"/>
          <w:lang w:val="en-US"/>
        </w:rPr>
        <w:t>Google</w:t>
      </w:r>
      <w:r w:rsidR="00AA1B96" w:rsidRPr="00AA1B96">
        <w:rPr>
          <w:rFonts w:ascii="Times New Roman" w:hAnsi="Times New Roman" w:cs="Times New Roman"/>
          <w:sz w:val="24"/>
          <w:szCs w:val="24"/>
          <w:lang w:val="ru-RU"/>
        </w:rPr>
        <w:t xml:space="preserve"> </w:t>
      </w:r>
      <w:r w:rsidR="00AA1B96">
        <w:rPr>
          <w:rFonts w:ascii="Times New Roman" w:hAnsi="Times New Roman" w:cs="Times New Roman"/>
          <w:sz w:val="24"/>
          <w:szCs w:val="24"/>
          <w:lang w:val="en-US"/>
        </w:rPr>
        <w:t>Trends</w:t>
      </w:r>
      <w:r w:rsidR="00AA1B96">
        <w:rPr>
          <w:rFonts w:ascii="Times New Roman" w:hAnsi="Times New Roman" w:cs="Times New Roman"/>
          <w:sz w:val="24"/>
          <w:szCs w:val="24"/>
        </w:rPr>
        <w:t xml:space="preserve">. Безспорно този софтуер не е единствения предлагащ </w:t>
      </w:r>
      <w:r w:rsidR="0065695C">
        <w:rPr>
          <w:rFonts w:ascii="Times New Roman" w:hAnsi="Times New Roman" w:cs="Times New Roman"/>
          <w:sz w:val="24"/>
          <w:szCs w:val="24"/>
        </w:rPr>
        <w:t xml:space="preserve">подобни </w:t>
      </w:r>
      <w:r w:rsidR="00AA1B96">
        <w:rPr>
          <w:rFonts w:ascii="Times New Roman" w:hAnsi="Times New Roman" w:cs="Times New Roman"/>
          <w:sz w:val="24"/>
          <w:szCs w:val="24"/>
        </w:rPr>
        <w:t xml:space="preserve">услуги в интернет пространството но е най-използвания. </w:t>
      </w:r>
      <w:r w:rsidR="00332A54">
        <w:rPr>
          <w:rFonts w:ascii="Times New Roman" w:hAnsi="Times New Roman" w:cs="Times New Roman"/>
          <w:sz w:val="24"/>
          <w:szCs w:val="24"/>
        </w:rPr>
        <w:t>На фигура 10 е представен</w:t>
      </w:r>
      <w:r w:rsidR="00504A29">
        <w:rPr>
          <w:rFonts w:ascii="Times New Roman" w:hAnsi="Times New Roman" w:cs="Times New Roman"/>
          <w:sz w:val="24"/>
          <w:szCs w:val="24"/>
        </w:rPr>
        <w:t>о</w:t>
      </w:r>
      <w:r w:rsidR="00332A54">
        <w:rPr>
          <w:rFonts w:ascii="Times New Roman" w:hAnsi="Times New Roman" w:cs="Times New Roman"/>
          <w:sz w:val="24"/>
          <w:szCs w:val="24"/>
        </w:rPr>
        <w:t xml:space="preserve"> </w:t>
      </w:r>
      <w:r w:rsidR="00504A29">
        <w:rPr>
          <w:rFonts w:ascii="Times New Roman" w:hAnsi="Times New Roman" w:cs="Times New Roman"/>
          <w:sz w:val="24"/>
          <w:szCs w:val="24"/>
        </w:rPr>
        <w:t>равнището на търсене</w:t>
      </w:r>
      <w:r w:rsidR="00332A54">
        <w:rPr>
          <w:rFonts w:ascii="Times New Roman" w:hAnsi="Times New Roman" w:cs="Times New Roman"/>
          <w:sz w:val="24"/>
          <w:szCs w:val="24"/>
        </w:rPr>
        <w:t xml:space="preserve"> за „</w:t>
      </w:r>
      <w:r w:rsidR="00332A54">
        <w:rPr>
          <w:rFonts w:ascii="Times New Roman" w:hAnsi="Times New Roman" w:cs="Times New Roman"/>
          <w:sz w:val="24"/>
          <w:szCs w:val="24"/>
          <w:lang w:val="en-US"/>
        </w:rPr>
        <w:t>Syria</w:t>
      </w:r>
      <w:r w:rsidR="00332A54" w:rsidRPr="00332A54">
        <w:rPr>
          <w:rFonts w:ascii="Times New Roman" w:hAnsi="Times New Roman" w:cs="Times New Roman"/>
          <w:sz w:val="24"/>
          <w:szCs w:val="24"/>
          <w:lang w:val="ru-RU"/>
        </w:rPr>
        <w:t xml:space="preserve"> </w:t>
      </w:r>
      <w:r w:rsidR="00332A54">
        <w:rPr>
          <w:rFonts w:ascii="Times New Roman" w:hAnsi="Times New Roman" w:cs="Times New Roman"/>
          <w:sz w:val="24"/>
          <w:szCs w:val="24"/>
          <w:lang w:val="en-US"/>
        </w:rPr>
        <w:t>war</w:t>
      </w:r>
      <w:r w:rsidR="00332A54">
        <w:rPr>
          <w:rFonts w:ascii="Times New Roman" w:hAnsi="Times New Roman" w:cs="Times New Roman"/>
          <w:sz w:val="24"/>
          <w:szCs w:val="24"/>
        </w:rPr>
        <w:t xml:space="preserve">“ в периода от октомври 2011 до септември 2016 г.. </w:t>
      </w:r>
    </w:p>
    <w:p w:rsidR="00504A29" w:rsidRDefault="00504A29" w:rsidP="00245F37">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lang w:eastAsia="bg-BG"/>
        </w:rPr>
        <w:drawing>
          <wp:inline distT="0" distB="0" distL="0" distR="0">
            <wp:extent cx="6523200" cy="1800000"/>
            <wp:effectExtent l="0" t="0" r="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oogleSearchForSyria.png"/>
                    <pic:cNvPicPr/>
                  </pic:nvPicPr>
                  <pic:blipFill>
                    <a:blip r:embed="rId17">
                      <a:extLst>
                        <a:ext uri="{28A0092B-C50C-407E-A947-70E740481C1C}">
                          <a14:useLocalDpi xmlns:a14="http://schemas.microsoft.com/office/drawing/2010/main" val="0"/>
                        </a:ext>
                      </a:extLst>
                    </a:blip>
                    <a:stretch>
                      <a:fillRect/>
                    </a:stretch>
                  </pic:blipFill>
                  <pic:spPr>
                    <a:xfrm>
                      <a:off x="0" y="0"/>
                      <a:ext cx="6523200" cy="1800000"/>
                    </a:xfrm>
                    <a:prstGeom prst="rect">
                      <a:avLst/>
                    </a:prstGeom>
                  </pic:spPr>
                </pic:pic>
              </a:graphicData>
            </a:graphic>
          </wp:inline>
        </w:drawing>
      </w:r>
    </w:p>
    <w:p w:rsidR="00162D44" w:rsidRPr="00162D44" w:rsidRDefault="00504A29" w:rsidP="00C777F7">
      <w:pPr>
        <w:spacing w:after="0" w:line="276" w:lineRule="auto"/>
        <w:jc w:val="center"/>
        <w:rPr>
          <w:rFonts w:ascii="Times New Roman" w:hAnsi="Times New Roman" w:cs="Times New Roman"/>
          <w:b/>
          <w:sz w:val="20"/>
          <w:szCs w:val="20"/>
          <w:lang w:val="ru-RU"/>
        </w:rPr>
      </w:pPr>
      <w:r w:rsidRPr="00162D44">
        <w:rPr>
          <w:rFonts w:ascii="Times New Roman" w:hAnsi="Times New Roman" w:cs="Times New Roman"/>
          <w:b/>
          <w:sz w:val="20"/>
          <w:szCs w:val="20"/>
        </w:rPr>
        <w:t xml:space="preserve">Фиг. 10. </w:t>
      </w:r>
      <w:r w:rsidR="0065695C" w:rsidRPr="00162D44">
        <w:rPr>
          <w:rFonts w:ascii="Times New Roman" w:hAnsi="Times New Roman" w:cs="Times New Roman"/>
          <w:b/>
          <w:sz w:val="20"/>
          <w:szCs w:val="20"/>
        </w:rPr>
        <w:t>Равнище на търсене за „</w:t>
      </w:r>
      <w:r w:rsidR="0065695C" w:rsidRPr="00162D44">
        <w:rPr>
          <w:rFonts w:ascii="Times New Roman" w:hAnsi="Times New Roman" w:cs="Times New Roman"/>
          <w:b/>
          <w:sz w:val="20"/>
          <w:szCs w:val="20"/>
          <w:lang w:val="en-US"/>
        </w:rPr>
        <w:t>Syria</w:t>
      </w:r>
      <w:r w:rsidR="0065695C" w:rsidRPr="00162D44">
        <w:rPr>
          <w:rFonts w:ascii="Times New Roman" w:hAnsi="Times New Roman" w:cs="Times New Roman"/>
          <w:b/>
          <w:sz w:val="20"/>
          <w:szCs w:val="20"/>
          <w:lang w:val="ru-RU"/>
        </w:rPr>
        <w:t xml:space="preserve"> </w:t>
      </w:r>
      <w:r w:rsidR="0065695C" w:rsidRPr="00162D44">
        <w:rPr>
          <w:rFonts w:ascii="Times New Roman" w:hAnsi="Times New Roman" w:cs="Times New Roman"/>
          <w:b/>
          <w:sz w:val="20"/>
          <w:szCs w:val="20"/>
          <w:lang w:val="en-US"/>
        </w:rPr>
        <w:t>war</w:t>
      </w:r>
      <w:r w:rsidR="0065695C" w:rsidRPr="00162D44">
        <w:rPr>
          <w:rFonts w:ascii="Times New Roman" w:hAnsi="Times New Roman" w:cs="Times New Roman"/>
          <w:b/>
          <w:sz w:val="20"/>
          <w:szCs w:val="20"/>
        </w:rPr>
        <w:t>“</w:t>
      </w:r>
      <w:r w:rsidR="0065695C" w:rsidRPr="00162D44">
        <w:rPr>
          <w:rFonts w:ascii="Times New Roman" w:hAnsi="Times New Roman" w:cs="Times New Roman"/>
          <w:b/>
          <w:sz w:val="20"/>
          <w:szCs w:val="20"/>
          <w:lang w:val="ru-RU"/>
        </w:rPr>
        <w:t xml:space="preserve"> </w:t>
      </w:r>
      <w:r w:rsidR="0065695C" w:rsidRPr="00162D44">
        <w:rPr>
          <w:rFonts w:ascii="Times New Roman" w:hAnsi="Times New Roman" w:cs="Times New Roman"/>
          <w:b/>
          <w:sz w:val="20"/>
          <w:szCs w:val="20"/>
        </w:rPr>
        <w:t xml:space="preserve">в </w:t>
      </w:r>
      <w:r w:rsidR="0065695C" w:rsidRPr="00162D44">
        <w:rPr>
          <w:rFonts w:ascii="Times New Roman" w:hAnsi="Times New Roman" w:cs="Times New Roman"/>
          <w:b/>
          <w:sz w:val="20"/>
          <w:szCs w:val="20"/>
          <w:lang w:val="en-US"/>
        </w:rPr>
        <w:t>Google</w:t>
      </w:r>
      <w:r w:rsidR="0065695C" w:rsidRPr="00162D44">
        <w:rPr>
          <w:rFonts w:ascii="Times New Roman" w:hAnsi="Times New Roman" w:cs="Times New Roman"/>
          <w:b/>
          <w:sz w:val="20"/>
          <w:szCs w:val="20"/>
          <w:lang w:val="ru-RU"/>
        </w:rPr>
        <w:t xml:space="preserve"> </w:t>
      </w:r>
      <w:r w:rsidR="0065695C" w:rsidRPr="00162D44">
        <w:rPr>
          <w:rFonts w:ascii="Times New Roman" w:hAnsi="Times New Roman" w:cs="Times New Roman"/>
          <w:b/>
          <w:sz w:val="20"/>
          <w:szCs w:val="20"/>
        </w:rPr>
        <w:t xml:space="preserve">за периода октомври 2011 – септември 2016 г. </w:t>
      </w:r>
      <w:r w:rsidR="006E2119" w:rsidRPr="00162D44">
        <w:rPr>
          <w:rFonts w:ascii="Times New Roman" w:hAnsi="Times New Roman" w:cs="Times New Roman"/>
          <w:b/>
          <w:sz w:val="20"/>
          <w:szCs w:val="20"/>
          <w:lang w:val="ru-RU"/>
        </w:rPr>
        <w:t>(</w:t>
      </w:r>
      <w:r w:rsidR="006E2119" w:rsidRPr="00162D44">
        <w:rPr>
          <w:rFonts w:ascii="Times New Roman" w:hAnsi="Times New Roman" w:cs="Times New Roman"/>
          <w:b/>
          <w:sz w:val="20"/>
          <w:szCs w:val="20"/>
          <w:lang w:val="en-US"/>
        </w:rPr>
        <w:t>Google</w:t>
      </w:r>
      <w:r w:rsidR="006E2119" w:rsidRPr="00162D44">
        <w:rPr>
          <w:rFonts w:ascii="Times New Roman" w:hAnsi="Times New Roman" w:cs="Times New Roman"/>
          <w:b/>
          <w:sz w:val="20"/>
          <w:szCs w:val="20"/>
          <w:lang w:val="ru-RU"/>
        </w:rPr>
        <w:t xml:space="preserve"> </w:t>
      </w:r>
      <w:r w:rsidR="006E2119" w:rsidRPr="00162D44">
        <w:rPr>
          <w:rFonts w:ascii="Times New Roman" w:hAnsi="Times New Roman" w:cs="Times New Roman"/>
          <w:b/>
          <w:sz w:val="20"/>
          <w:szCs w:val="20"/>
          <w:lang w:val="en-US"/>
        </w:rPr>
        <w:t>Trends</w:t>
      </w:r>
      <w:r w:rsidR="006E2119" w:rsidRPr="00162D44">
        <w:rPr>
          <w:rFonts w:ascii="Times New Roman" w:hAnsi="Times New Roman" w:cs="Times New Roman"/>
          <w:b/>
          <w:sz w:val="20"/>
          <w:szCs w:val="20"/>
          <w:lang w:val="ru-RU"/>
        </w:rPr>
        <w:t xml:space="preserve"> 2016)</w:t>
      </w:r>
    </w:p>
    <w:p w:rsidR="00D25FD4" w:rsidRDefault="005C14BB" w:rsidP="00245F3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От представеното на фиг. 10 се вижда че </w:t>
      </w:r>
      <w:r w:rsidR="003508CC">
        <w:rPr>
          <w:rFonts w:ascii="Times New Roman" w:hAnsi="Times New Roman" w:cs="Times New Roman"/>
          <w:sz w:val="24"/>
          <w:szCs w:val="24"/>
        </w:rPr>
        <w:t>пиковият момент в търсенето на информация за войната в Сирия е в началото на септември 2013 г.</w:t>
      </w:r>
      <w:r w:rsidR="009F3F84">
        <w:rPr>
          <w:rFonts w:ascii="Times New Roman" w:hAnsi="Times New Roman" w:cs="Times New Roman"/>
          <w:sz w:val="24"/>
          <w:szCs w:val="24"/>
        </w:rPr>
        <w:t>, като през септември и ноември 2015 г. отново следват макар и по-слабо изразени увеличения на интереса към този конфликт</w:t>
      </w:r>
      <w:r w:rsidR="003508CC">
        <w:rPr>
          <w:rFonts w:ascii="Times New Roman" w:hAnsi="Times New Roman" w:cs="Times New Roman"/>
          <w:sz w:val="24"/>
          <w:szCs w:val="24"/>
        </w:rPr>
        <w:t xml:space="preserve">. </w:t>
      </w:r>
      <w:r w:rsidR="00A23742">
        <w:rPr>
          <w:rFonts w:ascii="Times New Roman" w:hAnsi="Times New Roman" w:cs="Times New Roman"/>
          <w:sz w:val="24"/>
          <w:szCs w:val="24"/>
        </w:rPr>
        <w:t xml:space="preserve">Повишаването на броя търсения отговаря на </w:t>
      </w:r>
      <w:r w:rsidR="00027B08">
        <w:rPr>
          <w:rFonts w:ascii="Times New Roman" w:hAnsi="Times New Roman" w:cs="Times New Roman"/>
          <w:sz w:val="24"/>
          <w:szCs w:val="24"/>
        </w:rPr>
        <w:t xml:space="preserve">динамиката на развитие на ситуацията в близкоизточната държава. </w:t>
      </w:r>
      <w:r w:rsidR="006278BB">
        <w:rPr>
          <w:rFonts w:ascii="Times New Roman" w:hAnsi="Times New Roman" w:cs="Times New Roman"/>
          <w:sz w:val="24"/>
          <w:szCs w:val="24"/>
        </w:rPr>
        <w:t xml:space="preserve">Показателно е и географското разпределение на интереса към войната в Сирийската арабска република. </w:t>
      </w:r>
    </w:p>
    <w:p w:rsidR="006278BB" w:rsidRDefault="00FE0D74" w:rsidP="00245F37">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lang w:eastAsia="bg-BG"/>
        </w:rPr>
        <w:lastRenderedPageBreak/>
        <w:drawing>
          <wp:inline distT="0" distB="0" distL="0" distR="0">
            <wp:extent cx="5477639" cy="3010320"/>
            <wp:effectExtent l="0" t="0" r="8890" b="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oogleSyriaGeographicDistribution.png"/>
                    <pic:cNvPicPr/>
                  </pic:nvPicPr>
                  <pic:blipFill>
                    <a:blip r:embed="rId18">
                      <a:extLst>
                        <a:ext uri="{28A0092B-C50C-407E-A947-70E740481C1C}">
                          <a14:useLocalDpi xmlns:a14="http://schemas.microsoft.com/office/drawing/2010/main" val="0"/>
                        </a:ext>
                      </a:extLst>
                    </a:blip>
                    <a:stretch>
                      <a:fillRect/>
                    </a:stretch>
                  </pic:blipFill>
                  <pic:spPr>
                    <a:xfrm>
                      <a:off x="0" y="0"/>
                      <a:ext cx="5477639" cy="3010320"/>
                    </a:xfrm>
                    <a:prstGeom prst="rect">
                      <a:avLst/>
                    </a:prstGeom>
                  </pic:spPr>
                </pic:pic>
              </a:graphicData>
            </a:graphic>
          </wp:inline>
        </w:drawing>
      </w:r>
    </w:p>
    <w:p w:rsidR="00162D44" w:rsidRPr="00162D44" w:rsidRDefault="00FE0D74" w:rsidP="00C777F7">
      <w:pPr>
        <w:spacing w:after="0" w:line="276" w:lineRule="auto"/>
        <w:jc w:val="center"/>
        <w:rPr>
          <w:rFonts w:ascii="Times New Roman" w:hAnsi="Times New Roman" w:cs="Times New Roman"/>
          <w:b/>
          <w:sz w:val="20"/>
          <w:szCs w:val="20"/>
        </w:rPr>
      </w:pPr>
      <w:r w:rsidRPr="00162D44">
        <w:rPr>
          <w:rFonts w:ascii="Times New Roman" w:hAnsi="Times New Roman" w:cs="Times New Roman"/>
          <w:b/>
          <w:sz w:val="20"/>
          <w:szCs w:val="20"/>
        </w:rPr>
        <w:t>Фиг. 11. Географско разпределение на търсенето за „</w:t>
      </w:r>
      <w:r w:rsidRPr="00162D44">
        <w:rPr>
          <w:rFonts w:ascii="Times New Roman" w:hAnsi="Times New Roman" w:cs="Times New Roman"/>
          <w:b/>
          <w:sz w:val="20"/>
          <w:szCs w:val="20"/>
          <w:lang w:val="en-US"/>
        </w:rPr>
        <w:t>Syria</w:t>
      </w:r>
      <w:r w:rsidRPr="00162D44">
        <w:rPr>
          <w:rFonts w:ascii="Times New Roman" w:hAnsi="Times New Roman" w:cs="Times New Roman"/>
          <w:b/>
          <w:sz w:val="20"/>
          <w:szCs w:val="20"/>
          <w:lang w:val="ru-RU"/>
        </w:rPr>
        <w:t xml:space="preserve"> </w:t>
      </w:r>
      <w:r w:rsidRPr="00162D44">
        <w:rPr>
          <w:rFonts w:ascii="Times New Roman" w:hAnsi="Times New Roman" w:cs="Times New Roman"/>
          <w:b/>
          <w:sz w:val="20"/>
          <w:szCs w:val="20"/>
          <w:lang w:val="en-US"/>
        </w:rPr>
        <w:t>war</w:t>
      </w:r>
      <w:r w:rsidRPr="00162D44">
        <w:rPr>
          <w:rFonts w:ascii="Times New Roman" w:hAnsi="Times New Roman" w:cs="Times New Roman"/>
          <w:b/>
          <w:sz w:val="20"/>
          <w:szCs w:val="20"/>
        </w:rPr>
        <w:t>“</w:t>
      </w:r>
      <w:r w:rsidRPr="00162D44">
        <w:rPr>
          <w:rFonts w:ascii="Times New Roman" w:hAnsi="Times New Roman" w:cs="Times New Roman"/>
          <w:b/>
          <w:sz w:val="20"/>
          <w:szCs w:val="20"/>
          <w:lang w:val="ru-RU"/>
        </w:rPr>
        <w:t xml:space="preserve"> </w:t>
      </w:r>
      <w:r w:rsidRPr="00162D44">
        <w:rPr>
          <w:rFonts w:ascii="Times New Roman" w:hAnsi="Times New Roman" w:cs="Times New Roman"/>
          <w:b/>
          <w:sz w:val="20"/>
          <w:szCs w:val="20"/>
        </w:rPr>
        <w:t xml:space="preserve">в </w:t>
      </w:r>
      <w:r w:rsidRPr="00162D44">
        <w:rPr>
          <w:rFonts w:ascii="Times New Roman" w:hAnsi="Times New Roman" w:cs="Times New Roman"/>
          <w:b/>
          <w:sz w:val="20"/>
          <w:szCs w:val="20"/>
          <w:lang w:val="en-US"/>
        </w:rPr>
        <w:t>Google</w:t>
      </w:r>
      <w:r w:rsidRPr="00162D44">
        <w:rPr>
          <w:rFonts w:ascii="Times New Roman" w:hAnsi="Times New Roman" w:cs="Times New Roman"/>
          <w:b/>
          <w:sz w:val="20"/>
          <w:szCs w:val="20"/>
          <w:lang w:val="ru-RU"/>
        </w:rPr>
        <w:t xml:space="preserve"> </w:t>
      </w:r>
      <w:r w:rsidRPr="00162D44">
        <w:rPr>
          <w:rFonts w:ascii="Times New Roman" w:hAnsi="Times New Roman" w:cs="Times New Roman"/>
          <w:b/>
          <w:sz w:val="20"/>
          <w:szCs w:val="20"/>
        </w:rPr>
        <w:t>за периода октомври 2011 – септември 2016 г. (</w:t>
      </w:r>
      <w:r w:rsidRPr="00162D44">
        <w:rPr>
          <w:rFonts w:ascii="Times New Roman" w:hAnsi="Times New Roman" w:cs="Times New Roman"/>
          <w:b/>
          <w:sz w:val="20"/>
          <w:szCs w:val="20"/>
          <w:lang w:val="en-US"/>
        </w:rPr>
        <w:t>Google</w:t>
      </w:r>
      <w:r w:rsidRPr="00162D44">
        <w:rPr>
          <w:rFonts w:ascii="Times New Roman" w:hAnsi="Times New Roman" w:cs="Times New Roman"/>
          <w:b/>
          <w:sz w:val="20"/>
          <w:szCs w:val="20"/>
          <w:lang w:val="ru-RU"/>
        </w:rPr>
        <w:t xml:space="preserve"> </w:t>
      </w:r>
      <w:r w:rsidRPr="00162D44">
        <w:rPr>
          <w:rFonts w:ascii="Times New Roman" w:hAnsi="Times New Roman" w:cs="Times New Roman"/>
          <w:b/>
          <w:sz w:val="20"/>
          <w:szCs w:val="20"/>
          <w:lang w:val="en-US"/>
        </w:rPr>
        <w:t>Trends</w:t>
      </w:r>
      <w:r w:rsidRPr="00162D44">
        <w:rPr>
          <w:rFonts w:ascii="Times New Roman" w:hAnsi="Times New Roman" w:cs="Times New Roman"/>
          <w:b/>
          <w:sz w:val="20"/>
          <w:szCs w:val="20"/>
          <w:lang w:val="ru-RU"/>
        </w:rPr>
        <w:t xml:space="preserve"> 2016</w:t>
      </w:r>
      <w:r w:rsidRPr="00162D44">
        <w:rPr>
          <w:rFonts w:ascii="Times New Roman" w:hAnsi="Times New Roman" w:cs="Times New Roman"/>
          <w:b/>
          <w:sz w:val="20"/>
          <w:szCs w:val="20"/>
        </w:rPr>
        <w:t>)</w:t>
      </w:r>
    </w:p>
    <w:p w:rsidR="00FE0D74" w:rsidRDefault="00FE0D74" w:rsidP="00245F3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sidR="005C4C16">
        <w:rPr>
          <w:rFonts w:ascii="Times New Roman" w:hAnsi="Times New Roman" w:cs="Times New Roman"/>
          <w:sz w:val="24"/>
          <w:szCs w:val="24"/>
        </w:rPr>
        <w:t xml:space="preserve">Фигура 11 разкрива че търсенето на информация за хода на събитията в Сирия е концентрирано най-вече в Северна Америка и Западна и Централна Европа. Тук обаче следва да се отчете, че поради липса на данни за търсенето на кирилица е много вероятно тези резултати да не отговарят изцяло на действителното състояние. Интересът в рамките на Руската федерация също би могъл да е на високо равнище, но от наличната информация е невъзможно той да се определи. С оглед избягване на повторения, посочената особеност следва да се има предвид и при разглеждането на търсенията за информация и относно кризата в Р Украйна. </w:t>
      </w:r>
      <w:r w:rsidR="00B912E6">
        <w:rPr>
          <w:rFonts w:ascii="Times New Roman" w:hAnsi="Times New Roman" w:cs="Times New Roman"/>
          <w:sz w:val="24"/>
          <w:szCs w:val="24"/>
        </w:rPr>
        <w:t xml:space="preserve">Тяхното равнище е представено на фигура 12. </w:t>
      </w:r>
    </w:p>
    <w:p w:rsidR="00B912E6" w:rsidRPr="00B75CBD" w:rsidRDefault="00B912E6" w:rsidP="00245F37">
      <w:pPr>
        <w:spacing w:after="0"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bg-BG"/>
        </w:rPr>
        <w:drawing>
          <wp:inline distT="0" distB="0" distL="0" distR="0">
            <wp:extent cx="6649200" cy="1832400"/>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oogleSearchForUkraine.png"/>
                    <pic:cNvPicPr/>
                  </pic:nvPicPr>
                  <pic:blipFill>
                    <a:blip r:embed="rId19">
                      <a:extLst>
                        <a:ext uri="{28A0092B-C50C-407E-A947-70E740481C1C}">
                          <a14:useLocalDpi xmlns:a14="http://schemas.microsoft.com/office/drawing/2010/main" val="0"/>
                        </a:ext>
                      </a:extLst>
                    </a:blip>
                    <a:stretch>
                      <a:fillRect/>
                    </a:stretch>
                  </pic:blipFill>
                  <pic:spPr>
                    <a:xfrm>
                      <a:off x="0" y="0"/>
                      <a:ext cx="6649200" cy="1832400"/>
                    </a:xfrm>
                    <a:prstGeom prst="rect">
                      <a:avLst/>
                    </a:prstGeom>
                  </pic:spPr>
                </pic:pic>
              </a:graphicData>
            </a:graphic>
          </wp:inline>
        </w:drawing>
      </w:r>
    </w:p>
    <w:p w:rsidR="00162D44" w:rsidRPr="00C777F7" w:rsidRDefault="00B912E6" w:rsidP="00C777F7">
      <w:pPr>
        <w:spacing w:after="0" w:line="276" w:lineRule="auto"/>
        <w:jc w:val="center"/>
        <w:rPr>
          <w:rFonts w:ascii="Times New Roman" w:hAnsi="Times New Roman" w:cs="Times New Roman"/>
          <w:b/>
          <w:sz w:val="20"/>
          <w:szCs w:val="20"/>
        </w:rPr>
      </w:pPr>
      <w:r w:rsidRPr="00162D44">
        <w:rPr>
          <w:rFonts w:ascii="Times New Roman" w:hAnsi="Times New Roman" w:cs="Times New Roman"/>
          <w:b/>
          <w:sz w:val="20"/>
          <w:szCs w:val="20"/>
        </w:rPr>
        <w:t>Фиг. 12. Равнище на търсене за „</w:t>
      </w:r>
      <w:r w:rsidRPr="00162D44">
        <w:rPr>
          <w:rFonts w:ascii="Times New Roman" w:hAnsi="Times New Roman" w:cs="Times New Roman"/>
          <w:b/>
          <w:sz w:val="20"/>
          <w:szCs w:val="20"/>
          <w:lang w:val="en-US"/>
        </w:rPr>
        <w:t>Ukraine</w:t>
      </w:r>
      <w:r w:rsidRPr="00C777F7">
        <w:rPr>
          <w:rFonts w:ascii="Times New Roman" w:hAnsi="Times New Roman" w:cs="Times New Roman"/>
          <w:b/>
          <w:sz w:val="20"/>
          <w:szCs w:val="20"/>
        </w:rPr>
        <w:t xml:space="preserve"> </w:t>
      </w:r>
      <w:r w:rsidRPr="00162D44">
        <w:rPr>
          <w:rFonts w:ascii="Times New Roman" w:hAnsi="Times New Roman" w:cs="Times New Roman"/>
          <w:b/>
          <w:sz w:val="20"/>
          <w:szCs w:val="20"/>
          <w:lang w:val="en-US"/>
        </w:rPr>
        <w:t>war</w:t>
      </w:r>
      <w:r w:rsidRPr="00162D44">
        <w:rPr>
          <w:rFonts w:ascii="Times New Roman" w:hAnsi="Times New Roman" w:cs="Times New Roman"/>
          <w:b/>
          <w:sz w:val="20"/>
          <w:szCs w:val="20"/>
        </w:rPr>
        <w:t>“</w:t>
      </w:r>
      <w:r w:rsidRPr="00C777F7">
        <w:rPr>
          <w:rFonts w:ascii="Times New Roman" w:hAnsi="Times New Roman" w:cs="Times New Roman"/>
          <w:b/>
          <w:sz w:val="20"/>
          <w:szCs w:val="20"/>
        </w:rPr>
        <w:t xml:space="preserve"> </w:t>
      </w:r>
      <w:r w:rsidRPr="00162D44">
        <w:rPr>
          <w:rFonts w:ascii="Times New Roman" w:hAnsi="Times New Roman" w:cs="Times New Roman"/>
          <w:b/>
          <w:sz w:val="20"/>
          <w:szCs w:val="20"/>
        </w:rPr>
        <w:t xml:space="preserve">в </w:t>
      </w:r>
      <w:r w:rsidRPr="00162D44">
        <w:rPr>
          <w:rFonts w:ascii="Times New Roman" w:hAnsi="Times New Roman" w:cs="Times New Roman"/>
          <w:b/>
          <w:sz w:val="20"/>
          <w:szCs w:val="20"/>
          <w:lang w:val="en-US"/>
        </w:rPr>
        <w:t>Google</w:t>
      </w:r>
      <w:r w:rsidRPr="00C777F7">
        <w:rPr>
          <w:rFonts w:ascii="Times New Roman" w:hAnsi="Times New Roman" w:cs="Times New Roman"/>
          <w:b/>
          <w:sz w:val="20"/>
          <w:szCs w:val="20"/>
        </w:rPr>
        <w:t xml:space="preserve"> (</w:t>
      </w:r>
      <w:r w:rsidRPr="00162D44">
        <w:rPr>
          <w:rFonts w:ascii="Times New Roman" w:hAnsi="Times New Roman" w:cs="Times New Roman"/>
          <w:b/>
          <w:sz w:val="20"/>
          <w:szCs w:val="20"/>
          <w:lang w:val="en-US"/>
        </w:rPr>
        <w:t>Google</w:t>
      </w:r>
      <w:r w:rsidRPr="00C777F7">
        <w:rPr>
          <w:rFonts w:ascii="Times New Roman" w:hAnsi="Times New Roman" w:cs="Times New Roman"/>
          <w:b/>
          <w:sz w:val="20"/>
          <w:szCs w:val="20"/>
        </w:rPr>
        <w:t xml:space="preserve"> </w:t>
      </w:r>
      <w:r w:rsidRPr="00162D44">
        <w:rPr>
          <w:rFonts w:ascii="Times New Roman" w:hAnsi="Times New Roman" w:cs="Times New Roman"/>
          <w:b/>
          <w:sz w:val="20"/>
          <w:szCs w:val="20"/>
          <w:lang w:val="en-US"/>
        </w:rPr>
        <w:t>Trends</w:t>
      </w:r>
      <w:r w:rsidRPr="00C777F7">
        <w:rPr>
          <w:rFonts w:ascii="Times New Roman" w:hAnsi="Times New Roman" w:cs="Times New Roman"/>
          <w:b/>
          <w:sz w:val="20"/>
          <w:szCs w:val="20"/>
        </w:rPr>
        <w:t xml:space="preserve"> 2016) </w:t>
      </w:r>
    </w:p>
    <w:p w:rsidR="00B912E6" w:rsidRDefault="00B912E6" w:rsidP="00245F37">
      <w:pPr>
        <w:spacing w:after="0" w:line="276" w:lineRule="auto"/>
        <w:jc w:val="both"/>
        <w:rPr>
          <w:rFonts w:ascii="Times New Roman" w:hAnsi="Times New Roman" w:cs="Times New Roman"/>
          <w:sz w:val="24"/>
          <w:szCs w:val="24"/>
        </w:rPr>
      </w:pPr>
      <w:r w:rsidRPr="00C777F7">
        <w:rPr>
          <w:rFonts w:ascii="Times New Roman" w:hAnsi="Times New Roman" w:cs="Times New Roman"/>
          <w:sz w:val="24"/>
          <w:szCs w:val="24"/>
        </w:rPr>
        <w:tab/>
      </w:r>
      <w:r w:rsidR="00AD5951">
        <w:rPr>
          <w:rFonts w:ascii="Times New Roman" w:hAnsi="Times New Roman" w:cs="Times New Roman"/>
          <w:sz w:val="24"/>
          <w:szCs w:val="24"/>
        </w:rPr>
        <w:t>На фигура 12 е представен времеви период отпреди началото на събитията довели до настъпването на криза в Р Украйна (21.11.2013 г.)</w:t>
      </w:r>
      <w:r w:rsidR="00AD5951" w:rsidRPr="00AD5951">
        <w:rPr>
          <w:rFonts w:ascii="Times New Roman" w:hAnsi="Times New Roman" w:cs="Times New Roman"/>
          <w:sz w:val="24"/>
          <w:szCs w:val="24"/>
          <w:lang w:val="ru-RU"/>
        </w:rPr>
        <w:t xml:space="preserve">, </w:t>
      </w:r>
      <w:r w:rsidR="00AD5951">
        <w:rPr>
          <w:rFonts w:ascii="Times New Roman" w:hAnsi="Times New Roman" w:cs="Times New Roman"/>
          <w:sz w:val="24"/>
          <w:szCs w:val="24"/>
        </w:rPr>
        <w:t xml:space="preserve">като флуктуациите в неговите рамки най-вероятно се дължат на търсенията на сродни изрази отнасящи се към събития от по-далечната история. </w:t>
      </w:r>
      <w:r w:rsidR="00194DEA">
        <w:rPr>
          <w:rFonts w:ascii="Times New Roman" w:hAnsi="Times New Roman" w:cs="Times New Roman"/>
          <w:sz w:val="24"/>
          <w:szCs w:val="24"/>
        </w:rPr>
        <w:t xml:space="preserve">Важното в случая е че интересът към случващото се в Р Украйна се повишава едва след анексирането на Крим от страна на Руската федерация. Последващите засилвания на степента на търсене относно тази криза съвпадат с неуспешните опити за нейното политическо разрешаване. </w:t>
      </w:r>
      <w:r w:rsidR="00980BD7">
        <w:rPr>
          <w:rFonts w:ascii="Times New Roman" w:hAnsi="Times New Roman" w:cs="Times New Roman"/>
          <w:sz w:val="24"/>
          <w:szCs w:val="24"/>
        </w:rPr>
        <w:t xml:space="preserve">От февруари 2015 г. интересът към конфликта в Украйна е незначителен. </w:t>
      </w:r>
      <w:r w:rsidR="00BE002E">
        <w:rPr>
          <w:rFonts w:ascii="Times New Roman" w:hAnsi="Times New Roman" w:cs="Times New Roman"/>
          <w:sz w:val="24"/>
          <w:szCs w:val="24"/>
        </w:rPr>
        <w:t xml:space="preserve">Тук отново следва да се въведе географското </w:t>
      </w:r>
      <w:r w:rsidR="00BE002E">
        <w:rPr>
          <w:rFonts w:ascii="Times New Roman" w:hAnsi="Times New Roman" w:cs="Times New Roman"/>
          <w:sz w:val="24"/>
          <w:szCs w:val="24"/>
        </w:rPr>
        <w:lastRenderedPageBreak/>
        <w:t xml:space="preserve">разпределение на данните </w:t>
      </w:r>
      <w:r w:rsidR="005E3781">
        <w:rPr>
          <w:rFonts w:ascii="Times New Roman" w:hAnsi="Times New Roman" w:cs="Times New Roman"/>
          <w:sz w:val="24"/>
          <w:szCs w:val="24"/>
        </w:rPr>
        <w:t xml:space="preserve">с оглед постигането на по-висока степен на яснота относно възприятийните аспекти на разглежданите събития. </w:t>
      </w:r>
    </w:p>
    <w:p w:rsidR="00BB4B00" w:rsidRDefault="00BB4B00" w:rsidP="00245F37">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lang w:eastAsia="bg-BG"/>
        </w:rPr>
        <w:drawing>
          <wp:inline distT="0" distB="0" distL="0" distR="0">
            <wp:extent cx="5506218" cy="3019846"/>
            <wp:effectExtent l="0" t="0" r="0" b="9525"/>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oogleUkraineGeographicDistribution.png"/>
                    <pic:cNvPicPr/>
                  </pic:nvPicPr>
                  <pic:blipFill>
                    <a:blip r:embed="rId20">
                      <a:extLst>
                        <a:ext uri="{28A0092B-C50C-407E-A947-70E740481C1C}">
                          <a14:useLocalDpi xmlns:a14="http://schemas.microsoft.com/office/drawing/2010/main" val="0"/>
                        </a:ext>
                      </a:extLst>
                    </a:blip>
                    <a:stretch>
                      <a:fillRect/>
                    </a:stretch>
                  </pic:blipFill>
                  <pic:spPr>
                    <a:xfrm>
                      <a:off x="0" y="0"/>
                      <a:ext cx="5506218" cy="3019846"/>
                    </a:xfrm>
                    <a:prstGeom prst="rect">
                      <a:avLst/>
                    </a:prstGeom>
                  </pic:spPr>
                </pic:pic>
              </a:graphicData>
            </a:graphic>
          </wp:inline>
        </w:drawing>
      </w:r>
    </w:p>
    <w:p w:rsidR="00162D44" w:rsidRPr="00162D44" w:rsidRDefault="00BB4B00" w:rsidP="00C777F7">
      <w:pPr>
        <w:spacing w:after="0" w:line="276" w:lineRule="auto"/>
        <w:jc w:val="center"/>
        <w:rPr>
          <w:rFonts w:ascii="Times New Roman" w:hAnsi="Times New Roman" w:cs="Times New Roman"/>
          <w:b/>
          <w:sz w:val="20"/>
          <w:szCs w:val="20"/>
        </w:rPr>
      </w:pPr>
      <w:r w:rsidRPr="00162D44">
        <w:rPr>
          <w:rFonts w:ascii="Times New Roman" w:hAnsi="Times New Roman" w:cs="Times New Roman"/>
          <w:b/>
          <w:sz w:val="20"/>
          <w:szCs w:val="20"/>
        </w:rPr>
        <w:t>Фиг. 13. Географско разпределение на търсенето за „</w:t>
      </w:r>
      <w:r w:rsidRPr="00162D44">
        <w:rPr>
          <w:rFonts w:ascii="Times New Roman" w:hAnsi="Times New Roman" w:cs="Times New Roman"/>
          <w:b/>
          <w:sz w:val="20"/>
          <w:szCs w:val="20"/>
          <w:lang w:val="en-US"/>
        </w:rPr>
        <w:t>Ukraine</w:t>
      </w:r>
      <w:r w:rsidRPr="00162D44">
        <w:rPr>
          <w:rFonts w:ascii="Times New Roman" w:hAnsi="Times New Roman" w:cs="Times New Roman"/>
          <w:b/>
          <w:sz w:val="20"/>
          <w:szCs w:val="20"/>
        </w:rPr>
        <w:t xml:space="preserve"> </w:t>
      </w:r>
      <w:r w:rsidRPr="00162D44">
        <w:rPr>
          <w:rFonts w:ascii="Times New Roman" w:hAnsi="Times New Roman" w:cs="Times New Roman"/>
          <w:b/>
          <w:sz w:val="20"/>
          <w:szCs w:val="20"/>
          <w:lang w:val="en-US"/>
        </w:rPr>
        <w:t>war</w:t>
      </w:r>
      <w:r w:rsidRPr="00162D44">
        <w:rPr>
          <w:rFonts w:ascii="Times New Roman" w:hAnsi="Times New Roman" w:cs="Times New Roman"/>
          <w:b/>
          <w:sz w:val="20"/>
          <w:szCs w:val="20"/>
        </w:rPr>
        <w:t xml:space="preserve">“ в </w:t>
      </w:r>
      <w:r w:rsidRPr="00162D44">
        <w:rPr>
          <w:rFonts w:ascii="Times New Roman" w:hAnsi="Times New Roman" w:cs="Times New Roman"/>
          <w:b/>
          <w:sz w:val="20"/>
          <w:szCs w:val="20"/>
          <w:lang w:val="en-US"/>
        </w:rPr>
        <w:t>Google</w:t>
      </w:r>
      <w:r w:rsidRPr="00162D44">
        <w:rPr>
          <w:rFonts w:ascii="Times New Roman" w:hAnsi="Times New Roman" w:cs="Times New Roman"/>
          <w:b/>
          <w:sz w:val="20"/>
          <w:szCs w:val="20"/>
        </w:rPr>
        <w:t xml:space="preserve"> (</w:t>
      </w:r>
      <w:r w:rsidRPr="00162D44">
        <w:rPr>
          <w:rFonts w:ascii="Times New Roman" w:hAnsi="Times New Roman" w:cs="Times New Roman"/>
          <w:b/>
          <w:sz w:val="20"/>
          <w:szCs w:val="20"/>
          <w:lang w:val="en-US"/>
        </w:rPr>
        <w:t>Google</w:t>
      </w:r>
      <w:r w:rsidRPr="00162D44">
        <w:rPr>
          <w:rFonts w:ascii="Times New Roman" w:hAnsi="Times New Roman" w:cs="Times New Roman"/>
          <w:b/>
          <w:sz w:val="20"/>
          <w:szCs w:val="20"/>
        </w:rPr>
        <w:t xml:space="preserve"> </w:t>
      </w:r>
      <w:r w:rsidRPr="00162D44">
        <w:rPr>
          <w:rFonts w:ascii="Times New Roman" w:hAnsi="Times New Roman" w:cs="Times New Roman"/>
          <w:b/>
          <w:sz w:val="20"/>
          <w:szCs w:val="20"/>
          <w:lang w:val="en-US"/>
        </w:rPr>
        <w:t>Trends</w:t>
      </w:r>
      <w:r w:rsidRPr="00162D44">
        <w:rPr>
          <w:rFonts w:ascii="Times New Roman" w:hAnsi="Times New Roman" w:cs="Times New Roman"/>
          <w:b/>
          <w:sz w:val="20"/>
          <w:szCs w:val="20"/>
        </w:rPr>
        <w:t xml:space="preserve"> 2016) </w:t>
      </w:r>
    </w:p>
    <w:p w:rsidR="00BB4B00" w:rsidRDefault="00BB4B00" w:rsidP="00245F3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sidR="00BD7FAF">
        <w:rPr>
          <w:rFonts w:ascii="Times New Roman" w:hAnsi="Times New Roman" w:cs="Times New Roman"/>
          <w:sz w:val="24"/>
          <w:szCs w:val="24"/>
        </w:rPr>
        <w:t>Фигура 13 ясно разкрива че търсенията за представения израз са концентрирани в Северна Амери</w:t>
      </w:r>
      <w:r w:rsidR="008703A3">
        <w:rPr>
          <w:rFonts w:ascii="Times New Roman" w:hAnsi="Times New Roman" w:cs="Times New Roman"/>
          <w:sz w:val="24"/>
          <w:szCs w:val="24"/>
        </w:rPr>
        <w:t xml:space="preserve">ка, Австралия, Великобритания, както и в самата украинска държава. По-слаб интерес е отбелязан в Германия, Полша и Индия. </w:t>
      </w:r>
      <w:r w:rsidR="009E2887">
        <w:rPr>
          <w:rFonts w:ascii="Times New Roman" w:hAnsi="Times New Roman" w:cs="Times New Roman"/>
          <w:sz w:val="24"/>
          <w:szCs w:val="24"/>
        </w:rPr>
        <w:t xml:space="preserve">По-важно тук е да се </w:t>
      </w:r>
      <w:r w:rsidR="009E0FCE">
        <w:rPr>
          <w:rFonts w:ascii="Times New Roman" w:hAnsi="Times New Roman" w:cs="Times New Roman"/>
          <w:sz w:val="24"/>
          <w:szCs w:val="24"/>
        </w:rPr>
        <w:t xml:space="preserve">съпостави равнището на търсене за двата конфликта, тъй като то може да се използва с оглед разбиране на резултатите от втория въпрос на анкетното проучване. </w:t>
      </w:r>
    </w:p>
    <w:p w:rsidR="00C04164" w:rsidRDefault="00126EBF" w:rsidP="00245F37">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lang w:eastAsia="bg-BG"/>
        </w:rPr>
        <w:drawing>
          <wp:inline distT="0" distB="0" distL="0" distR="0">
            <wp:extent cx="6519600" cy="1767600"/>
            <wp:effectExtent l="0" t="0" r="0" b="4445"/>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oogleSearchComparedSyriaIsRed.png"/>
                    <pic:cNvPicPr/>
                  </pic:nvPicPr>
                  <pic:blipFill>
                    <a:blip r:embed="rId21">
                      <a:extLst>
                        <a:ext uri="{28A0092B-C50C-407E-A947-70E740481C1C}">
                          <a14:useLocalDpi xmlns:a14="http://schemas.microsoft.com/office/drawing/2010/main" val="0"/>
                        </a:ext>
                      </a:extLst>
                    </a:blip>
                    <a:stretch>
                      <a:fillRect/>
                    </a:stretch>
                  </pic:blipFill>
                  <pic:spPr>
                    <a:xfrm>
                      <a:off x="0" y="0"/>
                      <a:ext cx="6519600" cy="1767600"/>
                    </a:xfrm>
                    <a:prstGeom prst="rect">
                      <a:avLst/>
                    </a:prstGeom>
                  </pic:spPr>
                </pic:pic>
              </a:graphicData>
            </a:graphic>
          </wp:inline>
        </w:drawing>
      </w:r>
    </w:p>
    <w:p w:rsidR="00162D44" w:rsidRPr="00162D44" w:rsidRDefault="00126EBF" w:rsidP="00C777F7">
      <w:pPr>
        <w:spacing w:after="0" w:line="276" w:lineRule="auto"/>
        <w:jc w:val="center"/>
        <w:rPr>
          <w:rFonts w:ascii="Times New Roman" w:hAnsi="Times New Roman" w:cs="Times New Roman"/>
          <w:b/>
          <w:sz w:val="20"/>
          <w:szCs w:val="20"/>
        </w:rPr>
      </w:pPr>
      <w:r w:rsidRPr="00162D44">
        <w:rPr>
          <w:rFonts w:ascii="Times New Roman" w:hAnsi="Times New Roman" w:cs="Times New Roman"/>
          <w:b/>
          <w:sz w:val="20"/>
          <w:szCs w:val="20"/>
        </w:rPr>
        <w:t>Фиг. 14. Сравнение на равнището на търсене за „</w:t>
      </w:r>
      <w:r w:rsidRPr="00162D44">
        <w:rPr>
          <w:rFonts w:ascii="Times New Roman" w:hAnsi="Times New Roman" w:cs="Times New Roman"/>
          <w:b/>
          <w:sz w:val="20"/>
          <w:szCs w:val="20"/>
          <w:lang w:val="en-US"/>
        </w:rPr>
        <w:t>Syria</w:t>
      </w:r>
      <w:r w:rsidRPr="00162D44">
        <w:rPr>
          <w:rFonts w:ascii="Times New Roman" w:hAnsi="Times New Roman" w:cs="Times New Roman"/>
          <w:b/>
          <w:sz w:val="20"/>
          <w:szCs w:val="20"/>
        </w:rPr>
        <w:t xml:space="preserve"> </w:t>
      </w:r>
      <w:r w:rsidRPr="00162D44">
        <w:rPr>
          <w:rFonts w:ascii="Times New Roman" w:hAnsi="Times New Roman" w:cs="Times New Roman"/>
          <w:b/>
          <w:sz w:val="20"/>
          <w:szCs w:val="20"/>
          <w:lang w:val="en-US"/>
        </w:rPr>
        <w:t>war</w:t>
      </w:r>
      <w:r w:rsidRPr="00162D44">
        <w:rPr>
          <w:rFonts w:ascii="Times New Roman" w:hAnsi="Times New Roman" w:cs="Times New Roman"/>
          <w:b/>
          <w:sz w:val="20"/>
          <w:szCs w:val="20"/>
        </w:rPr>
        <w:t>“</w:t>
      </w:r>
      <w:r w:rsidR="00293A63" w:rsidRPr="00162D44">
        <w:rPr>
          <w:rFonts w:ascii="Times New Roman" w:hAnsi="Times New Roman" w:cs="Times New Roman"/>
          <w:b/>
          <w:sz w:val="20"/>
          <w:szCs w:val="20"/>
        </w:rPr>
        <w:t xml:space="preserve"> (червен цвят) </w:t>
      </w:r>
      <w:r w:rsidRPr="00162D44">
        <w:rPr>
          <w:rFonts w:ascii="Times New Roman" w:hAnsi="Times New Roman" w:cs="Times New Roman"/>
          <w:b/>
          <w:sz w:val="20"/>
          <w:szCs w:val="20"/>
        </w:rPr>
        <w:t xml:space="preserve"> и „</w:t>
      </w:r>
      <w:r w:rsidRPr="00162D44">
        <w:rPr>
          <w:rFonts w:ascii="Times New Roman" w:hAnsi="Times New Roman" w:cs="Times New Roman"/>
          <w:b/>
          <w:sz w:val="20"/>
          <w:szCs w:val="20"/>
          <w:lang w:val="en-US"/>
        </w:rPr>
        <w:t>Ukraine</w:t>
      </w:r>
      <w:r w:rsidRPr="00162D44">
        <w:rPr>
          <w:rFonts w:ascii="Times New Roman" w:hAnsi="Times New Roman" w:cs="Times New Roman"/>
          <w:b/>
          <w:sz w:val="20"/>
          <w:szCs w:val="20"/>
        </w:rPr>
        <w:t xml:space="preserve"> </w:t>
      </w:r>
      <w:r w:rsidRPr="00162D44">
        <w:rPr>
          <w:rFonts w:ascii="Times New Roman" w:hAnsi="Times New Roman" w:cs="Times New Roman"/>
          <w:b/>
          <w:sz w:val="20"/>
          <w:szCs w:val="20"/>
          <w:lang w:val="en-US"/>
        </w:rPr>
        <w:t>war</w:t>
      </w:r>
      <w:r w:rsidRPr="00162D44">
        <w:rPr>
          <w:rFonts w:ascii="Times New Roman" w:hAnsi="Times New Roman" w:cs="Times New Roman"/>
          <w:b/>
          <w:sz w:val="20"/>
          <w:szCs w:val="20"/>
        </w:rPr>
        <w:t>“</w:t>
      </w:r>
      <w:r w:rsidR="00293A63" w:rsidRPr="00162D44">
        <w:rPr>
          <w:rFonts w:ascii="Times New Roman" w:hAnsi="Times New Roman" w:cs="Times New Roman"/>
          <w:b/>
          <w:sz w:val="20"/>
          <w:szCs w:val="20"/>
        </w:rPr>
        <w:t xml:space="preserve"> (син цвят)</w:t>
      </w:r>
      <w:r w:rsidRPr="00162D44">
        <w:rPr>
          <w:rFonts w:ascii="Times New Roman" w:hAnsi="Times New Roman" w:cs="Times New Roman"/>
          <w:b/>
          <w:sz w:val="20"/>
          <w:szCs w:val="20"/>
        </w:rPr>
        <w:t xml:space="preserve"> в </w:t>
      </w:r>
      <w:r w:rsidRPr="00162D44">
        <w:rPr>
          <w:rFonts w:ascii="Times New Roman" w:hAnsi="Times New Roman" w:cs="Times New Roman"/>
          <w:b/>
          <w:sz w:val="20"/>
          <w:szCs w:val="20"/>
          <w:lang w:val="en-US"/>
        </w:rPr>
        <w:t>Google</w:t>
      </w:r>
      <w:r w:rsidRPr="00162D44">
        <w:rPr>
          <w:rFonts w:ascii="Times New Roman" w:hAnsi="Times New Roman" w:cs="Times New Roman"/>
          <w:b/>
          <w:sz w:val="20"/>
          <w:szCs w:val="20"/>
        </w:rPr>
        <w:t xml:space="preserve"> (</w:t>
      </w:r>
      <w:r w:rsidRPr="00162D44">
        <w:rPr>
          <w:rFonts w:ascii="Times New Roman" w:hAnsi="Times New Roman" w:cs="Times New Roman"/>
          <w:b/>
          <w:sz w:val="20"/>
          <w:szCs w:val="20"/>
          <w:lang w:val="en-US"/>
        </w:rPr>
        <w:t>Google</w:t>
      </w:r>
      <w:r w:rsidRPr="00162D44">
        <w:rPr>
          <w:rFonts w:ascii="Times New Roman" w:hAnsi="Times New Roman" w:cs="Times New Roman"/>
          <w:b/>
          <w:sz w:val="20"/>
          <w:szCs w:val="20"/>
        </w:rPr>
        <w:t xml:space="preserve"> </w:t>
      </w:r>
      <w:r w:rsidRPr="00162D44">
        <w:rPr>
          <w:rFonts w:ascii="Times New Roman" w:hAnsi="Times New Roman" w:cs="Times New Roman"/>
          <w:b/>
          <w:sz w:val="20"/>
          <w:szCs w:val="20"/>
          <w:lang w:val="en-US"/>
        </w:rPr>
        <w:t>Trends</w:t>
      </w:r>
      <w:r w:rsidRPr="00162D44">
        <w:rPr>
          <w:rFonts w:ascii="Times New Roman" w:hAnsi="Times New Roman" w:cs="Times New Roman"/>
          <w:b/>
          <w:sz w:val="20"/>
          <w:szCs w:val="20"/>
        </w:rPr>
        <w:t xml:space="preserve"> 2016) </w:t>
      </w:r>
    </w:p>
    <w:p w:rsidR="003E2FF1" w:rsidRDefault="00293A63" w:rsidP="00245F37">
      <w:pPr>
        <w:spacing w:after="0" w:line="276" w:lineRule="auto"/>
        <w:jc w:val="both"/>
        <w:rPr>
          <w:rFonts w:ascii="Times New Roman" w:hAnsi="Times New Roman" w:cs="Times New Roman"/>
          <w:sz w:val="24"/>
          <w:szCs w:val="24"/>
        </w:rPr>
      </w:pPr>
      <w:r w:rsidRPr="00293A63">
        <w:rPr>
          <w:rFonts w:ascii="Times New Roman" w:hAnsi="Times New Roman" w:cs="Times New Roman"/>
          <w:sz w:val="24"/>
          <w:szCs w:val="24"/>
        </w:rPr>
        <w:tab/>
      </w:r>
      <w:r>
        <w:rPr>
          <w:rFonts w:ascii="Times New Roman" w:hAnsi="Times New Roman" w:cs="Times New Roman"/>
          <w:sz w:val="24"/>
          <w:szCs w:val="24"/>
        </w:rPr>
        <w:t xml:space="preserve">На фигура 14 се разкриват действителните мащаби в разликите относно равнището на интерес към конфликтите в Сирия и Украйна. </w:t>
      </w:r>
      <w:r w:rsidR="003C630D">
        <w:rPr>
          <w:rFonts w:ascii="Times New Roman" w:hAnsi="Times New Roman" w:cs="Times New Roman"/>
          <w:sz w:val="24"/>
          <w:szCs w:val="24"/>
        </w:rPr>
        <w:t>Явно случващото се в Сирийската арабска република предизвиква значително по-голям интерес в глобален мащаб. Тъй като тези данни са с различен пространствен обхват от получените чрез анкетното проучване, сравняването им в една или друга степ</w:t>
      </w:r>
      <w:r w:rsidR="00D542BD">
        <w:rPr>
          <w:rFonts w:ascii="Times New Roman" w:hAnsi="Times New Roman" w:cs="Times New Roman"/>
          <w:sz w:val="24"/>
          <w:szCs w:val="24"/>
        </w:rPr>
        <w:t xml:space="preserve">ен няма да доведе до точни резултати. Въпреки това следва да се подчертае че </w:t>
      </w:r>
      <w:r w:rsidR="008B1602">
        <w:rPr>
          <w:rFonts w:ascii="Times New Roman" w:hAnsi="Times New Roman" w:cs="Times New Roman"/>
          <w:sz w:val="24"/>
          <w:szCs w:val="24"/>
        </w:rPr>
        <w:t>възприемането на кризата в Сирия като притежаващ</w:t>
      </w:r>
      <w:r w:rsidR="002F64E0">
        <w:rPr>
          <w:rFonts w:ascii="Times New Roman" w:hAnsi="Times New Roman" w:cs="Times New Roman"/>
          <w:sz w:val="24"/>
          <w:szCs w:val="24"/>
        </w:rPr>
        <w:t>а</w:t>
      </w:r>
      <w:r w:rsidR="008B1602">
        <w:rPr>
          <w:rFonts w:ascii="Times New Roman" w:hAnsi="Times New Roman" w:cs="Times New Roman"/>
          <w:sz w:val="24"/>
          <w:szCs w:val="24"/>
        </w:rPr>
        <w:t xml:space="preserve"> по-голямо влияние върху сигурността на държавата чийто гражданин е респондента съвпада с като цяло по-високото равнище на търсене относно този конфликт. </w:t>
      </w:r>
    </w:p>
    <w:p w:rsidR="00293A63" w:rsidRDefault="002F64E0" w:rsidP="00245F3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Това на свой ред създава предпоставки </w:t>
      </w:r>
      <w:r w:rsidR="00A636C0">
        <w:rPr>
          <w:rFonts w:ascii="Times New Roman" w:hAnsi="Times New Roman" w:cs="Times New Roman"/>
          <w:sz w:val="24"/>
          <w:szCs w:val="24"/>
        </w:rPr>
        <w:t xml:space="preserve">да се разглежда описаното състояние като ако не напълно независимо то поне по-малко зависимо от информационните потоци предоставяни от СМИ. Друго обяснение би било </w:t>
      </w:r>
      <w:r w:rsidR="00CC5709">
        <w:rPr>
          <w:rFonts w:ascii="Times New Roman" w:hAnsi="Times New Roman" w:cs="Times New Roman"/>
          <w:sz w:val="24"/>
          <w:szCs w:val="24"/>
        </w:rPr>
        <w:t>недостатъчност на информацията предоставяна от СМИ относно конфликта в Сирия</w:t>
      </w:r>
      <w:r w:rsidR="003E2FF1">
        <w:rPr>
          <w:rFonts w:ascii="Times New Roman" w:hAnsi="Times New Roman" w:cs="Times New Roman"/>
          <w:sz w:val="24"/>
          <w:szCs w:val="24"/>
        </w:rPr>
        <w:t xml:space="preserve"> (тук обаче се появява друго затруднение, което обаче попада извън обхвата на настоящия текст – повишаването на предлагането на информация повишава ли търсенето или напротив води до неговото ограничаване)</w:t>
      </w:r>
      <w:r w:rsidR="00CC5709">
        <w:rPr>
          <w:rFonts w:ascii="Times New Roman" w:hAnsi="Times New Roman" w:cs="Times New Roman"/>
          <w:sz w:val="24"/>
          <w:szCs w:val="24"/>
        </w:rPr>
        <w:t xml:space="preserve">. </w:t>
      </w:r>
      <w:r w:rsidR="003E2FF1">
        <w:rPr>
          <w:rFonts w:ascii="Times New Roman" w:hAnsi="Times New Roman" w:cs="Times New Roman"/>
          <w:sz w:val="24"/>
          <w:szCs w:val="24"/>
        </w:rPr>
        <w:t xml:space="preserve">За да се отговори на този въпрос е необходимо да се въведат и данните относно предлаганата информация засягаща предмета на изследване в рамките на държавите попадащи в полето на познавателен интерес. </w:t>
      </w:r>
    </w:p>
    <w:p w:rsidR="003E2FF1" w:rsidRDefault="000D1CB1" w:rsidP="00245F3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Тази задача е осъществена посредством </w:t>
      </w:r>
      <w:r w:rsidR="000853DC">
        <w:rPr>
          <w:rFonts w:ascii="Times New Roman" w:hAnsi="Times New Roman" w:cs="Times New Roman"/>
          <w:sz w:val="24"/>
          <w:szCs w:val="24"/>
        </w:rPr>
        <w:t xml:space="preserve">използването </w:t>
      </w:r>
      <w:r w:rsidR="00F60254">
        <w:rPr>
          <w:rFonts w:ascii="Times New Roman" w:hAnsi="Times New Roman" w:cs="Times New Roman"/>
          <w:sz w:val="24"/>
          <w:szCs w:val="24"/>
        </w:rPr>
        <w:t xml:space="preserve">на специализиран </w:t>
      </w:r>
      <w:r w:rsidR="001A4E52">
        <w:rPr>
          <w:rFonts w:ascii="Times New Roman" w:hAnsi="Times New Roman" w:cs="Times New Roman"/>
          <w:sz w:val="24"/>
          <w:szCs w:val="24"/>
        </w:rPr>
        <w:t xml:space="preserve">софтуер за количествен и качествен анализ на електронни източници </w:t>
      </w:r>
      <w:r w:rsidR="001A4E52">
        <w:rPr>
          <w:rFonts w:ascii="Times New Roman" w:hAnsi="Times New Roman" w:cs="Times New Roman"/>
          <w:sz w:val="24"/>
          <w:szCs w:val="24"/>
          <w:lang w:val="en-US"/>
        </w:rPr>
        <w:t>QDA</w:t>
      </w:r>
      <w:r w:rsidR="001A4E52" w:rsidRPr="001A4E52">
        <w:rPr>
          <w:rFonts w:ascii="Times New Roman" w:hAnsi="Times New Roman" w:cs="Times New Roman"/>
          <w:sz w:val="24"/>
          <w:szCs w:val="24"/>
          <w:lang w:val="ru-RU"/>
        </w:rPr>
        <w:t xml:space="preserve"> </w:t>
      </w:r>
      <w:r w:rsidR="001A4E52">
        <w:rPr>
          <w:rFonts w:ascii="Times New Roman" w:hAnsi="Times New Roman" w:cs="Times New Roman"/>
          <w:sz w:val="24"/>
          <w:szCs w:val="24"/>
          <w:lang w:val="en-US"/>
        </w:rPr>
        <w:t>Miner</w:t>
      </w:r>
      <w:r w:rsidR="001A4E52">
        <w:rPr>
          <w:rFonts w:ascii="Times New Roman" w:hAnsi="Times New Roman" w:cs="Times New Roman"/>
          <w:sz w:val="24"/>
          <w:szCs w:val="24"/>
        </w:rPr>
        <w:t xml:space="preserve"> </w:t>
      </w:r>
      <w:r w:rsidR="001A4E52" w:rsidRPr="001A4E52">
        <w:rPr>
          <w:rFonts w:ascii="Times New Roman" w:hAnsi="Times New Roman" w:cs="Times New Roman"/>
          <w:sz w:val="24"/>
          <w:szCs w:val="24"/>
          <w:lang w:val="ru-RU"/>
        </w:rPr>
        <w:t>(</w:t>
      </w:r>
      <w:r w:rsidR="00F60254">
        <w:rPr>
          <w:rFonts w:ascii="Times New Roman" w:hAnsi="Times New Roman" w:cs="Times New Roman"/>
          <w:sz w:val="24"/>
          <w:szCs w:val="24"/>
          <w:lang w:val="en-US"/>
        </w:rPr>
        <w:t>Provalis</w:t>
      </w:r>
      <w:r w:rsidR="00F60254" w:rsidRPr="00F60254">
        <w:rPr>
          <w:rFonts w:ascii="Times New Roman" w:hAnsi="Times New Roman" w:cs="Times New Roman"/>
          <w:sz w:val="24"/>
          <w:szCs w:val="24"/>
          <w:lang w:val="ru-RU"/>
        </w:rPr>
        <w:t xml:space="preserve"> </w:t>
      </w:r>
      <w:r w:rsidR="00F60254">
        <w:rPr>
          <w:rFonts w:ascii="Times New Roman" w:hAnsi="Times New Roman" w:cs="Times New Roman"/>
          <w:sz w:val="24"/>
          <w:szCs w:val="24"/>
          <w:lang w:val="en-US"/>
        </w:rPr>
        <w:t>Research</w:t>
      </w:r>
      <w:r w:rsidR="00F60254" w:rsidRPr="00F60254">
        <w:rPr>
          <w:rFonts w:ascii="Times New Roman" w:hAnsi="Times New Roman" w:cs="Times New Roman"/>
          <w:sz w:val="24"/>
          <w:szCs w:val="24"/>
          <w:lang w:val="ru-RU"/>
        </w:rPr>
        <w:t xml:space="preserve"> 2016</w:t>
      </w:r>
      <w:r w:rsidR="001A4E52" w:rsidRPr="001A4E52">
        <w:rPr>
          <w:rFonts w:ascii="Times New Roman" w:hAnsi="Times New Roman" w:cs="Times New Roman"/>
          <w:sz w:val="24"/>
          <w:szCs w:val="24"/>
          <w:lang w:val="ru-RU"/>
        </w:rPr>
        <w:t>)</w:t>
      </w:r>
      <w:r w:rsidR="001A4E52">
        <w:rPr>
          <w:rFonts w:ascii="Times New Roman" w:hAnsi="Times New Roman" w:cs="Times New Roman"/>
          <w:sz w:val="24"/>
          <w:szCs w:val="24"/>
        </w:rPr>
        <w:t xml:space="preserve">. </w:t>
      </w:r>
      <w:r w:rsidR="003D124D">
        <w:rPr>
          <w:rFonts w:ascii="Times New Roman" w:hAnsi="Times New Roman" w:cs="Times New Roman"/>
          <w:sz w:val="24"/>
          <w:szCs w:val="24"/>
        </w:rPr>
        <w:t xml:space="preserve">Обработени са статиите във водещата медия съответно в България, Германия, Франция и Великобритания. Използваните ключови думи са „Украйна“ и „Сирия“ в съчетание с „война“, „криза“ и „конфликт“. </w:t>
      </w:r>
      <w:r w:rsidR="004E554E">
        <w:rPr>
          <w:rFonts w:ascii="Times New Roman" w:hAnsi="Times New Roman" w:cs="Times New Roman"/>
          <w:sz w:val="24"/>
          <w:szCs w:val="24"/>
        </w:rPr>
        <w:t xml:space="preserve">Резултатите са обобщени в таблица 1. </w:t>
      </w:r>
    </w:p>
    <w:tbl>
      <w:tblPr>
        <w:tblStyle w:val="ac"/>
        <w:tblW w:w="0" w:type="auto"/>
        <w:jc w:val="center"/>
        <w:tblLook w:val="04A0" w:firstRow="1" w:lastRow="0" w:firstColumn="1" w:lastColumn="0" w:noHBand="0" w:noVBand="1"/>
      </w:tblPr>
      <w:tblGrid>
        <w:gridCol w:w="1976"/>
        <w:gridCol w:w="1681"/>
        <w:gridCol w:w="1683"/>
        <w:gridCol w:w="1672"/>
        <w:gridCol w:w="2050"/>
      </w:tblGrid>
      <w:tr w:rsidR="004E554E" w:rsidTr="004E554E">
        <w:trPr>
          <w:jc w:val="center"/>
        </w:trPr>
        <w:tc>
          <w:tcPr>
            <w:tcW w:w="2054" w:type="dxa"/>
          </w:tcPr>
          <w:p w:rsidR="004E554E" w:rsidRDefault="004E554E" w:rsidP="00245F37">
            <w:pPr>
              <w:spacing w:line="276" w:lineRule="auto"/>
              <w:jc w:val="both"/>
              <w:rPr>
                <w:rFonts w:ascii="Times New Roman" w:hAnsi="Times New Roman" w:cs="Times New Roman"/>
                <w:sz w:val="24"/>
                <w:szCs w:val="24"/>
              </w:rPr>
            </w:pPr>
          </w:p>
        </w:tc>
        <w:tc>
          <w:tcPr>
            <w:tcW w:w="1752" w:type="dxa"/>
          </w:tcPr>
          <w:p w:rsidR="004E554E" w:rsidRPr="009D4753" w:rsidRDefault="004E554E" w:rsidP="00245F37">
            <w:pPr>
              <w:spacing w:line="276" w:lineRule="auto"/>
              <w:jc w:val="center"/>
              <w:rPr>
                <w:rFonts w:ascii="Times New Roman" w:hAnsi="Times New Roman" w:cs="Times New Roman"/>
                <w:b/>
                <w:sz w:val="24"/>
                <w:szCs w:val="24"/>
              </w:rPr>
            </w:pPr>
            <w:r w:rsidRPr="009D4753">
              <w:rPr>
                <w:rFonts w:ascii="Times New Roman" w:hAnsi="Times New Roman" w:cs="Times New Roman"/>
                <w:b/>
                <w:sz w:val="24"/>
                <w:szCs w:val="24"/>
              </w:rPr>
              <w:t>България</w:t>
            </w:r>
          </w:p>
        </w:tc>
        <w:tc>
          <w:tcPr>
            <w:tcW w:w="1752" w:type="dxa"/>
          </w:tcPr>
          <w:p w:rsidR="004E554E" w:rsidRPr="009D4753" w:rsidRDefault="004E554E" w:rsidP="00245F37">
            <w:pPr>
              <w:spacing w:line="276" w:lineRule="auto"/>
              <w:jc w:val="center"/>
              <w:rPr>
                <w:rFonts w:ascii="Times New Roman" w:hAnsi="Times New Roman" w:cs="Times New Roman"/>
                <w:b/>
                <w:sz w:val="24"/>
                <w:szCs w:val="24"/>
              </w:rPr>
            </w:pPr>
            <w:r w:rsidRPr="009D4753">
              <w:rPr>
                <w:rFonts w:ascii="Times New Roman" w:hAnsi="Times New Roman" w:cs="Times New Roman"/>
                <w:b/>
                <w:sz w:val="24"/>
                <w:szCs w:val="24"/>
              </w:rPr>
              <w:t>Германия</w:t>
            </w:r>
          </w:p>
        </w:tc>
        <w:tc>
          <w:tcPr>
            <w:tcW w:w="1752" w:type="dxa"/>
          </w:tcPr>
          <w:p w:rsidR="004E554E" w:rsidRPr="009D4753" w:rsidRDefault="004E554E" w:rsidP="00245F37">
            <w:pPr>
              <w:spacing w:line="276" w:lineRule="auto"/>
              <w:jc w:val="center"/>
              <w:rPr>
                <w:rFonts w:ascii="Times New Roman" w:hAnsi="Times New Roman" w:cs="Times New Roman"/>
                <w:b/>
                <w:sz w:val="24"/>
                <w:szCs w:val="24"/>
              </w:rPr>
            </w:pPr>
            <w:r w:rsidRPr="009D4753">
              <w:rPr>
                <w:rFonts w:ascii="Times New Roman" w:hAnsi="Times New Roman" w:cs="Times New Roman"/>
                <w:b/>
                <w:sz w:val="24"/>
                <w:szCs w:val="24"/>
              </w:rPr>
              <w:t>Франция</w:t>
            </w:r>
          </w:p>
        </w:tc>
        <w:tc>
          <w:tcPr>
            <w:tcW w:w="1752" w:type="dxa"/>
          </w:tcPr>
          <w:p w:rsidR="004E554E" w:rsidRPr="009D4753" w:rsidRDefault="004E554E" w:rsidP="00245F37">
            <w:pPr>
              <w:spacing w:line="276" w:lineRule="auto"/>
              <w:jc w:val="center"/>
              <w:rPr>
                <w:rFonts w:ascii="Times New Roman" w:hAnsi="Times New Roman" w:cs="Times New Roman"/>
                <w:b/>
                <w:sz w:val="24"/>
                <w:szCs w:val="24"/>
              </w:rPr>
            </w:pPr>
            <w:r w:rsidRPr="009D4753">
              <w:rPr>
                <w:rFonts w:ascii="Times New Roman" w:hAnsi="Times New Roman" w:cs="Times New Roman"/>
                <w:b/>
                <w:sz w:val="24"/>
                <w:szCs w:val="24"/>
              </w:rPr>
              <w:t>Великобритания</w:t>
            </w:r>
          </w:p>
        </w:tc>
      </w:tr>
      <w:tr w:rsidR="004E554E" w:rsidTr="004E554E">
        <w:trPr>
          <w:jc w:val="center"/>
        </w:trPr>
        <w:tc>
          <w:tcPr>
            <w:tcW w:w="2054" w:type="dxa"/>
          </w:tcPr>
          <w:p w:rsidR="004E554E" w:rsidRPr="009D4753" w:rsidRDefault="004E554E" w:rsidP="00245F37">
            <w:pPr>
              <w:spacing w:line="276" w:lineRule="auto"/>
              <w:jc w:val="center"/>
              <w:rPr>
                <w:rFonts w:ascii="Times New Roman" w:hAnsi="Times New Roman" w:cs="Times New Roman"/>
                <w:b/>
                <w:sz w:val="24"/>
                <w:szCs w:val="24"/>
              </w:rPr>
            </w:pPr>
            <w:r w:rsidRPr="009D4753">
              <w:rPr>
                <w:rFonts w:ascii="Times New Roman" w:hAnsi="Times New Roman" w:cs="Times New Roman"/>
                <w:b/>
                <w:sz w:val="24"/>
                <w:szCs w:val="24"/>
              </w:rPr>
              <w:t>Материали свързани с конфликта в Сирийската арабска република</w:t>
            </w:r>
          </w:p>
        </w:tc>
        <w:tc>
          <w:tcPr>
            <w:tcW w:w="1752" w:type="dxa"/>
            <w:vAlign w:val="center"/>
          </w:tcPr>
          <w:p w:rsidR="004E554E" w:rsidRDefault="004E554E" w:rsidP="00245F37">
            <w:pPr>
              <w:spacing w:line="276" w:lineRule="auto"/>
              <w:jc w:val="center"/>
              <w:rPr>
                <w:rFonts w:ascii="Times New Roman" w:hAnsi="Times New Roman" w:cs="Times New Roman"/>
                <w:sz w:val="24"/>
                <w:szCs w:val="24"/>
              </w:rPr>
            </w:pPr>
            <w:r>
              <w:rPr>
                <w:rFonts w:ascii="Times New Roman" w:hAnsi="Times New Roman" w:cs="Times New Roman"/>
                <w:sz w:val="24"/>
                <w:szCs w:val="24"/>
              </w:rPr>
              <w:t>1565</w:t>
            </w:r>
          </w:p>
          <w:p w:rsidR="004E554E" w:rsidRDefault="004E554E" w:rsidP="00245F37">
            <w:pPr>
              <w:spacing w:line="276"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1752" w:type="dxa"/>
            <w:vAlign w:val="center"/>
          </w:tcPr>
          <w:p w:rsidR="004E554E" w:rsidRDefault="004E554E" w:rsidP="00245F37">
            <w:pPr>
              <w:spacing w:line="276" w:lineRule="auto"/>
              <w:jc w:val="center"/>
              <w:rPr>
                <w:rFonts w:ascii="Times New Roman" w:hAnsi="Times New Roman" w:cs="Times New Roman"/>
                <w:sz w:val="24"/>
                <w:szCs w:val="24"/>
              </w:rPr>
            </w:pPr>
            <w:r>
              <w:rPr>
                <w:rFonts w:ascii="Times New Roman" w:hAnsi="Times New Roman" w:cs="Times New Roman"/>
                <w:sz w:val="24"/>
                <w:szCs w:val="24"/>
              </w:rPr>
              <w:t>42</w:t>
            </w:r>
          </w:p>
          <w:p w:rsidR="004E554E" w:rsidRDefault="004E554E" w:rsidP="00245F37">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52" w:type="dxa"/>
            <w:vAlign w:val="center"/>
          </w:tcPr>
          <w:p w:rsidR="004E554E" w:rsidRDefault="004E554E" w:rsidP="00245F37">
            <w:pPr>
              <w:spacing w:line="276" w:lineRule="auto"/>
              <w:jc w:val="center"/>
              <w:rPr>
                <w:rFonts w:ascii="Times New Roman" w:hAnsi="Times New Roman" w:cs="Times New Roman"/>
                <w:sz w:val="24"/>
                <w:szCs w:val="24"/>
              </w:rPr>
            </w:pPr>
            <w:r>
              <w:rPr>
                <w:rFonts w:ascii="Times New Roman" w:hAnsi="Times New Roman" w:cs="Times New Roman"/>
                <w:sz w:val="24"/>
                <w:szCs w:val="24"/>
              </w:rPr>
              <w:t>256</w:t>
            </w:r>
          </w:p>
          <w:p w:rsidR="004E554E" w:rsidRDefault="004E554E" w:rsidP="00245F37">
            <w:pPr>
              <w:spacing w:line="276"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752" w:type="dxa"/>
            <w:vAlign w:val="center"/>
          </w:tcPr>
          <w:p w:rsidR="004E554E" w:rsidRDefault="004E554E" w:rsidP="00245F37">
            <w:pPr>
              <w:spacing w:line="276" w:lineRule="auto"/>
              <w:jc w:val="center"/>
              <w:rPr>
                <w:rFonts w:ascii="Times New Roman" w:hAnsi="Times New Roman" w:cs="Times New Roman"/>
                <w:sz w:val="24"/>
                <w:szCs w:val="24"/>
              </w:rPr>
            </w:pPr>
            <w:r>
              <w:rPr>
                <w:rFonts w:ascii="Times New Roman" w:hAnsi="Times New Roman" w:cs="Times New Roman"/>
                <w:sz w:val="24"/>
                <w:szCs w:val="24"/>
              </w:rPr>
              <w:t>1238</w:t>
            </w:r>
          </w:p>
          <w:p w:rsidR="004E554E" w:rsidRDefault="004E554E" w:rsidP="00245F37">
            <w:pPr>
              <w:spacing w:line="276"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4E554E" w:rsidTr="004E554E">
        <w:trPr>
          <w:jc w:val="center"/>
        </w:trPr>
        <w:tc>
          <w:tcPr>
            <w:tcW w:w="2054" w:type="dxa"/>
          </w:tcPr>
          <w:p w:rsidR="004E554E" w:rsidRPr="009D4753" w:rsidRDefault="004E554E" w:rsidP="00245F37">
            <w:pPr>
              <w:spacing w:line="276" w:lineRule="auto"/>
              <w:jc w:val="center"/>
              <w:rPr>
                <w:rFonts w:ascii="Times New Roman" w:hAnsi="Times New Roman" w:cs="Times New Roman"/>
                <w:b/>
                <w:sz w:val="24"/>
                <w:szCs w:val="24"/>
              </w:rPr>
            </w:pPr>
            <w:r w:rsidRPr="009D4753">
              <w:rPr>
                <w:rFonts w:ascii="Times New Roman" w:hAnsi="Times New Roman" w:cs="Times New Roman"/>
                <w:b/>
                <w:sz w:val="24"/>
                <w:szCs w:val="24"/>
              </w:rPr>
              <w:t>Материали свързани с кризата в Р Украйна</w:t>
            </w:r>
          </w:p>
        </w:tc>
        <w:tc>
          <w:tcPr>
            <w:tcW w:w="1752" w:type="dxa"/>
            <w:vAlign w:val="center"/>
          </w:tcPr>
          <w:p w:rsidR="004E554E" w:rsidRDefault="004E554E" w:rsidP="00245F37">
            <w:pPr>
              <w:spacing w:line="276" w:lineRule="auto"/>
              <w:jc w:val="center"/>
              <w:rPr>
                <w:rFonts w:ascii="Times New Roman" w:hAnsi="Times New Roman" w:cs="Times New Roman"/>
                <w:sz w:val="24"/>
                <w:szCs w:val="24"/>
              </w:rPr>
            </w:pPr>
            <w:r>
              <w:rPr>
                <w:rFonts w:ascii="Times New Roman" w:hAnsi="Times New Roman" w:cs="Times New Roman"/>
                <w:sz w:val="24"/>
                <w:szCs w:val="24"/>
              </w:rPr>
              <w:t>2778</w:t>
            </w:r>
          </w:p>
          <w:p w:rsidR="004E554E" w:rsidRDefault="004E554E" w:rsidP="00245F37">
            <w:pPr>
              <w:spacing w:line="276" w:lineRule="auto"/>
              <w:jc w:val="center"/>
              <w:rPr>
                <w:rFonts w:ascii="Times New Roman" w:hAnsi="Times New Roman" w:cs="Times New Roman"/>
                <w:sz w:val="24"/>
                <w:szCs w:val="24"/>
              </w:rPr>
            </w:pPr>
            <w:r>
              <w:rPr>
                <w:rFonts w:ascii="Times New Roman" w:hAnsi="Times New Roman" w:cs="Times New Roman"/>
                <w:sz w:val="24"/>
                <w:szCs w:val="24"/>
              </w:rPr>
              <w:t>64%</w:t>
            </w:r>
          </w:p>
        </w:tc>
        <w:tc>
          <w:tcPr>
            <w:tcW w:w="1752" w:type="dxa"/>
            <w:vAlign w:val="center"/>
          </w:tcPr>
          <w:p w:rsidR="004E554E" w:rsidRDefault="004E554E" w:rsidP="00245F37">
            <w:pPr>
              <w:spacing w:line="276" w:lineRule="auto"/>
              <w:jc w:val="center"/>
              <w:rPr>
                <w:rFonts w:ascii="Times New Roman" w:hAnsi="Times New Roman" w:cs="Times New Roman"/>
                <w:sz w:val="24"/>
                <w:szCs w:val="24"/>
              </w:rPr>
            </w:pPr>
            <w:r>
              <w:rPr>
                <w:rFonts w:ascii="Times New Roman" w:hAnsi="Times New Roman" w:cs="Times New Roman"/>
                <w:sz w:val="24"/>
                <w:szCs w:val="24"/>
              </w:rPr>
              <w:t>726</w:t>
            </w:r>
          </w:p>
          <w:p w:rsidR="004E554E" w:rsidRDefault="004E554E" w:rsidP="00245F37">
            <w:pPr>
              <w:spacing w:line="276"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752" w:type="dxa"/>
            <w:vAlign w:val="center"/>
          </w:tcPr>
          <w:p w:rsidR="004E554E" w:rsidRDefault="004E554E" w:rsidP="00245F37">
            <w:pPr>
              <w:spacing w:line="276" w:lineRule="auto"/>
              <w:jc w:val="center"/>
              <w:rPr>
                <w:rFonts w:ascii="Times New Roman" w:hAnsi="Times New Roman" w:cs="Times New Roman"/>
                <w:sz w:val="24"/>
                <w:szCs w:val="24"/>
              </w:rPr>
            </w:pPr>
            <w:r>
              <w:rPr>
                <w:rFonts w:ascii="Times New Roman" w:hAnsi="Times New Roman" w:cs="Times New Roman"/>
                <w:sz w:val="24"/>
                <w:szCs w:val="24"/>
              </w:rPr>
              <w:t>388</w:t>
            </w:r>
          </w:p>
          <w:p w:rsidR="004E554E" w:rsidRDefault="004E554E" w:rsidP="00245F37">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752" w:type="dxa"/>
            <w:vAlign w:val="center"/>
          </w:tcPr>
          <w:p w:rsidR="004E554E" w:rsidRDefault="004E554E" w:rsidP="00245F37">
            <w:pPr>
              <w:spacing w:line="276" w:lineRule="auto"/>
              <w:jc w:val="center"/>
              <w:rPr>
                <w:rFonts w:ascii="Times New Roman" w:hAnsi="Times New Roman" w:cs="Times New Roman"/>
                <w:sz w:val="24"/>
                <w:szCs w:val="24"/>
              </w:rPr>
            </w:pPr>
            <w:r>
              <w:rPr>
                <w:rFonts w:ascii="Times New Roman" w:hAnsi="Times New Roman" w:cs="Times New Roman"/>
                <w:sz w:val="24"/>
                <w:szCs w:val="24"/>
              </w:rPr>
              <w:t>236</w:t>
            </w:r>
          </w:p>
          <w:p w:rsidR="004E554E" w:rsidRDefault="004E554E" w:rsidP="00245F37">
            <w:pPr>
              <w:spacing w:line="276"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4E554E" w:rsidTr="004E554E">
        <w:trPr>
          <w:jc w:val="center"/>
        </w:trPr>
        <w:tc>
          <w:tcPr>
            <w:tcW w:w="2054" w:type="dxa"/>
          </w:tcPr>
          <w:p w:rsidR="004E554E" w:rsidRPr="009D4753" w:rsidRDefault="004E554E" w:rsidP="00245F37">
            <w:pPr>
              <w:spacing w:line="276" w:lineRule="auto"/>
              <w:jc w:val="center"/>
              <w:rPr>
                <w:rFonts w:ascii="Times New Roman" w:hAnsi="Times New Roman" w:cs="Times New Roman"/>
                <w:b/>
                <w:sz w:val="24"/>
                <w:szCs w:val="24"/>
              </w:rPr>
            </w:pPr>
            <w:r w:rsidRPr="009D4753">
              <w:rPr>
                <w:rFonts w:ascii="Times New Roman" w:hAnsi="Times New Roman" w:cs="Times New Roman"/>
                <w:b/>
                <w:sz w:val="24"/>
                <w:szCs w:val="24"/>
              </w:rPr>
              <w:t>Общо</w:t>
            </w:r>
          </w:p>
        </w:tc>
        <w:tc>
          <w:tcPr>
            <w:tcW w:w="1752" w:type="dxa"/>
            <w:vAlign w:val="center"/>
          </w:tcPr>
          <w:p w:rsidR="004E554E" w:rsidRDefault="004E554E" w:rsidP="00245F37">
            <w:pPr>
              <w:spacing w:line="276" w:lineRule="auto"/>
              <w:jc w:val="center"/>
              <w:rPr>
                <w:rFonts w:ascii="Times New Roman" w:hAnsi="Times New Roman" w:cs="Times New Roman"/>
                <w:sz w:val="24"/>
                <w:szCs w:val="24"/>
              </w:rPr>
            </w:pPr>
            <w:r>
              <w:rPr>
                <w:rFonts w:ascii="Times New Roman" w:hAnsi="Times New Roman" w:cs="Times New Roman"/>
                <w:sz w:val="24"/>
                <w:szCs w:val="24"/>
              </w:rPr>
              <w:t>4343</w:t>
            </w:r>
          </w:p>
        </w:tc>
        <w:tc>
          <w:tcPr>
            <w:tcW w:w="1752" w:type="dxa"/>
            <w:vAlign w:val="center"/>
          </w:tcPr>
          <w:p w:rsidR="004E554E" w:rsidRDefault="004E554E" w:rsidP="00245F37">
            <w:pPr>
              <w:spacing w:line="276" w:lineRule="auto"/>
              <w:jc w:val="center"/>
              <w:rPr>
                <w:rFonts w:ascii="Times New Roman" w:hAnsi="Times New Roman" w:cs="Times New Roman"/>
                <w:sz w:val="24"/>
                <w:szCs w:val="24"/>
              </w:rPr>
            </w:pPr>
            <w:r>
              <w:rPr>
                <w:rFonts w:ascii="Times New Roman" w:hAnsi="Times New Roman" w:cs="Times New Roman"/>
                <w:sz w:val="24"/>
                <w:szCs w:val="24"/>
              </w:rPr>
              <w:t>768</w:t>
            </w:r>
          </w:p>
        </w:tc>
        <w:tc>
          <w:tcPr>
            <w:tcW w:w="1752" w:type="dxa"/>
            <w:vAlign w:val="center"/>
          </w:tcPr>
          <w:p w:rsidR="004E554E" w:rsidRDefault="004E554E" w:rsidP="00245F37">
            <w:pPr>
              <w:spacing w:line="276" w:lineRule="auto"/>
              <w:jc w:val="center"/>
              <w:rPr>
                <w:rFonts w:ascii="Times New Roman" w:hAnsi="Times New Roman" w:cs="Times New Roman"/>
                <w:sz w:val="24"/>
                <w:szCs w:val="24"/>
              </w:rPr>
            </w:pPr>
            <w:r>
              <w:rPr>
                <w:rFonts w:ascii="Times New Roman" w:hAnsi="Times New Roman" w:cs="Times New Roman"/>
                <w:sz w:val="24"/>
                <w:szCs w:val="24"/>
              </w:rPr>
              <w:t>644</w:t>
            </w:r>
          </w:p>
        </w:tc>
        <w:tc>
          <w:tcPr>
            <w:tcW w:w="1752" w:type="dxa"/>
            <w:vAlign w:val="center"/>
          </w:tcPr>
          <w:p w:rsidR="004E554E" w:rsidRDefault="004E554E" w:rsidP="00245F37">
            <w:pPr>
              <w:spacing w:line="276" w:lineRule="auto"/>
              <w:jc w:val="center"/>
              <w:rPr>
                <w:rFonts w:ascii="Times New Roman" w:hAnsi="Times New Roman" w:cs="Times New Roman"/>
                <w:sz w:val="24"/>
                <w:szCs w:val="24"/>
              </w:rPr>
            </w:pPr>
            <w:r>
              <w:rPr>
                <w:rFonts w:ascii="Times New Roman" w:hAnsi="Times New Roman" w:cs="Times New Roman"/>
                <w:sz w:val="24"/>
                <w:szCs w:val="24"/>
              </w:rPr>
              <w:t>1474</w:t>
            </w:r>
          </w:p>
        </w:tc>
      </w:tr>
    </w:tbl>
    <w:p w:rsidR="00162D44" w:rsidRPr="00162D44" w:rsidRDefault="009D4753" w:rsidP="00C777F7">
      <w:pPr>
        <w:spacing w:after="0" w:line="276" w:lineRule="auto"/>
        <w:jc w:val="center"/>
        <w:rPr>
          <w:rFonts w:ascii="Times New Roman" w:hAnsi="Times New Roman" w:cs="Times New Roman"/>
          <w:b/>
          <w:sz w:val="20"/>
          <w:szCs w:val="20"/>
        </w:rPr>
      </w:pPr>
      <w:r w:rsidRPr="00162D44">
        <w:rPr>
          <w:rFonts w:ascii="Times New Roman" w:hAnsi="Times New Roman" w:cs="Times New Roman"/>
          <w:b/>
          <w:sz w:val="20"/>
          <w:szCs w:val="20"/>
        </w:rPr>
        <w:t>Таблица 1. Разпределение на предлаганата информация във връзка с кризата в Р Украйна и конфликта в Сирийската арабска република във водещата медия в България, Германия, Франция и Великобритания</w:t>
      </w:r>
    </w:p>
    <w:p w:rsidR="009D4753" w:rsidRDefault="009D4753" w:rsidP="00245F3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В това отношение обаче следва да се има предвид, че </w:t>
      </w:r>
      <w:r w:rsidR="00DC4ADC">
        <w:rPr>
          <w:rFonts w:ascii="Times New Roman" w:hAnsi="Times New Roman" w:cs="Times New Roman"/>
          <w:sz w:val="24"/>
          <w:szCs w:val="24"/>
        </w:rPr>
        <w:t xml:space="preserve">обработените материали са единствено текстови. Поради тази причина </w:t>
      </w:r>
      <w:r w:rsidR="00805480">
        <w:rPr>
          <w:rFonts w:ascii="Times New Roman" w:hAnsi="Times New Roman" w:cs="Times New Roman"/>
          <w:sz w:val="24"/>
          <w:szCs w:val="24"/>
        </w:rPr>
        <w:t>са възможни известни отклонения от действителното състояние на информационното пространство от интересуващата ни гледна точка. Въпреки това събраните данни разкриват, че отразя</w:t>
      </w:r>
      <w:r w:rsidR="0056633C">
        <w:rPr>
          <w:rFonts w:ascii="Times New Roman" w:hAnsi="Times New Roman" w:cs="Times New Roman"/>
          <w:sz w:val="24"/>
          <w:szCs w:val="24"/>
        </w:rPr>
        <w:t>ването на събитията в Украйна преобладава като единствено във Великобритания се поставя уда</w:t>
      </w:r>
      <w:r w:rsidR="00B1136E">
        <w:rPr>
          <w:rFonts w:ascii="Times New Roman" w:hAnsi="Times New Roman" w:cs="Times New Roman"/>
          <w:sz w:val="24"/>
          <w:szCs w:val="24"/>
        </w:rPr>
        <w:t xml:space="preserve">рение върху ситуацията в Сирия. Това не дава отражение върху обществените нагласи, както става ясно от отговорите дадени на втори въпрос от анкетното проучване. </w:t>
      </w:r>
    </w:p>
    <w:p w:rsidR="00397816" w:rsidRDefault="00397816" w:rsidP="00245F3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Направеното дотук позволява да се допълни разбирането на начина по който </w:t>
      </w:r>
      <w:r w:rsidRPr="00397816">
        <w:rPr>
          <w:rFonts w:ascii="Times New Roman" w:hAnsi="Times New Roman" w:cs="Times New Roman"/>
          <w:sz w:val="24"/>
          <w:szCs w:val="24"/>
        </w:rPr>
        <w:t>кризата в Р Украйна и гражданската война в Сирийската арабска република</w:t>
      </w:r>
      <w:r>
        <w:rPr>
          <w:rFonts w:ascii="Times New Roman" w:hAnsi="Times New Roman" w:cs="Times New Roman"/>
          <w:sz w:val="24"/>
          <w:szCs w:val="24"/>
        </w:rPr>
        <w:t xml:space="preserve"> влияят</w:t>
      </w:r>
      <w:r w:rsidRPr="00397816">
        <w:rPr>
          <w:rFonts w:ascii="Times New Roman" w:hAnsi="Times New Roman" w:cs="Times New Roman"/>
          <w:sz w:val="24"/>
          <w:szCs w:val="24"/>
        </w:rPr>
        <w:t xml:space="preserve"> върху възприемане</w:t>
      </w:r>
      <w:r>
        <w:rPr>
          <w:rFonts w:ascii="Times New Roman" w:hAnsi="Times New Roman" w:cs="Times New Roman"/>
          <w:sz w:val="24"/>
          <w:szCs w:val="24"/>
        </w:rPr>
        <w:t>то</w:t>
      </w:r>
      <w:r w:rsidRPr="00397816">
        <w:rPr>
          <w:rFonts w:ascii="Times New Roman" w:hAnsi="Times New Roman" w:cs="Times New Roman"/>
          <w:sz w:val="24"/>
          <w:szCs w:val="24"/>
        </w:rPr>
        <w:t xml:space="preserve"> на средата на сигурност в Р България и страните от Западна и Централна Европа</w:t>
      </w:r>
      <w:r>
        <w:rPr>
          <w:rFonts w:ascii="Times New Roman" w:hAnsi="Times New Roman" w:cs="Times New Roman"/>
          <w:sz w:val="24"/>
          <w:szCs w:val="24"/>
        </w:rPr>
        <w:t xml:space="preserve">. Получените резултати не могат еднозначно да потвърдят или отхвърлят целенасочени усилия към формиране на обществените нагласи. Проучването на този въпрос е допълнително затруднено от възможността един дезинформационен материал да предизвика значително изменение на </w:t>
      </w:r>
      <w:r w:rsidR="002D7C83">
        <w:rPr>
          <w:rFonts w:ascii="Times New Roman" w:hAnsi="Times New Roman" w:cs="Times New Roman"/>
          <w:sz w:val="24"/>
          <w:szCs w:val="24"/>
        </w:rPr>
        <w:t xml:space="preserve">възгледите в обществото, тъй като времето и </w:t>
      </w:r>
      <w:r w:rsidR="002D7C83">
        <w:rPr>
          <w:rFonts w:ascii="Times New Roman" w:hAnsi="Times New Roman" w:cs="Times New Roman"/>
          <w:sz w:val="24"/>
          <w:szCs w:val="24"/>
        </w:rPr>
        <w:lastRenderedPageBreak/>
        <w:t xml:space="preserve">метода на предоставянето му наред с действията на други участници, включително и политически, може да се окаже решаващо за обхвата и интензивността на въздействието. </w:t>
      </w:r>
    </w:p>
    <w:p w:rsidR="002D7C83" w:rsidRDefault="002D7C83" w:rsidP="00245F37">
      <w:pPr>
        <w:spacing w:after="0" w:line="276" w:lineRule="auto"/>
        <w:jc w:val="both"/>
        <w:rPr>
          <w:rFonts w:ascii="Times New Roman" w:hAnsi="Times New Roman" w:cs="Times New Roman"/>
          <w:sz w:val="24"/>
          <w:szCs w:val="24"/>
        </w:rPr>
      </w:pPr>
    </w:p>
    <w:p w:rsidR="002D7C83" w:rsidRDefault="002D7C83" w:rsidP="00245F37">
      <w:pPr>
        <w:spacing w:after="0" w:line="276" w:lineRule="auto"/>
        <w:jc w:val="both"/>
        <w:rPr>
          <w:rFonts w:ascii="Times New Roman" w:hAnsi="Times New Roman" w:cs="Times New Roman"/>
          <w:b/>
          <w:sz w:val="24"/>
          <w:szCs w:val="24"/>
        </w:rPr>
      </w:pPr>
      <w:r w:rsidRPr="002D7C83">
        <w:rPr>
          <w:rFonts w:ascii="Times New Roman" w:hAnsi="Times New Roman" w:cs="Times New Roman"/>
          <w:b/>
          <w:sz w:val="24"/>
          <w:szCs w:val="24"/>
        </w:rPr>
        <w:t xml:space="preserve">4. Заключение </w:t>
      </w:r>
    </w:p>
    <w:p w:rsidR="002D7C83" w:rsidRPr="002D7C83" w:rsidRDefault="002D7C83" w:rsidP="00245F3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sidR="00E83546">
        <w:rPr>
          <w:rFonts w:ascii="Times New Roman" w:hAnsi="Times New Roman" w:cs="Times New Roman"/>
          <w:sz w:val="24"/>
          <w:szCs w:val="24"/>
        </w:rPr>
        <w:t xml:space="preserve">Въведените данни, наред с тяхната обработка, потвърждават работната хипотеза на настоящия текст. Принадлежността към различни регионални пространства води до статистически значими разлики в начина по който бива възприемана средата на сигурност. Това в една или друга степен е продукт на обективни фактори, но в същото време е свързано и със субективното </w:t>
      </w:r>
      <w:r w:rsidR="00F6740C">
        <w:rPr>
          <w:rFonts w:ascii="Times New Roman" w:hAnsi="Times New Roman" w:cs="Times New Roman"/>
          <w:sz w:val="24"/>
          <w:szCs w:val="24"/>
        </w:rPr>
        <w:t xml:space="preserve">възприемане на събитията настъпващи в конкурентното пространство. </w:t>
      </w:r>
      <w:r w:rsidR="00AE61CC">
        <w:rPr>
          <w:rFonts w:ascii="Times New Roman" w:hAnsi="Times New Roman" w:cs="Times New Roman"/>
          <w:sz w:val="24"/>
          <w:szCs w:val="24"/>
        </w:rPr>
        <w:t xml:space="preserve">Съотношението между обективни и субективни предпоставки обаче е трудно да бъде точно дефинирано. </w:t>
      </w:r>
      <w:r w:rsidR="002A3428">
        <w:rPr>
          <w:rFonts w:ascii="Times New Roman" w:hAnsi="Times New Roman" w:cs="Times New Roman"/>
          <w:sz w:val="24"/>
          <w:szCs w:val="24"/>
        </w:rPr>
        <w:t xml:space="preserve">Въпреки това проучването на обществените нагласи демонстрира </w:t>
      </w:r>
      <w:r w:rsidR="00E5018A">
        <w:rPr>
          <w:rFonts w:ascii="Times New Roman" w:hAnsi="Times New Roman" w:cs="Times New Roman"/>
          <w:sz w:val="24"/>
          <w:szCs w:val="24"/>
        </w:rPr>
        <w:t xml:space="preserve">несъвпадения които трудно могат да бъдат обяснени единствено с географската близост до съответния източник на заплахи. </w:t>
      </w:r>
    </w:p>
    <w:p w:rsidR="00B912E6" w:rsidRDefault="00B912E6" w:rsidP="00245F37">
      <w:pPr>
        <w:spacing w:after="0" w:line="276" w:lineRule="auto"/>
        <w:jc w:val="both"/>
        <w:rPr>
          <w:rFonts w:ascii="Times New Roman" w:hAnsi="Times New Roman" w:cs="Times New Roman"/>
          <w:sz w:val="24"/>
          <w:szCs w:val="24"/>
        </w:rPr>
      </w:pPr>
    </w:p>
    <w:p w:rsidR="001100B7" w:rsidRPr="00245F37" w:rsidRDefault="001100B7" w:rsidP="00245F37">
      <w:pPr>
        <w:spacing w:after="0" w:line="276" w:lineRule="auto"/>
        <w:jc w:val="both"/>
        <w:rPr>
          <w:rFonts w:ascii="Times New Roman" w:hAnsi="Times New Roman" w:cs="Times New Roman"/>
          <w:b/>
          <w:i/>
          <w:sz w:val="20"/>
          <w:szCs w:val="20"/>
        </w:rPr>
      </w:pPr>
      <w:r w:rsidRPr="00245F37">
        <w:rPr>
          <w:rFonts w:ascii="Times New Roman" w:hAnsi="Times New Roman" w:cs="Times New Roman"/>
          <w:b/>
          <w:i/>
          <w:sz w:val="20"/>
          <w:szCs w:val="20"/>
        </w:rPr>
        <w:t>Използвани източници:</w:t>
      </w:r>
    </w:p>
    <w:p w:rsidR="002A3428" w:rsidRPr="00245F37" w:rsidRDefault="002A3428" w:rsidP="00245F37">
      <w:pPr>
        <w:pStyle w:val="a7"/>
        <w:numPr>
          <w:ilvl w:val="0"/>
          <w:numId w:val="2"/>
        </w:numPr>
        <w:spacing w:after="0" w:line="276" w:lineRule="auto"/>
        <w:jc w:val="both"/>
        <w:rPr>
          <w:rFonts w:ascii="Times New Roman" w:hAnsi="Times New Roman" w:cs="Times New Roman"/>
          <w:i/>
          <w:sz w:val="20"/>
          <w:szCs w:val="20"/>
        </w:rPr>
      </w:pPr>
      <w:r w:rsidRPr="00245F37">
        <w:rPr>
          <w:rFonts w:ascii="Times New Roman" w:hAnsi="Times New Roman" w:cs="Times New Roman"/>
          <w:b/>
          <w:i/>
          <w:sz w:val="20"/>
          <w:szCs w:val="20"/>
          <w:lang w:val="en-US"/>
        </w:rPr>
        <w:t>Google</w:t>
      </w:r>
      <w:r w:rsidRPr="00245F37">
        <w:rPr>
          <w:rFonts w:ascii="Times New Roman" w:hAnsi="Times New Roman" w:cs="Times New Roman"/>
          <w:b/>
          <w:i/>
          <w:sz w:val="20"/>
          <w:szCs w:val="20"/>
          <w:lang w:val="ru-RU"/>
        </w:rPr>
        <w:t xml:space="preserve"> </w:t>
      </w:r>
      <w:r w:rsidRPr="00245F37">
        <w:rPr>
          <w:rFonts w:ascii="Times New Roman" w:hAnsi="Times New Roman" w:cs="Times New Roman"/>
          <w:b/>
          <w:i/>
          <w:sz w:val="20"/>
          <w:szCs w:val="20"/>
          <w:lang w:val="en-US"/>
        </w:rPr>
        <w:t>Trends</w:t>
      </w:r>
      <w:r w:rsidRPr="00245F37">
        <w:rPr>
          <w:rFonts w:ascii="Times New Roman" w:hAnsi="Times New Roman" w:cs="Times New Roman"/>
          <w:b/>
          <w:i/>
          <w:sz w:val="20"/>
          <w:szCs w:val="20"/>
          <w:lang w:val="ru-RU"/>
        </w:rPr>
        <w:t xml:space="preserve"> 2016.</w:t>
      </w:r>
      <w:r w:rsidRPr="00245F37">
        <w:rPr>
          <w:rFonts w:ascii="Times New Roman" w:hAnsi="Times New Roman" w:cs="Times New Roman"/>
          <w:i/>
          <w:sz w:val="20"/>
          <w:szCs w:val="20"/>
          <w:lang w:val="ru-RU"/>
        </w:rPr>
        <w:t xml:space="preserve"> – </w:t>
      </w:r>
      <w:r w:rsidRPr="00245F37">
        <w:rPr>
          <w:rFonts w:ascii="Times New Roman" w:hAnsi="Times New Roman" w:cs="Times New Roman"/>
          <w:i/>
          <w:sz w:val="20"/>
          <w:szCs w:val="20"/>
          <w:lang w:val="en-US"/>
        </w:rPr>
        <w:t>Google</w:t>
      </w:r>
      <w:r w:rsidRPr="00245F37">
        <w:rPr>
          <w:rFonts w:ascii="Times New Roman" w:hAnsi="Times New Roman" w:cs="Times New Roman"/>
          <w:i/>
          <w:sz w:val="20"/>
          <w:szCs w:val="20"/>
          <w:lang w:val="ru-RU"/>
        </w:rPr>
        <w:t xml:space="preserve"> </w:t>
      </w:r>
      <w:r w:rsidRPr="00245F37">
        <w:rPr>
          <w:rFonts w:ascii="Times New Roman" w:hAnsi="Times New Roman" w:cs="Times New Roman"/>
          <w:i/>
          <w:sz w:val="20"/>
          <w:szCs w:val="20"/>
          <w:lang w:val="en-US"/>
        </w:rPr>
        <w:t>Trends</w:t>
      </w:r>
      <w:r w:rsidRPr="00245F37">
        <w:rPr>
          <w:rFonts w:ascii="Times New Roman" w:hAnsi="Times New Roman" w:cs="Times New Roman"/>
          <w:i/>
          <w:sz w:val="20"/>
          <w:szCs w:val="20"/>
          <w:lang w:val="ru-RU"/>
        </w:rPr>
        <w:t xml:space="preserve">. </w:t>
      </w:r>
      <w:r w:rsidRPr="00245F37">
        <w:rPr>
          <w:rFonts w:ascii="Times New Roman" w:hAnsi="Times New Roman" w:cs="Times New Roman"/>
          <w:i/>
          <w:sz w:val="20"/>
          <w:szCs w:val="20"/>
        </w:rPr>
        <w:t xml:space="preserve">Статистически данни налични на </w:t>
      </w:r>
      <w:hyperlink r:id="rId22" w:history="1">
        <w:r w:rsidRPr="00245F37">
          <w:rPr>
            <w:rStyle w:val="a8"/>
            <w:rFonts w:ascii="Times New Roman" w:hAnsi="Times New Roman" w:cs="Times New Roman"/>
            <w:i/>
            <w:sz w:val="20"/>
            <w:szCs w:val="20"/>
          </w:rPr>
          <w:t>https://www.google.com/trends/</w:t>
        </w:r>
      </w:hyperlink>
      <w:r w:rsidRPr="00245F37">
        <w:rPr>
          <w:rFonts w:ascii="Times New Roman" w:hAnsi="Times New Roman" w:cs="Times New Roman"/>
          <w:i/>
          <w:sz w:val="20"/>
          <w:szCs w:val="20"/>
        </w:rPr>
        <w:t xml:space="preserve">, към 29.09.2016 г. </w:t>
      </w:r>
    </w:p>
    <w:p w:rsidR="002A3428" w:rsidRPr="00245F37" w:rsidRDefault="002A3428" w:rsidP="00245F37">
      <w:pPr>
        <w:pStyle w:val="a7"/>
        <w:numPr>
          <w:ilvl w:val="0"/>
          <w:numId w:val="2"/>
        </w:numPr>
        <w:spacing w:after="0" w:line="276" w:lineRule="auto"/>
        <w:jc w:val="both"/>
        <w:rPr>
          <w:rFonts w:ascii="Times New Roman" w:hAnsi="Times New Roman" w:cs="Times New Roman"/>
          <w:i/>
          <w:sz w:val="20"/>
          <w:szCs w:val="20"/>
        </w:rPr>
      </w:pPr>
      <w:r w:rsidRPr="00245F37">
        <w:rPr>
          <w:rFonts w:ascii="Times New Roman" w:hAnsi="Times New Roman" w:cs="Times New Roman"/>
          <w:b/>
          <w:i/>
          <w:sz w:val="20"/>
          <w:szCs w:val="20"/>
          <w:lang w:val="en-US"/>
        </w:rPr>
        <w:t>Greenwood</w:t>
      </w:r>
      <w:r w:rsidRPr="00245F37">
        <w:rPr>
          <w:rFonts w:ascii="Times New Roman" w:hAnsi="Times New Roman" w:cs="Times New Roman"/>
          <w:b/>
          <w:i/>
          <w:sz w:val="20"/>
          <w:szCs w:val="20"/>
        </w:rPr>
        <w:t xml:space="preserve">, </w:t>
      </w:r>
      <w:r w:rsidRPr="00245F37">
        <w:rPr>
          <w:rFonts w:ascii="Times New Roman" w:hAnsi="Times New Roman" w:cs="Times New Roman"/>
          <w:b/>
          <w:i/>
          <w:sz w:val="20"/>
          <w:szCs w:val="20"/>
          <w:lang w:val="en-US"/>
        </w:rPr>
        <w:t>Nikulin</w:t>
      </w:r>
      <w:r w:rsidRPr="00245F37">
        <w:rPr>
          <w:rFonts w:ascii="Times New Roman" w:hAnsi="Times New Roman" w:cs="Times New Roman"/>
          <w:b/>
          <w:i/>
          <w:sz w:val="20"/>
          <w:szCs w:val="20"/>
        </w:rPr>
        <w:t xml:space="preserve"> 1996.</w:t>
      </w:r>
      <w:r w:rsidRPr="00245F37">
        <w:rPr>
          <w:rFonts w:ascii="Times New Roman" w:hAnsi="Times New Roman" w:cs="Times New Roman"/>
          <w:i/>
          <w:sz w:val="20"/>
          <w:szCs w:val="20"/>
        </w:rPr>
        <w:t xml:space="preserve"> –</w:t>
      </w:r>
      <w:r w:rsidRPr="00245F37">
        <w:rPr>
          <w:rFonts w:ascii="Times New Roman" w:hAnsi="Times New Roman" w:cs="Times New Roman"/>
          <w:i/>
          <w:sz w:val="20"/>
          <w:szCs w:val="20"/>
          <w:lang w:val="en-US"/>
        </w:rPr>
        <w:t xml:space="preserve"> Greenwood</w:t>
      </w:r>
      <w:r w:rsidRPr="00245F37">
        <w:rPr>
          <w:rFonts w:ascii="Times New Roman" w:hAnsi="Times New Roman" w:cs="Times New Roman"/>
          <w:i/>
          <w:sz w:val="20"/>
          <w:szCs w:val="20"/>
        </w:rPr>
        <w:t xml:space="preserve">, </w:t>
      </w:r>
      <w:r w:rsidRPr="00245F37">
        <w:rPr>
          <w:rFonts w:ascii="Times New Roman" w:hAnsi="Times New Roman" w:cs="Times New Roman"/>
          <w:i/>
          <w:sz w:val="20"/>
          <w:szCs w:val="20"/>
          <w:lang w:val="en-US"/>
        </w:rPr>
        <w:t>P</w:t>
      </w:r>
      <w:r w:rsidRPr="00245F37">
        <w:rPr>
          <w:rFonts w:ascii="Times New Roman" w:hAnsi="Times New Roman" w:cs="Times New Roman"/>
          <w:i/>
          <w:sz w:val="20"/>
          <w:szCs w:val="20"/>
        </w:rPr>
        <w:t xml:space="preserve">., </w:t>
      </w:r>
      <w:r w:rsidRPr="00245F37">
        <w:rPr>
          <w:rFonts w:ascii="Times New Roman" w:hAnsi="Times New Roman" w:cs="Times New Roman"/>
          <w:i/>
          <w:sz w:val="20"/>
          <w:szCs w:val="20"/>
          <w:lang w:val="en-US"/>
        </w:rPr>
        <w:t>M</w:t>
      </w:r>
      <w:r w:rsidRPr="00245F37">
        <w:rPr>
          <w:rFonts w:ascii="Times New Roman" w:hAnsi="Times New Roman" w:cs="Times New Roman"/>
          <w:i/>
          <w:sz w:val="20"/>
          <w:szCs w:val="20"/>
        </w:rPr>
        <w:t xml:space="preserve">. </w:t>
      </w:r>
      <w:r w:rsidRPr="00245F37">
        <w:rPr>
          <w:rFonts w:ascii="Times New Roman" w:hAnsi="Times New Roman" w:cs="Times New Roman"/>
          <w:i/>
          <w:sz w:val="20"/>
          <w:szCs w:val="20"/>
          <w:lang w:val="en-US"/>
        </w:rPr>
        <w:t>Nikulin</w:t>
      </w:r>
      <w:r w:rsidRPr="00245F37">
        <w:rPr>
          <w:rFonts w:ascii="Times New Roman" w:hAnsi="Times New Roman" w:cs="Times New Roman"/>
          <w:i/>
          <w:sz w:val="20"/>
          <w:szCs w:val="20"/>
        </w:rPr>
        <w:t xml:space="preserve">. </w:t>
      </w:r>
      <w:r w:rsidRPr="00245F37">
        <w:rPr>
          <w:rFonts w:ascii="Times New Roman" w:hAnsi="Times New Roman" w:cs="Times New Roman"/>
          <w:i/>
          <w:sz w:val="20"/>
          <w:szCs w:val="20"/>
          <w:lang w:val="en-US"/>
        </w:rPr>
        <w:t>A</w:t>
      </w:r>
      <w:r w:rsidRPr="00245F37">
        <w:rPr>
          <w:rFonts w:ascii="Times New Roman" w:hAnsi="Times New Roman" w:cs="Times New Roman"/>
          <w:i/>
          <w:sz w:val="20"/>
          <w:szCs w:val="20"/>
        </w:rPr>
        <w:t xml:space="preserve"> </w:t>
      </w:r>
      <w:r w:rsidRPr="00245F37">
        <w:rPr>
          <w:rFonts w:ascii="Times New Roman" w:hAnsi="Times New Roman" w:cs="Times New Roman"/>
          <w:i/>
          <w:sz w:val="20"/>
          <w:szCs w:val="20"/>
          <w:lang w:val="en-US"/>
        </w:rPr>
        <w:t>Guide</w:t>
      </w:r>
      <w:r w:rsidRPr="00245F37">
        <w:rPr>
          <w:rFonts w:ascii="Times New Roman" w:hAnsi="Times New Roman" w:cs="Times New Roman"/>
          <w:i/>
          <w:sz w:val="20"/>
          <w:szCs w:val="20"/>
        </w:rPr>
        <w:t xml:space="preserve"> </w:t>
      </w:r>
      <w:r w:rsidRPr="00245F37">
        <w:rPr>
          <w:rFonts w:ascii="Times New Roman" w:hAnsi="Times New Roman" w:cs="Times New Roman"/>
          <w:i/>
          <w:sz w:val="20"/>
          <w:szCs w:val="20"/>
          <w:lang w:val="en-US"/>
        </w:rPr>
        <w:t>to</w:t>
      </w:r>
      <w:r w:rsidRPr="00245F37">
        <w:rPr>
          <w:rFonts w:ascii="Times New Roman" w:hAnsi="Times New Roman" w:cs="Times New Roman"/>
          <w:i/>
          <w:sz w:val="20"/>
          <w:szCs w:val="20"/>
        </w:rPr>
        <w:t xml:space="preserve"> </w:t>
      </w:r>
      <w:r w:rsidRPr="00245F37">
        <w:rPr>
          <w:rFonts w:ascii="Times New Roman" w:hAnsi="Times New Roman" w:cs="Times New Roman"/>
          <w:i/>
          <w:sz w:val="20"/>
          <w:szCs w:val="20"/>
          <w:lang w:val="en-US"/>
        </w:rPr>
        <w:t>Chi</w:t>
      </w:r>
      <w:r w:rsidRPr="00245F37">
        <w:rPr>
          <w:rFonts w:ascii="Times New Roman" w:hAnsi="Times New Roman" w:cs="Times New Roman"/>
          <w:i/>
          <w:sz w:val="20"/>
          <w:szCs w:val="20"/>
        </w:rPr>
        <w:t>-</w:t>
      </w:r>
      <w:r w:rsidRPr="00245F37">
        <w:rPr>
          <w:rFonts w:ascii="Times New Roman" w:hAnsi="Times New Roman" w:cs="Times New Roman"/>
          <w:i/>
          <w:sz w:val="20"/>
          <w:szCs w:val="20"/>
          <w:lang w:val="en-US"/>
        </w:rPr>
        <w:t>Squared</w:t>
      </w:r>
      <w:r w:rsidRPr="00245F37">
        <w:rPr>
          <w:rFonts w:ascii="Times New Roman" w:hAnsi="Times New Roman" w:cs="Times New Roman"/>
          <w:i/>
          <w:sz w:val="20"/>
          <w:szCs w:val="20"/>
        </w:rPr>
        <w:t xml:space="preserve"> </w:t>
      </w:r>
      <w:r w:rsidRPr="00245F37">
        <w:rPr>
          <w:rFonts w:ascii="Times New Roman" w:hAnsi="Times New Roman" w:cs="Times New Roman"/>
          <w:i/>
          <w:sz w:val="20"/>
          <w:szCs w:val="20"/>
          <w:lang w:val="en-US"/>
        </w:rPr>
        <w:t>Testing</w:t>
      </w:r>
      <w:r w:rsidRPr="00245F37">
        <w:rPr>
          <w:rFonts w:ascii="Times New Roman" w:hAnsi="Times New Roman" w:cs="Times New Roman"/>
          <w:i/>
          <w:sz w:val="20"/>
          <w:szCs w:val="20"/>
        </w:rPr>
        <w:t xml:space="preserve">. </w:t>
      </w:r>
      <w:r w:rsidRPr="00245F37">
        <w:rPr>
          <w:rFonts w:ascii="Times New Roman" w:hAnsi="Times New Roman" w:cs="Times New Roman"/>
          <w:i/>
          <w:sz w:val="20"/>
          <w:szCs w:val="20"/>
          <w:lang w:val="en-US"/>
        </w:rPr>
        <w:t>New</w:t>
      </w:r>
      <w:r w:rsidRPr="00245F37">
        <w:rPr>
          <w:rFonts w:ascii="Times New Roman" w:hAnsi="Times New Roman" w:cs="Times New Roman"/>
          <w:i/>
          <w:sz w:val="20"/>
          <w:szCs w:val="20"/>
        </w:rPr>
        <w:t xml:space="preserve"> </w:t>
      </w:r>
      <w:r w:rsidRPr="00245F37">
        <w:rPr>
          <w:rFonts w:ascii="Times New Roman" w:hAnsi="Times New Roman" w:cs="Times New Roman"/>
          <w:i/>
          <w:sz w:val="20"/>
          <w:szCs w:val="20"/>
          <w:lang w:val="en-US"/>
        </w:rPr>
        <w:t>York</w:t>
      </w:r>
      <w:r w:rsidRPr="00245F37">
        <w:rPr>
          <w:rFonts w:ascii="Times New Roman" w:hAnsi="Times New Roman" w:cs="Times New Roman"/>
          <w:i/>
          <w:sz w:val="20"/>
          <w:szCs w:val="20"/>
        </w:rPr>
        <w:t xml:space="preserve">. </w:t>
      </w:r>
      <w:r w:rsidRPr="00245F37">
        <w:rPr>
          <w:rFonts w:ascii="Times New Roman" w:hAnsi="Times New Roman" w:cs="Times New Roman"/>
          <w:i/>
          <w:sz w:val="20"/>
          <w:szCs w:val="20"/>
          <w:lang w:val="en-US"/>
        </w:rPr>
        <w:t xml:space="preserve">Wiley-Interscience Publication. 1996. </w:t>
      </w:r>
    </w:p>
    <w:p w:rsidR="002A3428" w:rsidRPr="00245F37" w:rsidRDefault="002A3428" w:rsidP="00245F37">
      <w:pPr>
        <w:pStyle w:val="a7"/>
        <w:numPr>
          <w:ilvl w:val="0"/>
          <w:numId w:val="2"/>
        </w:numPr>
        <w:spacing w:after="0" w:line="276" w:lineRule="auto"/>
        <w:jc w:val="both"/>
        <w:rPr>
          <w:rFonts w:ascii="Times New Roman" w:hAnsi="Times New Roman" w:cs="Times New Roman"/>
          <w:i/>
          <w:sz w:val="20"/>
          <w:szCs w:val="20"/>
        </w:rPr>
      </w:pPr>
      <w:r w:rsidRPr="00245F37">
        <w:rPr>
          <w:rFonts w:ascii="Times New Roman" w:hAnsi="Times New Roman" w:cs="Times New Roman"/>
          <w:b/>
          <w:i/>
          <w:sz w:val="20"/>
          <w:szCs w:val="20"/>
          <w:lang w:val="en-US"/>
        </w:rPr>
        <w:t>Preacher 2001.</w:t>
      </w:r>
      <w:r w:rsidRPr="00245F37">
        <w:rPr>
          <w:rFonts w:ascii="Times New Roman" w:hAnsi="Times New Roman" w:cs="Times New Roman"/>
          <w:i/>
          <w:sz w:val="20"/>
          <w:szCs w:val="20"/>
          <w:lang w:val="en-US"/>
        </w:rPr>
        <w:t xml:space="preserve"> – Preacher, K. Calculation for the chi-square test: An interactive calculation tool for chi-square tests of goodness of fit and independence [Computer software]. </w:t>
      </w:r>
      <w:r w:rsidRPr="00245F37">
        <w:rPr>
          <w:rFonts w:ascii="Times New Roman" w:hAnsi="Times New Roman" w:cs="Times New Roman"/>
          <w:i/>
          <w:sz w:val="20"/>
          <w:szCs w:val="20"/>
        </w:rPr>
        <w:t>Наличен на</w:t>
      </w:r>
      <w:r w:rsidRPr="00245F37">
        <w:rPr>
          <w:rFonts w:ascii="Times New Roman" w:hAnsi="Times New Roman" w:cs="Times New Roman"/>
          <w:i/>
          <w:sz w:val="20"/>
          <w:szCs w:val="20"/>
          <w:lang w:val="en-US"/>
        </w:rPr>
        <w:t xml:space="preserve"> </w:t>
      </w:r>
      <w:hyperlink r:id="rId23" w:history="1">
        <w:r w:rsidRPr="00245F37">
          <w:rPr>
            <w:rStyle w:val="a8"/>
            <w:rFonts w:ascii="Times New Roman" w:hAnsi="Times New Roman" w:cs="Times New Roman"/>
            <w:i/>
            <w:sz w:val="20"/>
            <w:szCs w:val="20"/>
            <w:lang w:val="en-US"/>
          </w:rPr>
          <w:t>http://quantpsy.org</w:t>
        </w:r>
      </w:hyperlink>
      <w:r w:rsidRPr="00245F37">
        <w:rPr>
          <w:rFonts w:ascii="Times New Roman" w:hAnsi="Times New Roman" w:cs="Times New Roman"/>
          <w:i/>
          <w:sz w:val="20"/>
          <w:szCs w:val="20"/>
        </w:rPr>
        <w:t>, към 28.9.2016 г</w:t>
      </w:r>
      <w:r w:rsidRPr="00245F37">
        <w:rPr>
          <w:rFonts w:ascii="Times New Roman" w:hAnsi="Times New Roman" w:cs="Times New Roman"/>
          <w:i/>
          <w:sz w:val="20"/>
          <w:szCs w:val="20"/>
          <w:lang w:val="en-US"/>
        </w:rPr>
        <w:t xml:space="preserve">. </w:t>
      </w:r>
    </w:p>
    <w:p w:rsidR="002A3428" w:rsidRPr="00245F37" w:rsidRDefault="002A3428" w:rsidP="00245F37">
      <w:pPr>
        <w:pStyle w:val="a7"/>
        <w:numPr>
          <w:ilvl w:val="0"/>
          <w:numId w:val="2"/>
        </w:numPr>
        <w:spacing w:after="0" w:line="276" w:lineRule="auto"/>
        <w:jc w:val="both"/>
        <w:rPr>
          <w:rFonts w:ascii="Times New Roman" w:hAnsi="Times New Roman" w:cs="Times New Roman"/>
          <w:i/>
          <w:sz w:val="20"/>
          <w:szCs w:val="20"/>
        </w:rPr>
      </w:pPr>
      <w:r w:rsidRPr="00245F37">
        <w:rPr>
          <w:rFonts w:ascii="Times New Roman" w:hAnsi="Times New Roman" w:cs="Times New Roman"/>
          <w:b/>
          <w:i/>
          <w:sz w:val="20"/>
          <w:szCs w:val="20"/>
          <w:lang w:val="en-US"/>
        </w:rPr>
        <w:t>Provalis Research.</w:t>
      </w:r>
      <w:r w:rsidRPr="00245F37">
        <w:rPr>
          <w:rFonts w:ascii="Times New Roman" w:hAnsi="Times New Roman" w:cs="Times New Roman"/>
          <w:i/>
          <w:sz w:val="20"/>
          <w:szCs w:val="20"/>
          <w:lang w:val="en-US"/>
        </w:rPr>
        <w:t xml:space="preserve"> – Provalis Research. Qualitative data analysis software – QDA Miner [Computer Software]. </w:t>
      </w:r>
      <w:r w:rsidRPr="00245F37">
        <w:rPr>
          <w:rFonts w:ascii="Times New Roman" w:hAnsi="Times New Roman" w:cs="Times New Roman"/>
          <w:i/>
          <w:sz w:val="20"/>
          <w:szCs w:val="20"/>
        </w:rPr>
        <w:t xml:space="preserve">Наличен на </w:t>
      </w:r>
      <w:hyperlink r:id="rId24" w:history="1">
        <w:r w:rsidRPr="00245F37">
          <w:rPr>
            <w:rStyle w:val="a8"/>
            <w:rFonts w:ascii="Times New Roman" w:hAnsi="Times New Roman" w:cs="Times New Roman"/>
            <w:i/>
            <w:sz w:val="20"/>
            <w:szCs w:val="20"/>
          </w:rPr>
          <w:t>https://provalisresearch.com/products/qualitative-data-analysis-software/</w:t>
        </w:r>
      </w:hyperlink>
      <w:r w:rsidR="00FC7F32">
        <w:rPr>
          <w:rFonts w:ascii="Times New Roman" w:hAnsi="Times New Roman" w:cs="Times New Roman"/>
          <w:i/>
          <w:sz w:val="20"/>
          <w:szCs w:val="20"/>
        </w:rPr>
        <w:t xml:space="preserve">, към 12.10.2016 г. </w:t>
      </w:r>
    </w:p>
    <w:sectPr w:rsidR="002A3428" w:rsidRPr="00245F37">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2E3" w:rsidRDefault="006932E3" w:rsidP="006D10C1">
      <w:pPr>
        <w:spacing w:after="0" w:line="240" w:lineRule="auto"/>
      </w:pPr>
      <w:r>
        <w:separator/>
      </w:r>
    </w:p>
  </w:endnote>
  <w:endnote w:type="continuationSeparator" w:id="0">
    <w:p w:rsidR="006932E3" w:rsidRDefault="006932E3" w:rsidP="006D1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7737706"/>
      <w:docPartObj>
        <w:docPartGallery w:val="Page Numbers (Bottom of Page)"/>
        <w:docPartUnique/>
      </w:docPartObj>
    </w:sdtPr>
    <w:sdtEndPr/>
    <w:sdtContent>
      <w:sdt>
        <w:sdtPr>
          <w:id w:val="-1769616900"/>
          <w:docPartObj>
            <w:docPartGallery w:val="Page Numbers (Top of Page)"/>
            <w:docPartUnique/>
          </w:docPartObj>
        </w:sdtPr>
        <w:sdtEndPr/>
        <w:sdtContent>
          <w:p w:rsidR="006D10C1" w:rsidRDefault="006D10C1">
            <w:pPr>
              <w:pStyle w:val="a5"/>
              <w:jc w:val="right"/>
            </w:pPr>
            <w:r>
              <w:t xml:space="preserve">Страница </w:t>
            </w:r>
            <w:r>
              <w:rPr>
                <w:b/>
                <w:bCs/>
                <w:sz w:val="24"/>
                <w:szCs w:val="24"/>
              </w:rPr>
              <w:fldChar w:fldCharType="begin"/>
            </w:r>
            <w:r>
              <w:rPr>
                <w:b/>
                <w:bCs/>
              </w:rPr>
              <w:instrText>PAGE</w:instrText>
            </w:r>
            <w:r>
              <w:rPr>
                <w:b/>
                <w:bCs/>
                <w:sz w:val="24"/>
                <w:szCs w:val="24"/>
              </w:rPr>
              <w:fldChar w:fldCharType="separate"/>
            </w:r>
            <w:r w:rsidR="00B34BD6">
              <w:rPr>
                <w:b/>
                <w:bCs/>
                <w:noProof/>
              </w:rPr>
              <w:t>12</w:t>
            </w:r>
            <w:r>
              <w:rPr>
                <w:b/>
                <w:bCs/>
                <w:sz w:val="24"/>
                <w:szCs w:val="24"/>
              </w:rPr>
              <w:fldChar w:fldCharType="end"/>
            </w:r>
            <w:r>
              <w:t xml:space="preserve"> от </w:t>
            </w:r>
            <w:r>
              <w:rPr>
                <w:b/>
                <w:bCs/>
                <w:sz w:val="24"/>
                <w:szCs w:val="24"/>
              </w:rPr>
              <w:fldChar w:fldCharType="begin"/>
            </w:r>
            <w:r>
              <w:rPr>
                <w:b/>
                <w:bCs/>
              </w:rPr>
              <w:instrText>NUMPAGES</w:instrText>
            </w:r>
            <w:r>
              <w:rPr>
                <w:b/>
                <w:bCs/>
                <w:sz w:val="24"/>
                <w:szCs w:val="24"/>
              </w:rPr>
              <w:fldChar w:fldCharType="separate"/>
            </w:r>
            <w:r w:rsidR="00B34BD6">
              <w:rPr>
                <w:b/>
                <w:bCs/>
                <w:noProof/>
              </w:rPr>
              <w:t>12</w:t>
            </w:r>
            <w:r>
              <w:rPr>
                <w:b/>
                <w:bCs/>
                <w:sz w:val="24"/>
                <w:szCs w:val="24"/>
              </w:rPr>
              <w:fldChar w:fldCharType="end"/>
            </w:r>
          </w:p>
        </w:sdtContent>
      </w:sdt>
    </w:sdtContent>
  </w:sdt>
  <w:p w:rsidR="006D10C1" w:rsidRDefault="006D10C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2E3" w:rsidRDefault="006932E3" w:rsidP="006D10C1">
      <w:pPr>
        <w:spacing w:after="0" w:line="240" w:lineRule="auto"/>
      </w:pPr>
      <w:r>
        <w:separator/>
      </w:r>
    </w:p>
  </w:footnote>
  <w:footnote w:type="continuationSeparator" w:id="0">
    <w:p w:rsidR="006932E3" w:rsidRDefault="006932E3" w:rsidP="006D10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D0DD8"/>
    <w:multiLevelType w:val="hybridMultilevel"/>
    <w:tmpl w:val="184C5D2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EE57323"/>
    <w:multiLevelType w:val="hybridMultilevel"/>
    <w:tmpl w:val="24E4CC7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07D"/>
    <w:rsid w:val="00027B08"/>
    <w:rsid w:val="00035894"/>
    <w:rsid w:val="000374F5"/>
    <w:rsid w:val="00082CD4"/>
    <w:rsid w:val="000853DC"/>
    <w:rsid w:val="000A3F78"/>
    <w:rsid w:val="000D1CB1"/>
    <w:rsid w:val="000E03A4"/>
    <w:rsid w:val="000E11B6"/>
    <w:rsid w:val="000E42F7"/>
    <w:rsid w:val="000E6615"/>
    <w:rsid w:val="000F711A"/>
    <w:rsid w:val="0010039E"/>
    <w:rsid w:val="001100B7"/>
    <w:rsid w:val="00126EBF"/>
    <w:rsid w:val="00153C6F"/>
    <w:rsid w:val="00162D44"/>
    <w:rsid w:val="001737AA"/>
    <w:rsid w:val="00173D17"/>
    <w:rsid w:val="00176ED4"/>
    <w:rsid w:val="00194DEA"/>
    <w:rsid w:val="001A4E52"/>
    <w:rsid w:val="001B0B80"/>
    <w:rsid w:val="001E0EA4"/>
    <w:rsid w:val="001E4BEB"/>
    <w:rsid w:val="001E676B"/>
    <w:rsid w:val="002203D5"/>
    <w:rsid w:val="002225BB"/>
    <w:rsid w:val="002405B7"/>
    <w:rsid w:val="002455F1"/>
    <w:rsid w:val="00245F37"/>
    <w:rsid w:val="00250937"/>
    <w:rsid w:val="00277566"/>
    <w:rsid w:val="00277E8B"/>
    <w:rsid w:val="00293A63"/>
    <w:rsid w:val="002A3428"/>
    <w:rsid w:val="002A5C6B"/>
    <w:rsid w:val="002D7C83"/>
    <w:rsid w:val="002F64E0"/>
    <w:rsid w:val="00311A53"/>
    <w:rsid w:val="003149DA"/>
    <w:rsid w:val="00332A54"/>
    <w:rsid w:val="00344B3C"/>
    <w:rsid w:val="003508CC"/>
    <w:rsid w:val="003823FF"/>
    <w:rsid w:val="00397816"/>
    <w:rsid w:val="003A5782"/>
    <w:rsid w:val="003B1144"/>
    <w:rsid w:val="003B11D4"/>
    <w:rsid w:val="003C630D"/>
    <w:rsid w:val="003D124D"/>
    <w:rsid w:val="003D5908"/>
    <w:rsid w:val="003E2FF1"/>
    <w:rsid w:val="003E62CF"/>
    <w:rsid w:val="00427CF8"/>
    <w:rsid w:val="00437484"/>
    <w:rsid w:val="004C14DF"/>
    <w:rsid w:val="004E554E"/>
    <w:rsid w:val="004F738C"/>
    <w:rsid w:val="00504A29"/>
    <w:rsid w:val="00520643"/>
    <w:rsid w:val="00532381"/>
    <w:rsid w:val="0055207D"/>
    <w:rsid w:val="00564CA3"/>
    <w:rsid w:val="00564D23"/>
    <w:rsid w:val="0056633C"/>
    <w:rsid w:val="00584655"/>
    <w:rsid w:val="00594755"/>
    <w:rsid w:val="0059743D"/>
    <w:rsid w:val="005C14BB"/>
    <w:rsid w:val="005C34E2"/>
    <w:rsid w:val="005C4C16"/>
    <w:rsid w:val="005D40E5"/>
    <w:rsid w:val="005E3781"/>
    <w:rsid w:val="005F0432"/>
    <w:rsid w:val="005F21FB"/>
    <w:rsid w:val="005F54F9"/>
    <w:rsid w:val="006117EF"/>
    <w:rsid w:val="00623534"/>
    <w:rsid w:val="006278BB"/>
    <w:rsid w:val="00642886"/>
    <w:rsid w:val="0065695C"/>
    <w:rsid w:val="00666B27"/>
    <w:rsid w:val="00671FC7"/>
    <w:rsid w:val="006932E3"/>
    <w:rsid w:val="006A7AAF"/>
    <w:rsid w:val="006B2F59"/>
    <w:rsid w:val="006B44BB"/>
    <w:rsid w:val="006D043C"/>
    <w:rsid w:val="006D10C1"/>
    <w:rsid w:val="006E2119"/>
    <w:rsid w:val="007062D6"/>
    <w:rsid w:val="0071087A"/>
    <w:rsid w:val="007413A4"/>
    <w:rsid w:val="00757931"/>
    <w:rsid w:val="00762D3B"/>
    <w:rsid w:val="007664C2"/>
    <w:rsid w:val="007858BD"/>
    <w:rsid w:val="00785CA1"/>
    <w:rsid w:val="00785DC4"/>
    <w:rsid w:val="00795858"/>
    <w:rsid w:val="007A1401"/>
    <w:rsid w:val="007B09BA"/>
    <w:rsid w:val="007B2AA8"/>
    <w:rsid w:val="007C4A90"/>
    <w:rsid w:val="007C5411"/>
    <w:rsid w:val="007D7337"/>
    <w:rsid w:val="007E3DE0"/>
    <w:rsid w:val="00801747"/>
    <w:rsid w:val="00805480"/>
    <w:rsid w:val="00811FAF"/>
    <w:rsid w:val="008212B4"/>
    <w:rsid w:val="0083689F"/>
    <w:rsid w:val="0083746E"/>
    <w:rsid w:val="00837ACC"/>
    <w:rsid w:val="0085384B"/>
    <w:rsid w:val="008703A3"/>
    <w:rsid w:val="00892419"/>
    <w:rsid w:val="008A7B2A"/>
    <w:rsid w:val="008B1602"/>
    <w:rsid w:val="008B615B"/>
    <w:rsid w:val="008C56E4"/>
    <w:rsid w:val="008C61BF"/>
    <w:rsid w:val="00900F79"/>
    <w:rsid w:val="00931E11"/>
    <w:rsid w:val="00973C2B"/>
    <w:rsid w:val="00980BD7"/>
    <w:rsid w:val="0099561B"/>
    <w:rsid w:val="009B5E88"/>
    <w:rsid w:val="009D4753"/>
    <w:rsid w:val="009E0FCE"/>
    <w:rsid w:val="009E2887"/>
    <w:rsid w:val="009F0311"/>
    <w:rsid w:val="009F3F84"/>
    <w:rsid w:val="00A23742"/>
    <w:rsid w:val="00A261B9"/>
    <w:rsid w:val="00A363F9"/>
    <w:rsid w:val="00A60D82"/>
    <w:rsid w:val="00A636C0"/>
    <w:rsid w:val="00A84EC1"/>
    <w:rsid w:val="00A915C5"/>
    <w:rsid w:val="00AA1B96"/>
    <w:rsid w:val="00AD5951"/>
    <w:rsid w:val="00AE61CC"/>
    <w:rsid w:val="00B1136E"/>
    <w:rsid w:val="00B21785"/>
    <w:rsid w:val="00B313BA"/>
    <w:rsid w:val="00B3439D"/>
    <w:rsid w:val="00B34BD6"/>
    <w:rsid w:val="00B4273E"/>
    <w:rsid w:val="00B42975"/>
    <w:rsid w:val="00B47CBE"/>
    <w:rsid w:val="00B75CBD"/>
    <w:rsid w:val="00B912E6"/>
    <w:rsid w:val="00B95D5B"/>
    <w:rsid w:val="00BB4B00"/>
    <w:rsid w:val="00BC3210"/>
    <w:rsid w:val="00BD7FAF"/>
    <w:rsid w:val="00BE002E"/>
    <w:rsid w:val="00BE2B30"/>
    <w:rsid w:val="00BF21E3"/>
    <w:rsid w:val="00C04164"/>
    <w:rsid w:val="00C146A7"/>
    <w:rsid w:val="00C26774"/>
    <w:rsid w:val="00C47201"/>
    <w:rsid w:val="00C74AF3"/>
    <w:rsid w:val="00C777F7"/>
    <w:rsid w:val="00CB049C"/>
    <w:rsid w:val="00CB64B6"/>
    <w:rsid w:val="00CC5709"/>
    <w:rsid w:val="00CD1994"/>
    <w:rsid w:val="00CF48C1"/>
    <w:rsid w:val="00D03929"/>
    <w:rsid w:val="00D060F0"/>
    <w:rsid w:val="00D13F49"/>
    <w:rsid w:val="00D25FD4"/>
    <w:rsid w:val="00D37113"/>
    <w:rsid w:val="00D542BD"/>
    <w:rsid w:val="00D7195A"/>
    <w:rsid w:val="00D92F3E"/>
    <w:rsid w:val="00DB2F5D"/>
    <w:rsid w:val="00DC1784"/>
    <w:rsid w:val="00DC4ADC"/>
    <w:rsid w:val="00DD4B18"/>
    <w:rsid w:val="00DE5ED6"/>
    <w:rsid w:val="00DF070A"/>
    <w:rsid w:val="00E45E56"/>
    <w:rsid w:val="00E5018A"/>
    <w:rsid w:val="00E83546"/>
    <w:rsid w:val="00EA07FB"/>
    <w:rsid w:val="00EA60EF"/>
    <w:rsid w:val="00EC3E3B"/>
    <w:rsid w:val="00ED3959"/>
    <w:rsid w:val="00F10E7E"/>
    <w:rsid w:val="00F4490A"/>
    <w:rsid w:val="00F60254"/>
    <w:rsid w:val="00F6740C"/>
    <w:rsid w:val="00F91934"/>
    <w:rsid w:val="00F92621"/>
    <w:rsid w:val="00FB6126"/>
    <w:rsid w:val="00FC277D"/>
    <w:rsid w:val="00FC7F32"/>
    <w:rsid w:val="00FD1E0A"/>
    <w:rsid w:val="00FE0D74"/>
    <w:rsid w:val="00FE2E0D"/>
    <w:rsid w:val="00FF59D8"/>
    <w:rsid w:val="00FF753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C7536"/>
  <w15:chartTrackingRefBased/>
  <w15:docId w15:val="{79220E5C-742E-4455-9ECC-C400496DB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10C1"/>
    <w:pPr>
      <w:tabs>
        <w:tab w:val="center" w:pos="4536"/>
        <w:tab w:val="right" w:pos="9072"/>
      </w:tabs>
      <w:spacing w:after="0" w:line="240" w:lineRule="auto"/>
    </w:pPr>
  </w:style>
  <w:style w:type="character" w:customStyle="1" w:styleId="a4">
    <w:name w:val="Горен колонтитул Знак"/>
    <w:basedOn w:val="a0"/>
    <w:link w:val="a3"/>
    <w:uiPriority w:val="99"/>
    <w:rsid w:val="006D10C1"/>
  </w:style>
  <w:style w:type="paragraph" w:styleId="a5">
    <w:name w:val="footer"/>
    <w:basedOn w:val="a"/>
    <w:link w:val="a6"/>
    <w:uiPriority w:val="99"/>
    <w:unhideWhenUsed/>
    <w:rsid w:val="006D10C1"/>
    <w:pPr>
      <w:tabs>
        <w:tab w:val="center" w:pos="4536"/>
        <w:tab w:val="right" w:pos="9072"/>
      </w:tabs>
      <w:spacing w:after="0" w:line="240" w:lineRule="auto"/>
    </w:pPr>
  </w:style>
  <w:style w:type="character" w:customStyle="1" w:styleId="a6">
    <w:name w:val="Долен колонтитул Знак"/>
    <w:basedOn w:val="a0"/>
    <w:link w:val="a5"/>
    <w:uiPriority w:val="99"/>
    <w:rsid w:val="006D10C1"/>
  </w:style>
  <w:style w:type="paragraph" w:styleId="a7">
    <w:name w:val="List Paragraph"/>
    <w:basedOn w:val="a"/>
    <w:uiPriority w:val="34"/>
    <w:qFormat/>
    <w:rsid w:val="00785CA1"/>
    <w:pPr>
      <w:ind w:left="720"/>
      <w:contextualSpacing/>
    </w:pPr>
  </w:style>
  <w:style w:type="character" w:customStyle="1" w:styleId="freebirdformeditorviewresponsessummaryquestiontitle">
    <w:name w:val="freebirdformeditorviewresponsessummaryquestiontitle"/>
    <w:basedOn w:val="a0"/>
    <w:rsid w:val="0083689F"/>
  </w:style>
  <w:style w:type="character" w:styleId="a8">
    <w:name w:val="Hyperlink"/>
    <w:basedOn w:val="a0"/>
    <w:uiPriority w:val="99"/>
    <w:unhideWhenUsed/>
    <w:rsid w:val="00F91934"/>
    <w:rPr>
      <w:color w:val="0563C1" w:themeColor="hyperlink"/>
      <w:u w:val="single"/>
    </w:rPr>
  </w:style>
  <w:style w:type="paragraph" w:styleId="a9">
    <w:name w:val="footnote text"/>
    <w:basedOn w:val="a"/>
    <w:link w:val="aa"/>
    <w:uiPriority w:val="99"/>
    <w:semiHidden/>
    <w:unhideWhenUsed/>
    <w:rsid w:val="00B912E6"/>
    <w:pPr>
      <w:spacing w:after="0" w:line="240" w:lineRule="auto"/>
    </w:pPr>
    <w:rPr>
      <w:sz w:val="20"/>
      <w:szCs w:val="20"/>
    </w:rPr>
  </w:style>
  <w:style w:type="character" w:customStyle="1" w:styleId="aa">
    <w:name w:val="Текст под линия Знак"/>
    <w:basedOn w:val="a0"/>
    <w:link w:val="a9"/>
    <w:uiPriority w:val="99"/>
    <w:semiHidden/>
    <w:rsid w:val="00B912E6"/>
    <w:rPr>
      <w:sz w:val="20"/>
      <w:szCs w:val="20"/>
    </w:rPr>
  </w:style>
  <w:style w:type="character" w:styleId="ab">
    <w:name w:val="footnote reference"/>
    <w:basedOn w:val="a0"/>
    <w:uiPriority w:val="99"/>
    <w:semiHidden/>
    <w:unhideWhenUsed/>
    <w:rsid w:val="00B912E6"/>
    <w:rPr>
      <w:vertAlign w:val="superscript"/>
    </w:rPr>
  </w:style>
  <w:style w:type="table" w:styleId="ac">
    <w:name w:val="Table Grid"/>
    <w:basedOn w:val="a1"/>
    <w:uiPriority w:val="39"/>
    <w:rsid w:val="004E5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rovalisresearch.com/products/qualitative-data-analysis-softwar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quantpsy.org"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oogle.com/trends/" TargetMode="External"/><Relationship Id="rId27"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0177F-3790-48F7-B97E-3607D30CF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12</Pages>
  <Words>3503</Words>
  <Characters>19969</Characters>
  <Application>Microsoft Office Word</Application>
  <DocSecurity>0</DocSecurity>
  <Lines>166</Lines>
  <Paragraphs>46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1018</cp:revision>
  <dcterms:created xsi:type="dcterms:W3CDTF">2016-09-27T08:34:00Z</dcterms:created>
  <dcterms:modified xsi:type="dcterms:W3CDTF">2017-01-06T10:28:00Z</dcterms:modified>
</cp:coreProperties>
</file>