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77" w:rsidRPr="002538B3" w:rsidRDefault="003C1E77" w:rsidP="003C1E77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йдалиев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Амет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Энверович</w:t>
      </w:r>
    </w:p>
    <w:p w:rsidR="003C1E77" w:rsidRPr="002538B3" w:rsidRDefault="003C1E77" w:rsidP="003C1E77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3C1E77" w:rsidRDefault="00E141A4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№4</w:t>
      </w:r>
    </w:p>
    <w:p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141A4">
        <w:rPr>
          <w:rFonts w:ascii="Times New Roman" w:hAnsi="Times New Roman" w:cs="Times New Roman"/>
          <w:sz w:val="28"/>
          <w:szCs w:val="28"/>
        </w:rPr>
        <w:t>Прие</w:t>
      </w:r>
      <w:r w:rsidR="00E141A4" w:rsidRPr="00E141A4">
        <w:rPr>
          <w:rFonts w:ascii="Times New Roman" w:hAnsi="Times New Roman" w:cs="Times New Roman"/>
          <w:sz w:val="28"/>
          <w:szCs w:val="28"/>
        </w:rPr>
        <w:t>мники вещаний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</w:p>
    <w:p w:rsidR="003C1E77" w:rsidRPr="002E07C4" w:rsidRDefault="003C1E77" w:rsidP="003C1E77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E07C4">
        <w:rPr>
          <w:rFonts w:ascii="Times New Roman" w:hAnsi="Times New Roman" w:cs="Times New Roman"/>
          <w:b/>
          <w:sz w:val="30"/>
          <w:szCs w:val="30"/>
        </w:rPr>
        <w:t>Введение</w:t>
      </w:r>
    </w:p>
    <w:p w:rsidR="00E646D2" w:rsidRPr="00E646D2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Приёмники вещания в мобильной разработке играют ключевую роль в обеспечении эффективного и многогранного взаимодействия приложений с внешними событиями и данными. Эти механизмы обеспечивают гибкость и универсальность, делая приложения более интерактивными и отзывчивыми. Давайте рассмотрим основные типы приёмников и их важность в контексте мобильной разработки.</w:t>
      </w:r>
    </w:p>
    <w:p w:rsidR="00E646D2" w:rsidRPr="001F52C8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Типы пр</w:t>
      </w:r>
      <w:r w:rsidR="001F52C8">
        <w:rPr>
          <w:rFonts w:ascii="Times New Roman" w:hAnsi="Times New Roman" w:cs="Times New Roman"/>
          <w:b/>
          <w:sz w:val="28"/>
          <w:szCs w:val="28"/>
        </w:rPr>
        <w:t>иёмников в мобильной разработке</w:t>
      </w: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1. Широковещательные п</w:t>
      </w:r>
      <w:r w:rsidR="001F52C8">
        <w:rPr>
          <w:rFonts w:ascii="Times New Roman" w:hAnsi="Times New Roman" w:cs="Times New Roman"/>
          <w:b/>
          <w:sz w:val="28"/>
          <w:szCs w:val="28"/>
        </w:rPr>
        <w:t>риёмники (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Broadcast</w:t>
      </w:r>
      <w:proofErr w:type="spellEnd"/>
      <w:r w:rsidR="001F5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Receivers</w:t>
      </w:r>
      <w:proofErr w:type="spellEnd"/>
      <w:r w:rsidR="001F52C8">
        <w:rPr>
          <w:rFonts w:ascii="Times New Roman" w:hAnsi="Times New Roman" w:cs="Times New Roman"/>
          <w:b/>
          <w:sz w:val="28"/>
          <w:szCs w:val="28"/>
        </w:rPr>
        <w:t>)</w:t>
      </w:r>
    </w:p>
    <w:p w:rsidR="00E646D2" w:rsidRPr="00E646D2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Широковещательные приёмники представляют собой мощный инструмент для обработки системных событий и взаимодействия с приложениями. Например, при изменении состояния сети или уровня заряда батареи, приложение может автоматически реагировать, обеспечивая более интеллектуальный пользовательский опыт. Широковещательные приёмники также применяются для синхронизации данных и обновления интерфейса.</w:t>
      </w:r>
    </w:p>
    <w:p w:rsidR="00E646D2" w:rsidRPr="00683757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2. Локальн</w:t>
      </w:r>
      <w:r w:rsidR="001F52C8">
        <w:rPr>
          <w:rFonts w:ascii="Times New Roman" w:hAnsi="Times New Roman" w:cs="Times New Roman"/>
          <w:b/>
          <w:sz w:val="28"/>
          <w:szCs w:val="28"/>
        </w:rPr>
        <w:t>ые приёмники (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Local</w:t>
      </w:r>
      <w:proofErr w:type="spellEnd"/>
      <w:r w:rsidR="001F5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Receivers</w:t>
      </w:r>
      <w:proofErr w:type="spellEnd"/>
      <w:r w:rsidR="001F52C8">
        <w:rPr>
          <w:rFonts w:ascii="Times New Roman" w:hAnsi="Times New Roman" w:cs="Times New Roman"/>
          <w:b/>
          <w:sz w:val="28"/>
          <w:szCs w:val="28"/>
        </w:rPr>
        <w:t>)</w:t>
      </w:r>
    </w:p>
    <w:p w:rsidR="00E646D2" w:rsidRPr="00E646D2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Локальные приёмники предназначены для внутренней коммуникации в приложении. Они позволяют компонентам приложения обмениваться данными, обновлять интерфейс или запускать определённые задачи. Такие приёмники полезны, когда требуется передача данных между различными частями приложения без использования внешних событий.</w:t>
      </w:r>
    </w:p>
    <w:p w:rsidR="00E646D2" w:rsidRPr="001F52C8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lastRenderedPageBreak/>
        <w:t>Применение п</w:t>
      </w:r>
      <w:r w:rsidR="001F52C8">
        <w:rPr>
          <w:rFonts w:ascii="Times New Roman" w:hAnsi="Times New Roman" w:cs="Times New Roman"/>
          <w:b/>
          <w:sz w:val="28"/>
          <w:szCs w:val="28"/>
        </w:rPr>
        <w:t>риёмников в различных сценариях</w:t>
      </w: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1.</w:t>
      </w:r>
      <w:r w:rsidR="001F52C8">
        <w:rPr>
          <w:rFonts w:ascii="Times New Roman" w:hAnsi="Times New Roman" w:cs="Times New Roman"/>
          <w:b/>
          <w:sz w:val="28"/>
          <w:szCs w:val="28"/>
        </w:rPr>
        <w:t xml:space="preserve"> Улучшение 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энергоэффективности</w:t>
      </w:r>
      <w:proofErr w:type="spellEnd"/>
    </w:p>
    <w:p w:rsidR="00E646D2" w:rsidRPr="00E646D2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Использование приёмников позволяет оптимизировать энергопотребление приложений. Например, приёмник может реагировать на изменения заряда батареи, отключая или уменьшая активность приложения в случае низкого заряда. Это существенно повышает эффективность работы приложения и продлевает время автономной работы устройства.</w:t>
      </w:r>
    </w:p>
    <w:p w:rsidR="00E646D2" w:rsidRPr="00683757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2. Персонали</w:t>
      </w:r>
      <w:r w:rsidR="001F52C8">
        <w:rPr>
          <w:rFonts w:ascii="Times New Roman" w:hAnsi="Times New Roman" w:cs="Times New Roman"/>
          <w:b/>
          <w:sz w:val="28"/>
          <w:szCs w:val="28"/>
        </w:rPr>
        <w:t>зация пользовательского опыта</w:t>
      </w:r>
    </w:p>
    <w:p w:rsidR="00E646D2" w:rsidRPr="00E646D2" w:rsidRDefault="00E646D2" w:rsidP="00683757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Широковещательные приёмники играют важную роль в создании персонализированных пользовательских опытов. Например, при изменении местоположения устройства приложение может адаптироваться к новому контексту, предоставляя местные рекомендации или информацию.</w:t>
      </w:r>
    </w:p>
    <w:p w:rsidR="00E646D2" w:rsidRPr="00683757" w:rsidRDefault="00E646D2" w:rsidP="001F52C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3. Обновление дан</w:t>
      </w:r>
      <w:r w:rsidR="001F52C8">
        <w:rPr>
          <w:rFonts w:ascii="Times New Roman" w:hAnsi="Times New Roman" w:cs="Times New Roman"/>
          <w:b/>
          <w:sz w:val="28"/>
          <w:szCs w:val="28"/>
        </w:rPr>
        <w:t>ных в режиме реального времени</w:t>
      </w:r>
    </w:p>
    <w:p w:rsidR="00E646D2" w:rsidRPr="00E646D2" w:rsidRDefault="00E646D2" w:rsidP="00683757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Локальные приёмники обеспечивают эффективный механизм для передачи данных внутри приложения в режиме реального времени. Это особенно важно для приложений, где актуальность информации имеет первостепенное значение, например, в мессенджерах или потоковых сервисах.</w:t>
      </w:r>
    </w:p>
    <w:p w:rsidR="00E646D2" w:rsidRPr="00683757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E646D2" w:rsidRPr="003C1E77" w:rsidRDefault="003C1E77" w:rsidP="003C1E77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1E7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29167A" w:rsidRPr="00E646D2" w:rsidRDefault="00E646D2" w:rsidP="00683757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Приёмники вещания в мобильной разработке представляют собой неотъемлемый инструмент для соз</w:t>
      </w:r>
      <w:bookmarkStart w:id="0" w:name="_GoBack"/>
      <w:bookmarkEnd w:id="0"/>
      <w:r w:rsidRPr="00E646D2">
        <w:rPr>
          <w:rFonts w:ascii="Times New Roman" w:hAnsi="Times New Roman" w:cs="Times New Roman"/>
          <w:sz w:val="28"/>
          <w:szCs w:val="28"/>
        </w:rPr>
        <w:t>дания современных и отзывчивых приложений. Их разнообразие и гибкость позволяют разработчикам реализовывать различные сценарии, от оптимизации энергопотребления до создания уникальных и персонализированных пользовательских опытов. Внедрение этих приёмников в разработку мобильных приложений открывает новые горизонты возможностей и способствует развитию инноваций в этой динамичной области.</w:t>
      </w:r>
    </w:p>
    <w:sectPr w:rsidR="0029167A" w:rsidRPr="00E646D2" w:rsidSect="0068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F1"/>
    <w:rsid w:val="001F52C8"/>
    <w:rsid w:val="0029167A"/>
    <w:rsid w:val="003C1E77"/>
    <w:rsid w:val="00683757"/>
    <w:rsid w:val="00E141A4"/>
    <w:rsid w:val="00E646D2"/>
    <w:rsid w:val="00F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8440"/>
  <w15:chartTrackingRefBased/>
  <w15:docId w15:val="{E6CDB06E-A70B-4DA1-8C29-C42EA2B7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310</Words>
  <Characters>2495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4</cp:revision>
  <dcterms:created xsi:type="dcterms:W3CDTF">2024-01-16T19:20:00Z</dcterms:created>
  <dcterms:modified xsi:type="dcterms:W3CDTF">2024-01-16T19:34:00Z</dcterms:modified>
</cp:coreProperties>
</file>