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140C7" w14:textId="77777777" w:rsidR="00CC6CB7" w:rsidRDefault="00000000">
      <w:pPr>
        <w:pStyle w:val="a0"/>
        <w:rPr>
          <w:lang w:eastAsia="zh-CN"/>
        </w:rPr>
      </w:pPr>
      <w:r>
        <w:rPr>
          <w:lang w:eastAsia="zh-CN"/>
        </w:rPr>
        <w:t>电子商务平台的售后服务规定</w:t>
      </w:r>
    </w:p>
    <w:p w14:paraId="3A7F1BC9" w14:textId="77777777" w:rsidR="00CC6CB7" w:rsidRDefault="00000000">
      <w:pPr>
        <w:pStyle w:val="a0"/>
        <w:rPr>
          <w:lang w:eastAsia="zh-CN"/>
        </w:rPr>
      </w:pPr>
      <w:r>
        <w:rPr>
          <w:lang w:eastAsia="zh-CN"/>
        </w:rPr>
        <w:t>在电子商务平台的运作过程中，售后服务是一项至关重要的环节。售后服务的质量直接影响着消费者的购物体验以及对平台的满意度和信任度。因此，电子商务平台需要建立起严格的售后服务规定，以确保消费者的权益得到保障，为平台的可持续发展提供有力的支持。</w:t>
      </w:r>
    </w:p>
    <w:p w14:paraId="3959D3D9" w14:textId="77777777" w:rsidR="00CC6CB7" w:rsidRDefault="00000000">
      <w:pPr>
        <w:pStyle w:val="a0"/>
        <w:rPr>
          <w:lang w:eastAsia="zh-CN"/>
        </w:rPr>
      </w:pPr>
      <w:r>
        <w:rPr>
          <w:lang w:eastAsia="zh-CN"/>
        </w:rPr>
        <w:t>一、退货退款规定</w:t>
      </w:r>
    </w:p>
    <w:p w14:paraId="4620FFE7" w14:textId="77777777" w:rsidR="00CC6CB7" w:rsidRDefault="00000000">
      <w:pPr>
        <w:pStyle w:val="a0"/>
        <w:rPr>
          <w:lang w:eastAsia="zh-CN"/>
        </w:rPr>
      </w:pPr>
      <w:r>
        <w:rPr>
          <w:lang w:eastAsia="zh-CN"/>
        </w:rPr>
        <w:t xml:space="preserve">1.1  </w:t>
      </w:r>
      <w:r>
        <w:rPr>
          <w:lang w:eastAsia="zh-CN"/>
        </w:rPr>
        <w:t>无理由退货：消费者在收到货物之日起</w:t>
      </w:r>
      <w:r>
        <w:rPr>
          <w:lang w:eastAsia="zh-CN"/>
        </w:rPr>
        <w:t xml:space="preserve"> 7 </w:t>
      </w:r>
      <w:r>
        <w:rPr>
          <w:lang w:eastAsia="zh-CN"/>
        </w:rPr>
        <w:t>日内，可以选择无理由退货。平台需要确保消费者能够在此期限内无条件地按法定途径申请退货，且退款应包括商品原价、运费和相关服务费用。</w:t>
      </w:r>
    </w:p>
    <w:p w14:paraId="7B06131C" w14:textId="77777777" w:rsidR="00CC6CB7" w:rsidRDefault="00000000">
      <w:pPr>
        <w:pStyle w:val="a0"/>
        <w:rPr>
          <w:lang w:eastAsia="zh-CN"/>
        </w:rPr>
      </w:pPr>
      <w:r>
        <w:rPr>
          <w:lang w:eastAsia="zh-CN"/>
        </w:rPr>
        <w:t xml:space="preserve">1.2  </w:t>
      </w:r>
      <w:r>
        <w:rPr>
          <w:lang w:eastAsia="zh-CN"/>
        </w:rPr>
        <w:t>商品质量问题退货：消费者在购买的商品存在质量问题时，可以随时申请退货退款。平台需要建立起严格的商品质量检测机制，确保商品的质量符合消费者的期望，并提供方便快捷的退货流程。</w:t>
      </w:r>
    </w:p>
    <w:p w14:paraId="33182357" w14:textId="77777777" w:rsidR="00CC6CB7" w:rsidRDefault="00000000">
      <w:pPr>
        <w:pStyle w:val="a0"/>
        <w:rPr>
          <w:lang w:eastAsia="zh-CN"/>
        </w:rPr>
      </w:pPr>
      <w:r>
        <w:rPr>
          <w:lang w:eastAsia="zh-CN"/>
        </w:rPr>
        <w:t xml:space="preserve">1.3  </w:t>
      </w:r>
      <w:r>
        <w:rPr>
          <w:lang w:eastAsia="zh-CN"/>
        </w:rPr>
        <w:t>商品描述与实际不符退货：如果消费者收到的商品与平台描述的不符，消费者有权申请退货退款。平台需要确保商品描述的真实准确，且退货流程简便顺畅，以保证消费者的合法权益。</w:t>
      </w:r>
    </w:p>
    <w:p w14:paraId="40109859" w14:textId="77777777" w:rsidR="00CC6CB7" w:rsidRDefault="00000000">
      <w:pPr>
        <w:pStyle w:val="a0"/>
        <w:rPr>
          <w:lang w:eastAsia="zh-CN"/>
        </w:rPr>
      </w:pPr>
      <w:r>
        <w:rPr>
          <w:lang w:eastAsia="zh-CN"/>
        </w:rPr>
        <w:t>二、维修与更换规定</w:t>
      </w:r>
    </w:p>
    <w:p w14:paraId="57B15CB5" w14:textId="77777777" w:rsidR="00CC6CB7" w:rsidRDefault="00000000">
      <w:pPr>
        <w:pStyle w:val="a0"/>
        <w:rPr>
          <w:lang w:eastAsia="zh-CN"/>
        </w:rPr>
      </w:pPr>
      <w:r>
        <w:rPr>
          <w:lang w:eastAsia="zh-CN"/>
        </w:rPr>
        <w:t xml:space="preserve">2.1  </w:t>
      </w:r>
      <w:r>
        <w:rPr>
          <w:lang w:eastAsia="zh-CN"/>
        </w:rPr>
        <w:t>商品维修：对于在保修期内出现问题的商品，消费者可以申请维修服务。平台需要建立健全的售后服务团队，提供专业的维修技术支持，保证消费者的商品能够及时修复。</w:t>
      </w:r>
    </w:p>
    <w:p w14:paraId="4A3E6571" w14:textId="77777777" w:rsidR="00CC6CB7" w:rsidRDefault="00000000">
      <w:pPr>
        <w:pStyle w:val="a0"/>
        <w:rPr>
          <w:lang w:eastAsia="zh-CN"/>
        </w:rPr>
      </w:pPr>
      <w:r>
        <w:rPr>
          <w:lang w:eastAsia="zh-CN"/>
        </w:rPr>
        <w:t xml:space="preserve">2.2  </w:t>
      </w:r>
      <w:r>
        <w:rPr>
          <w:lang w:eastAsia="zh-CN"/>
        </w:rPr>
        <w:t>商品更换：如果在商品保修期内，出现多次同一问题无法解决的情况，消费者有权要求更换同型号的全新商品。平台需要主动关注消费者的需求，提供快速的商品更换服务，以保证消费者的权益不受损害。</w:t>
      </w:r>
    </w:p>
    <w:p w14:paraId="56C68A26" w14:textId="77777777" w:rsidR="00CC6CB7" w:rsidRDefault="00000000">
      <w:pPr>
        <w:pStyle w:val="a0"/>
        <w:rPr>
          <w:lang w:eastAsia="zh-CN"/>
        </w:rPr>
      </w:pPr>
      <w:r>
        <w:rPr>
          <w:lang w:eastAsia="zh-CN"/>
        </w:rPr>
        <w:t>三、客</w:t>
      </w:r>
      <w:proofErr w:type="gramStart"/>
      <w:r>
        <w:rPr>
          <w:lang w:eastAsia="zh-CN"/>
        </w:rPr>
        <w:t>服咨询</w:t>
      </w:r>
      <w:proofErr w:type="gramEnd"/>
      <w:r>
        <w:rPr>
          <w:lang w:eastAsia="zh-CN"/>
        </w:rPr>
        <w:t>与投诉处理规定</w:t>
      </w:r>
    </w:p>
    <w:p w14:paraId="19AEB570" w14:textId="77777777" w:rsidR="00CC6CB7" w:rsidRDefault="00000000">
      <w:pPr>
        <w:pStyle w:val="a0"/>
        <w:rPr>
          <w:lang w:eastAsia="zh-CN"/>
        </w:rPr>
      </w:pPr>
      <w:r>
        <w:rPr>
          <w:lang w:eastAsia="zh-CN"/>
        </w:rPr>
        <w:t xml:space="preserve">3.1  </w:t>
      </w:r>
      <w:r>
        <w:rPr>
          <w:lang w:eastAsia="zh-CN"/>
        </w:rPr>
        <w:t>客服咨询：平台需要设立专业的客服团队，提供</w:t>
      </w:r>
      <w:r>
        <w:rPr>
          <w:lang w:eastAsia="zh-CN"/>
        </w:rPr>
        <w:t xml:space="preserve"> 24 </w:t>
      </w:r>
      <w:r>
        <w:rPr>
          <w:lang w:eastAsia="zh-CN"/>
        </w:rPr>
        <w:t>小时在线咨询服务。消费者可以通过平台提供的在线聊天工具、电话或电子邮件等方式，咨询商品信息、售后服务等相关问题。平台需要保证客服人员的专业素养和语言表达能力，给予消费者满意的回复。</w:t>
      </w:r>
    </w:p>
    <w:p w14:paraId="5E735729" w14:textId="77777777" w:rsidR="00CC6CB7" w:rsidRDefault="00000000">
      <w:pPr>
        <w:pStyle w:val="a0"/>
        <w:rPr>
          <w:lang w:eastAsia="zh-CN"/>
        </w:rPr>
      </w:pPr>
      <w:r>
        <w:rPr>
          <w:lang w:eastAsia="zh-CN"/>
        </w:rPr>
        <w:t xml:space="preserve">3.2  </w:t>
      </w:r>
      <w:r>
        <w:rPr>
          <w:lang w:eastAsia="zh-CN"/>
        </w:rPr>
        <w:t>投诉处理：对于消费者的投诉问题，平台需要依照投诉处理流程进行处理。平台应设立专门的投诉处理部门，负责收集、处理和跟踪投诉事项。对于投诉事项存在的问题，平台需要及时改进，并向投诉方提供合理的解决方案。</w:t>
      </w:r>
    </w:p>
    <w:p w14:paraId="09E3B90F" w14:textId="77777777" w:rsidR="00CC6CB7" w:rsidRDefault="00000000">
      <w:pPr>
        <w:pStyle w:val="a0"/>
        <w:rPr>
          <w:lang w:eastAsia="zh-CN"/>
        </w:rPr>
      </w:pPr>
      <w:r>
        <w:rPr>
          <w:lang w:eastAsia="zh-CN"/>
        </w:rPr>
        <w:t>四、特殊商品售后服务规定</w:t>
      </w:r>
    </w:p>
    <w:p w14:paraId="003F1CEA" w14:textId="77777777" w:rsidR="00CC6CB7" w:rsidRDefault="00000000">
      <w:pPr>
        <w:pStyle w:val="a0"/>
        <w:rPr>
          <w:lang w:eastAsia="zh-CN"/>
        </w:rPr>
      </w:pPr>
      <w:r>
        <w:rPr>
          <w:lang w:eastAsia="zh-CN"/>
        </w:rPr>
        <w:t xml:space="preserve">4.1  </w:t>
      </w:r>
      <w:r>
        <w:rPr>
          <w:lang w:eastAsia="zh-CN"/>
        </w:rPr>
        <w:t>食品类商品：对于食品类商品，平台需要确保商品的保质期未过且符合相关食品安全标准。消费者在购买后发现商品存在质量问题，有权申请退货退款。</w:t>
      </w:r>
    </w:p>
    <w:p w14:paraId="1044F3C9" w14:textId="77777777" w:rsidR="00CC6CB7" w:rsidRDefault="00000000">
      <w:pPr>
        <w:pStyle w:val="a0"/>
        <w:rPr>
          <w:lang w:eastAsia="zh-CN"/>
        </w:rPr>
      </w:pPr>
      <w:r>
        <w:rPr>
          <w:lang w:eastAsia="zh-CN"/>
        </w:rPr>
        <w:lastRenderedPageBreak/>
        <w:t xml:space="preserve">4.2  </w:t>
      </w:r>
      <w:r>
        <w:rPr>
          <w:lang w:eastAsia="zh-CN"/>
        </w:rPr>
        <w:t>定制商品：对于定制商品，平台需要确保商品的制作过程符合消费者的要求，同时提供明确的退换货政策。如消费者对定制商品进行退换货申请，平台需要给予回应并提供相应解决方案。</w:t>
      </w:r>
    </w:p>
    <w:p w14:paraId="40491108" w14:textId="77777777" w:rsidR="00CC6CB7" w:rsidRDefault="00000000">
      <w:pPr>
        <w:pStyle w:val="a0"/>
        <w:rPr>
          <w:lang w:eastAsia="zh-CN"/>
        </w:rPr>
      </w:pPr>
      <w:r>
        <w:rPr>
          <w:lang w:eastAsia="zh-CN"/>
        </w:rPr>
        <w:t>总结：</w:t>
      </w:r>
    </w:p>
    <w:p w14:paraId="36483DB4" w14:textId="5C4DC17A" w:rsidR="00CC6CB7" w:rsidRDefault="00000000" w:rsidP="00392E9A">
      <w:pPr>
        <w:pStyle w:val="a0"/>
        <w:rPr>
          <w:rFonts w:hint="eastAsia"/>
          <w:lang w:eastAsia="zh-CN"/>
        </w:rPr>
      </w:pPr>
      <w:r>
        <w:rPr>
          <w:lang w:eastAsia="zh-CN"/>
        </w:rPr>
        <w:t>电子商务平台的售后服务规定是保障消费者权益的重要保证。通过建立健全的退货退款规定、维修与更换规定以及客</w:t>
      </w:r>
      <w:proofErr w:type="gramStart"/>
      <w:r>
        <w:rPr>
          <w:lang w:eastAsia="zh-CN"/>
        </w:rPr>
        <w:t>服咨询</w:t>
      </w:r>
      <w:proofErr w:type="gramEnd"/>
      <w:r>
        <w:rPr>
          <w:lang w:eastAsia="zh-CN"/>
        </w:rPr>
        <w:t>与投诉处理规定，可以提升售后服务的质量，增加消费者的满意度和忠诚度，进而促进平台的可持续发展。同时，根据不同商品的特性，制定特殊商品售后服务规定，更好地满足消费者的需求。电子商务平台应不断改进售后服务制度，为消费者提供更好的购物体验。</w:t>
      </w:r>
    </w:p>
    <w:sectPr w:rsidR="00CC6CB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75689" w14:textId="77777777" w:rsidR="001F27C9" w:rsidRDefault="001F27C9">
      <w:pPr>
        <w:spacing w:after="0"/>
      </w:pPr>
      <w:r>
        <w:separator/>
      </w:r>
    </w:p>
  </w:endnote>
  <w:endnote w:type="continuationSeparator" w:id="0">
    <w:p w14:paraId="669F654E" w14:textId="77777777" w:rsidR="001F27C9" w:rsidRDefault="001F27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43DD" w14:textId="77777777" w:rsidR="001F27C9" w:rsidRDefault="001F27C9">
      <w:r>
        <w:separator/>
      </w:r>
    </w:p>
  </w:footnote>
  <w:footnote w:type="continuationSeparator" w:id="0">
    <w:p w14:paraId="597EBB46" w14:textId="77777777" w:rsidR="001F27C9" w:rsidRDefault="001F2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872C9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746B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69418273">
    <w:abstractNumId w:val="1"/>
  </w:num>
  <w:num w:numId="2" w16cid:durableId="340664709">
    <w:abstractNumId w:val="0"/>
  </w:num>
  <w:num w:numId="3" w16cid:durableId="1350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F27C9"/>
    <w:rsid w:val="00276423"/>
    <w:rsid w:val="00392E9A"/>
    <w:rsid w:val="004E29B3"/>
    <w:rsid w:val="00590D07"/>
    <w:rsid w:val="00784D58"/>
    <w:rsid w:val="008D6863"/>
    <w:rsid w:val="00B86B75"/>
    <w:rsid w:val="00BC48D5"/>
    <w:rsid w:val="00C36279"/>
    <w:rsid w:val="00CC6CB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212B"/>
  <w15:docId w15:val="{D9C2AD5F-2D42-4B94-A6AF-BC433A84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星辰 琳</cp:lastModifiedBy>
  <cp:revision>2</cp:revision>
  <dcterms:created xsi:type="dcterms:W3CDTF">2024-11-07T07:27:00Z</dcterms:created>
  <dcterms:modified xsi:type="dcterms:W3CDTF">2024-11-07T07:29:00Z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