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r>
        <w:rPr>
          <w:color w:val="333333"/>
        </w:rPr>
        <w:t xml:space="preserve">15. </w:t>
      </w:r>
      <w:proofErr w:type="spellStart"/>
      <w:r>
        <w:rPr>
          <w:color w:val="333333"/>
        </w:rPr>
        <w:t>Основними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напрямами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п</w:t>
      </w:r>
      <w:proofErr w:type="gramEnd"/>
      <w:r>
        <w:rPr>
          <w:color w:val="333333"/>
        </w:rPr>
        <w:t>ідвищення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кваліфікації</w:t>
      </w:r>
      <w:proofErr w:type="spellEnd"/>
      <w:r>
        <w:rPr>
          <w:color w:val="333333"/>
        </w:rPr>
        <w:t xml:space="preserve"> є:</w:t>
      </w:r>
    </w:p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bookmarkStart w:id="0" w:name="n75"/>
      <w:bookmarkEnd w:id="0"/>
      <w:proofErr w:type="spellStart"/>
      <w:r>
        <w:rPr>
          <w:color w:val="333333"/>
        </w:rPr>
        <w:t>розвиток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професійних</w:t>
      </w:r>
      <w:proofErr w:type="spellEnd"/>
      <w:r>
        <w:rPr>
          <w:color w:val="333333"/>
        </w:rPr>
        <w:t xml:space="preserve"> компетентностей (</w:t>
      </w:r>
      <w:proofErr w:type="spellStart"/>
      <w:r>
        <w:rPr>
          <w:color w:val="333333"/>
        </w:rPr>
        <w:t>знання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навчального</w:t>
      </w:r>
      <w:proofErr w:type="spellEnd"/>
      <w:r>
        <w:rPr>
          <w:color w:val="333333"/>
        </w:rPr>
        <w:t xml:space="preserve"> предмета, </w:t>
      </w:r>
      <w:proofErr w:type="spellStart"/>
      <w:r>
        <w:rPr>
          <w:color w:val="333333"/>
        </w:rPr>
        <w:t>фахових</w:t>
      </w:r>
      <w:proofErr w:type="spellEnd"/>
      <w:r>
        <w:rPr>
          <w:color w:val="333333"/>
        </w:rPr>
        <w:t xml:space="preserve"> методик, </w:t>
      </w:r>
      <w:proofErr w:type="spellStart"/>
      <w:r>
        <w:rPr>
          <w:color w:val="333333"/>
        </w:rPr>
        <w:t>технологій</w:t>
      </w:r>
      <w:proofErr w:type="spellEnd"/>
      <w:r>
        <w:rPr>
          <w:color w:val="333333"/>
        </w:rPr>
        <w:t>);</w:t>
      </w:r>
    </w:p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bookmarkStart w:id="1" w:name="n76"/>
      <w:bookmarkEnd w:id="1"/>
      <w:proofErr w:type="spellStart"/>
      <w:r>
        <w:rPr>
          <w:color w:val="333333"/>
        </w:rPr>
        <w:t>формування</w:t>
      </w:r>
      <w:proofErr w:type="spellEnd"/>
      <w:r>
        <w:rPr>
          <w:color w:val="333333"/>
        </w:rPr>
        <w:t xml:space="preserve"> у </w:t>
      </w:r>
      <w:proofErr w:type="spellStart"/>
      <w:r>
        <w:rPr>
          <w:color w:val="333333"/>
        </w:rPr>
        <w:t>здобувачів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освіти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спільних</w:t>
      </w:r>
      <w:proofErr w:type="spellEnd"/>
      <w:r>
        <w:rPr>
          <w:color w:val="333333"/>
        </w:rPr>
        <w:t xml:space="preserve"> для </w:t>
      </w:r>
      <w:proofErr w:type="spellStart"/>
      <w:r>
        <w:rPr>
          <w:color w:val="333333"/>
        </w:rPr>
        <w:t>ключових</w:t>
      </w:r>
      <w:proofErr w:type="spellEnd"/>
      <w:r>
        <w:rPr>
          <w:color w:val="333333"/>
        </w:rPr>
        <w:t xml:space="preserve"> компетентностей </w:t>
      </w:r>
      <w:proofErr w:type="spellStart"/>
      <w:r>
        <w:rPr>
          <w:color w:val="333333"/>
        </w:rPr>
        <w:t>вмінь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визначених</w:t>
      </w:r>
      <w:proofErr w:type="spellEnd"/>
      <w:r>
        <w:rPr>
          <w:color w:val="333333"/>
        </w:rPr>
        <w:t> </w:t>
      </w:r>
      <w:proofErr w:type="spellStart"/>
      <w:r>
        <w:rPr>
          <w:color w:val="333333"/>
        </w:rPr>
        <w:fldChar w:fldCharType="begin"/>
      </w:r>
      <w:r>
        <w:rPr>
          <w:color w:val="333333"/>
        </w:rPr>
        <w:instrText xml:space="preserve"> HYPERLINK "https://zakon.rada.gov.ua/laws/show/2145-19" \l "n187" \t "_blank" </w:instrText>
      </w:r>
      <w:r>
        <w:rPr>
          <w:color w:val="333333"/>
        </w:rPr>
        <w:fldChar w:fldCharType="separate"/>
      </w:r>
      <w:r>
        <w:rPr>
          <w:rStyle w:val="a3"/>
          <w:color w:val="000099"/>
        </w:rPr>
        <w:t>частиною</w:t>
      </w:r>
      <w:proofErr w:type="spellEnd"/>
      <w:r>
        <w:rPr>
          <w:rStyle w:val="a3"/>
          <w:color w:val="000099"/>
        </w:rPr>
        <w:t xml:space="preserve"> </w:t>
      </w:r>
      <w:proofErr w:type="spellStart"/>
      <w:r>
        <w:rPr>
          <w:rStyle w:val="a3"/>
          <w:color w:val="000099"/>
        </w:rPr>
        <w:t>першою</w:t>
      </w:r>
      <w:proofErr w:type="spellEnd"/>
      <w:r>
        <w:rPr>
          <w:color w:val="333333"/>
        </w:rPr>
        <w:fldChar w:fldCharType="end"/>
      </w:r>
      <w:r>
        <w:rPr>
          <w:color w:val="333333"/>
        </w:rPr>
        <w:t> </w:t>
      </w:r>
      <w:proofErr w:type="spellStart"/>
      <w:r>
        <w:rPr>
          <w:color w:val="333333"/>
        </w:rPr>
        <w:t>статті</w:t>
      </w:r>
      <w:proofErr w:type="spellEnd"/>
      <w:r>
        <w:rPr>
          <w:color w:val="333333"/>
        </w:rPr>
        <w:t xml:space="preserve"> 12 Закону </w:t>
      </w:r>
      <w:proofErr w:type="spellStart"/>
      <w:r>
        <w:rPr>
          <w:color w:val="333333"/>
        </w:rPr>
        <w:t>України</w:t>
      </w:r>
      <w:proofErr w:type="spellEnd"/>
      <w:r>
        <w:rPr>
          <w:color w:val="333333"/>
        </w:rPr>
        <w:t xml:space="preserve"> “Про </w:t>
      </w:r>
      <w:proofErr w:type="spellStart"/>
      <w:r>
        <w:rPr>
          <w:color w:val="333333"/>
        </w:rPr>
        <w:t>освіту</w:t>
      </w:r>
      <w:proofErr w:type="spellEnd"/>
      <w:r>
        <w:rPr>
          <w:color w:val="333333"/>
        </w:rPr>
        <w:t>”;</w:t>
      </w:r>
    </w:p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bookmarkStart w:id="2" w:name="n77"/>
      <w:bookmarkEnd w:id="2"/>
      <w:r>
        <w:rPr>
          <w:color w:val="333333"/>
        </w:rPr>
        <w:t>психолого-</w:t>
      </w:r>
      <w:proofErr w:type="spellStart"/>
      <w:r>
        <w:rPr>
          <w:color w:val="333333"/>
        </w:rPr>
        <w:t>фізіологічні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особливості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здобувачів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освіти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певного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віку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основи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андрагогіки</w:t>
      </w:r>
      <w:proofErr w:type="spellEnd"/>
      <w:r>
        <w:rPr>
          <w:color w:val="333333"/>
        </w:rPr>
        <w:t>;</w:t>
      </w:r>
    </w:p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bookmarkStart w:id="3" w:name="n78"/>
      <w:bookmarkEnd w:id="3"/>
      <w:proofErr w:type="spellStart"/>
      <w:r>
        <w:rPr>
          <w:color w:val="333333"/>
        </w:rPr>
        <w:t>створення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безпечного</w:t>
      </w:r>
      <w:proofErr w:type="spellEnd"/>
      <w:r>
        <w:rPr>
          <w:color w:val="333333"/>
        </w:rPr>
        <w:t xml:space="preserve"> та </w:t>
      </w:r>
      <w:proofErr w:type="spellStart"/>
      <w:r>
        <w:rPr>
          <w:color w:val="333333"/>
        </w:rPr>
        <w:t>інклюзивного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освітнього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середовища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особливості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специфіка</w:t>
      </w:r>
      <w:proofErr w:type="spellEnd"/>
      <w:r>
        <w:rPr>
          <w:color w:val="333333"/>
        </w:rPr>
        <w:t xml:space="preserve">) </w:t>
      </w:r>
      <w:proofErr w:type="spellStart"/>
      <w:r>
        <w:rPr>
          <w:color w:val="333333"/>
        </w:rPr>
        <w:t>інклюзивного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навчання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забезпечення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додаткової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п</w:t>
      </w:r>
      <w:proofErr w:type="gramEnd"/>
      <w:r>
        <w:rPr>
          <w:color w:val="333333"/>
        </w:rPr>
        <w:t>ідтримки</w:t>
      </w:r>
      <w:proofErr w:type="spellEnd"/>
      <w:r>
        <w:rPr>
          <w:color w:val="333333"/>
        </w:rPr>
        <w:t xml:space="preserve"> в </w:t>
      </w:r>
      <w:proofErr w:type="spellStart"/>
      <w:r>
        <w:rPr>
          <w:color w:val="333333"/>
        </w:rPr>
        <w:t>освітньому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процесі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дітей</w:t>
      </w:r>
      <w:proofErr w:type="spellEnd"/>
      <w:r>
        <w:rPr>
          <w:color w:val="333333"/>
        </w:rPr>
        <w:t xml:space="preserve"> з </w:t>
      </w:r>
      <w:proofErr w:type="spellStart"/>
      <w:r>
        <w:rPr>
          <w:color w:val="333333"/>
        </w:rPr>
        <w:t>особливими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освітніми</w:t>
      </w:r>
      <w:proofErr w:type="spellEnd"/>
      <w:r>
        <w:rPr>
          <w:color w:val="333333"/>
        </w:rPr>
        <w:t xml:space="preserve"> потребами;</w:t>
      </w:r>
    </w:p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bookmarkStart w:id="4" w:name="n79"/>
      <w:bookmarkEnd w:id="4"/>
      <w:proofErr w:type="spellStart"/>
      <w:r>
        <w:rPr>
          <w:color w:val="333333"/>
        </w:rPr>
        <w:t>використання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інформаційно-комунікативних</w:t>
      </w:r>
      <w:proofErr w:type="spellEnd"/>
      <w:r>
        <w:rPr>
          <w:color w:val="333333"/>
        </w:rPr>
        <w:t xml:space="preserve"> та </w:t>
      </w:r>
      <w:proofErr w:type="spellStart"/>
      <w:r>
        <w:rPr>
          <w:color w:val="333333"/>
        </w:rPr>
        <w:t>цифрових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технологій</w:t>
      </w:r>
      <w:proofErr w:type="spellEnd"/>
      <w:r>
        <w:rPr>
          <w:color w:val="333333"/>
        </w:rPr>
        <w:t xml:space="preserve"> в </w:t>
      </w:r>
      <w:proofErr w:type="spellStart"/>
      <w:r>
        <w:rPr>
          <w:color w:val="333333"/>
        </w:rPr>
        <w:t>освітньому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процесі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включаючи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електронне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навчання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інформаційну</w:t>
      </w:r>
      <w:proofErr w:type="spellEnd"/>
      <w:r>
        <w:rPr>
          <w:color w:val="333333"/>
        </w:rPr>
        <w:t xml:space="preserve"> та </w:t>
      </w:r>
      <w:proofErr w:type="spellStart"/>
      <w:r>
        <w:rPr>
          <w:color w:val="333333"/>
        </w:rPr>
        <w:t>кібернетичну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безпеку</w:t>
      </w:r>
      <w:proofErr w:type="spellEnd"/>
      <w:r>
        <w:rPr>
          <w:color w:val="333333"/>
        </w:rPr>
        <w:t>;</w:t>
      </w:r>
    </w:p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bookmarkStart w:id="5" w:name="n80"/>
      <w:bookmarkEnd w:id="5"/>
      <w:proofErr w:type="spellStart"/>
      <w:r>
        <w:rPr>
          <w:color w:val="333333"/>
        </w:rPr>
        <w:t>мовленнєва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цифрова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комунікаційна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інклюзивна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емоційно-етична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компетентність</w:t>
      </w:r>
      <w:proofErr w:type="spellEnd"/>
      <w:r>
        <w:rPr>
          <w:color w:val="333333"/>
        </w:rPr>
        <w:t>;</w:t>
      </w:r>
      <w:bookmarkStart w:id="6" w:name="_GoBack"/>
      <w:bookmarkEnd w:id="6"/>
    </w:p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bookmarkStart w:id="7" w:name="n174"/>
      <w:bookmarkStart w:id="8" w:name="n81"/>
      <w:bookmarkEnd w:id="7"/>
      <w:bookmarkEnd w:id="8"/>
      <w:proofErr w:type="spellStart"/>
      <w:r>
        <w:rPr>
          <w:color w:val="333333"/>
        </w:rPr>
        <w:t>формування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професійних</w:t>
      </w:r>
      <w:proofErr w:type="spellEnd"/>
      <w:r>
        <w:rPr>
          <w:color w:val="333333"/>
        </w:rPr>
        <w:t xml:space="preserve"> компетентностей </w:t>
      </w:r>
      <w:proofErr w:type="spellStart"/>
      <w:r>
        <w:rPr>
          <w:color w:val="333333"/>
        </w:rPr>
        <w:t>галузевого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спрямування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опанування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новітніми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виробничими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технологіями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ознайомлення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із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сучасним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устаткуванням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обладнанням</w:t>
      </w:r>
      <w:proofErr w:type="spellEnd"/>
      <w:r>
        <w:rPr>
          <w:color w:val="333333"/>
        </w:rPr>
        <w:t xml:space="preserve">, </w:t>
      </w:r>
      <w:proofErr w:type="spellStart"/>
      <w:proofErr w:type="gramStart"/>
      <w:r>
        <w:rPr>
          <w:color w:val="333333"/>
        </w:rPr>
        <w:t>техн</w:t>
      </w:r>
      <w:proofErr w:type="gramEnd"/>
      <w:r>
        <w:rPr>
          <w:color w:val="333333"/>
        </w:rPr>
        <w:t>ікою</w:t>
      </w:r>
      <w:proofErr w:type="spellEnd"/>
      <w:r>
        <w:rPr>
          <w:color w:val="333333"/>
        </w:rPr>
        <w:t xml:space="preserve">, станом і </w:t>
      </w:r>
      <w:proofErr w:type="spellStart"/>
      <w:r>
        <w:rPr>
          <w:color w:val="333333"/>
        </w:rPr>
        <w:t>тенденціями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розвитку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галузі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економіки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підприємства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організації</w:t>
      </w:r>
      <w:proofErr w:type="spellEnd"/>
      <w:r>
        <w:rPr>
          <w:color w:val="333333"/>
        </w:rPr>
        <w:t xml:space="preserve"> та установи, </w:t>
      </w:r>
      <w:proofErr w:type="spellStart"/>
      <w:r>
        <w:rPr>
          <w:color w:val="333333"/>
        </w:rPr>
        <w:t>вимогами</w:t>
      </w:r>
      <w:proofErr w:type="spellEnd"/>
      <w:r>
        <w:rPr>
          <w:color w:val="333333"/>
        </w:rPr>
        <w:t xml:space="preserve"> до </w:t>
      </w:r>
      <w:proofErr w:type="spellStart"/>
      <w:r>
        <w:rPr>
          <w:color w:val="333333"/>
        </w:rPr>
        <w:t>рівня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кваліфікації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працівників</w:t>
      </w:r>
      <w:proofErr w:type="spellEnd"/>
      <w:r>
        <w:rPr>
          <w:color w:val="333333"/>
        </w:rPr>
        <w:t xml:space="preserve"> за </w:t>
      </w:r>
      <w:proofErr w:type="spellStart"/>
      <w:r>
        <w:rPr>
          <w:color w:val="333333"/>
        </w:rPr>
        <w:t>відповідними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професіями</w:t>
      </w:r>
      <w:proofErr w:type="spellEnd"/>
      <w:r>
        <w:rPr>
          <w:color w:val="333333"/>
        </w:rPr>
        <w:t xml:space="preserve"> (для </w:t>
      </w:r>
      <w:proofErr w:type="spellStart"/>
      <w:r>
        <w:rPr>
          <w:color w:val="333333"/>
        </w:rPr>
        <w:t>працівників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закладів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професійної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професійно-техні</w:t>
      </w:r>
      <w:proofErr w:type="gramStart"/>
      <w:r>
        <w:rPr>
          <w:color w:val="333333"/>
        </w:rPr>
        <w:t>чної</w:t>
      </w:r>
      <w:proofErr w:type="spellEnd"/>
      <w:r>
        <w:rPr>
          <w:color w:val="333333"/>
        </w:rPr>
        <w:t xml:space="preserve">) </w:t>
      </w:r>
      <w:proofErr w:type="spellStart"/>
      <w:r>
        <w:rPr>
          <w:color w:val="333333"/>
        </w:rPr>
        <w:t>освіти</w:t>
      </w:r>
      <w:proofErr w:type="spellEnd"/>
      <w:r>
        <w:rPr>
          <w:color w:val="333333"/>
        </w:rPr>
        <w:t>);</w:t>
      </w:r>
      <w:proofErr w:type="gramEnd"/>
    </w:p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bookmarkStart w:id="9" w:name="n82"/>
      <w:bookmarkEnd w:id="9"/>
      <w:proofErr w:type="spellStart"/>
      <w:r>
        <w:rPr>
          <w:color w:val="333333"/>
        </w:rPr>
        <w:t>розвиток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управлінської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компетентності</w:t>
      </w:r>
      <w:proofErr w:type="spellEnd"/>
      <w:r>
        <w:rPr>
          <w:color w:val="333333"/>
        </w:rPr>
        <w:t xml:space="preserve"> (для </w:t>
      </w:r>
      <w:proofErr w:type="spellStart"/>
      <w:r>
        <w:rPr>
          <w:color w:val="333333"/>
        </w:rPr>
        <w:t>керівників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закладів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освіти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науково-методичних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установ</w:t>
      </w:r>
      <w:proofErr w:type="spellEnd"/>
      <w:r>
        <w:rPr>
          <w:color w:val="333333"/>
        </w:rPr>
        <w:t xml:space="preserve"> та </w:t>
      </w:r>
      <w:proofErr w:type="spellStart"/>
      <w:r>
        <w:rPr>
          <w:color w:val="333333"/>
        </w:rPr>
        <w:t>їх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заступників</w:t>
      </w:r>
      <w:proofErr w:type="spellEnd"/>
      <w:r>
        <w:rPr>
          <w:color w:val="333333"/>
        </w:rPr>
        <w:t xml:space="preserve">) </w:t>
      </w:r>
      <w:proofErr w:type="spellStart"/>
      <w:r>
        <w:rPr>
          <w:color w:val="333333"/>
        </w:rPr>
        <w:t>тощо</w:t>
      </w:r>
      <w:proofErr w:type="spellEnd"/>
      <w:r>
        <w:rPr>
          <w:color w:val="333333"/>
        </w:rPr>
        <w:t>.</w:t>
      </w:r>
    </w:p>
    <w:p w:rsidR="006A1215" w:rsidRDefault="006A1215" w:rsidP="006A1215">
      <w:pPr>
        <w:pStyle w:val="rvps2"/>
        <w:shd w:val="clear" w:color="auto" w:fill="FFFFFF"/>
        <w:spacing w:before="0" w:beforeAutospacing="0" w:after="150" w:afterAutospacing="0"/>
        <w:ind w:firstLine="450"/>
        <w:jc w:val="both"/>
        <w:rPr>
          <w:color w:val="333333"/>
        </w:rPr>
      </w:pPr>
      <w:bookmarkStart w:id="10" w:name="n83"/>
      <w:bookmarkEnd w:id="10"/>
      <w:r>
        <w:rPr>
          <w:color w:val="333333"/>
        </w:rPr>
        <w:t xml:space="preserve">У </w:t>
      </w:r>
      <w:proofErr w:type="spellStart"/>
      <w:r>
        <w:rPr>
          <w:color w:val="333333"/>
        </w:rPr>
        <w:t>разі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викладання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декількох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навчальних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предметів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дисциплін</w:t>
      </w:r>
      <w:proofErr w:type="spellEnd"/>
      <w:r>
        <w:rPr>
          <w:color w:val="333333"/>
        </w:rPr>
        <w:t xml:space="preserve">) </w:t>
      </w:r>
      <w:proofErr w:type="spellStart"/>
      <w:r>
        <w:rPr>
          <w:color w:val="333333"/>
        </w:rPr>
        <w:t>педагогічні</w:t>
      </w:r>
      <w:proofErr w:type="spellEnd"/>
      <w:r>
        <w:rPr>
          <w:color w:val="333333"/>
        </w:rPr>
        <w:t xml:space="preserve"> та </w:t>
      </w:r>
      <w:proofErr w:type="spellStart"/>
      <w:r>
        <w:rPr>
          <w:color w:val="333333"/>
        </w:rPr>
        <w:t>науково-педагогічні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працівники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самостійно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обирають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color w:val="333333"/>
        </w:rPr>
        <w:t>посл</w:t>
      </w:r>
      <w:proofErr w:type="gramEnd"/>
      <w:r>
        <w:rPr>
          <w:color w:val="333333"/>
        </w:rPr>
        <w:t>ідовність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підвищення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кваліфікації</w:t>
      </w:r>
      <w:proofErr w:type="spellEnd"/>
      <w:r>
        <w:rPr>
          <w:color w:val="333333"/>
        </w:rPr>
        <w:t xml:space="preserve"> за </w:t>
      </w:r>
      <w:proofErr w:type="spellStart"/>
      <w:r>
        <w:rPr>
          <w:color w:val="333333"/>
        </w:rPr>
        <w:t>певними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напрямами</w:t>
      </w:r>
      <w:proofErr w:type="spellEnd"/>
      <w:r>
        <w:rPr>
          <w:color w:val="333333"/>
        </w:rPr>
        <w:t xml:space="preserve"> у </w:t>
      </w:r>
      <w:proofErr w:type="spellStart"/>
      <w:r>
        <w:rPr>
          <w:color w:val="333333"/>
        </w:rPr>
        <w:t>міжатестаційний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період</w:t>
      </w:r>
      <w:proofErr w:type="spellEnd"/>
      <w:r>
        <w:rPr>
          <w:color w:val="333333"/>
        </w:rPr>
        <w:t xml:space="preserve"> в межах </w:t>
      </w:r>
      <w:proofErr w:type="spellStart"/>
      <w:r>
        <w:rPr>
          <w:color w:val="333333"/>
        </w:rPr>
        <w:t>загального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обсягу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тривалості</w:t>
      </w:r>
      <w:proofErr w:type="spellEnd"/>
      <w:r>
        <w:rPr>
          <w:color w:val="333333"/>
        </w:rPr>
        <w:t xml:space="preserve">) </w:t>
      </w:r>
      <w:proofErr w:type="spellStart"/>
      <w:r>
        <w:rPr>
          <w:color w:val="333333"/>
        </w:rPr>
        <w:t>підвищення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кваліфікації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визначеного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законодавством</w:t>
      </w:r>
      <w:proofErr w:type="spellEnd"/>
      <w:r>
        <w:rPr>
          <w:color w:val="333333"/>
        </w:rPr>
        <w:t>.</w:t>
      </w:r>
    </w:p>
    <w:p w:rsidR="00370FD8" w:rsidRDefault="00443440"/>
    <w:sectPr w:rsidR="00370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A2C"/>
    <w:rsid w:val="00271A2C"/>
    <w:rsid w:val="00443440"/>
    <w:rsid w:val="006A1215"/>
    <w:rsid w:val="009824CB"/>
    <w:rsid w:val="009F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6A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A1215"/>
    <w:rPr>
      <w:color w:val="0000FF"/>
      <w:u w:val="single"/>
    </w:rPr>
  </w:style>
  <w:style w:type="character" w:customStyle="1" w:styleId="rvts11">
    <w:name w:val="rvts11"/>
    <w:basedOn w:val="a0"/>
    <w:rsid w:val="006A12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vps2">
    <w:name w:val="rvps2"/>
    <w:basedOn w:val="a"/>
    <w:rsid w:val="006A1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A1215"/>
    <w:rPr>
      <w:color w:val="0000FF"/>
      <w:u w:val="single"/>
    </w:rPr>
  </w:style>
  <w:style w:type="character" w:customStyle="1" w:styleId="rvts11">
    <w:name w:val="rvts11"/>
    <w:basedOn w:val="a0"/>
    <w:rsid w:val="006A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</dc:creator>
  <cp:lastModifiedBy>Комар</cp:lastModifiedBy>
  <cp:revision>2</cp:revision>
  <dcterms:created xsi:type="dcterms:W3CDTF">2025-01-15T10:21:00Z</dcterms:created>
  <dcterms:modified xsi:type="dcterms:W3CDTF">2025-01-15T10:21:00Z</dcterms:modified>
</cp:coreProperties>
</file>