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4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5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«Информатика»</w:t>
      </w:r>
    </w:p>
    <w:p w:rsidR="00000000" w:rsidDel="00000000" w:rsidP="00000000" w:rsidRDefault="00000000" w:rsidRPr="00000000" w14:paraId="0000000A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</w:t>
      </w:r>
      <w:r w:rsidDel="00000000" w:rsidR="00000000" w:rsidRPr="00000000">
        <w:rPr>
          <w:rtl w:val="0"/>
        </w:rPr>
        <w:t xml:space="preserve">Поиск данных с помощью хеш-таблиц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Семестр 2</w:t>
      </w:r>
    </w:p>
    <w:p w:rsidR="00000000" w:rsidDel="00000000" w:rsidP="00000000" w:rsidRDefault="00000000" w:rsidRPr="00000000" w14:paraId="0000000C">
      <w:pPr>
        <w:spacing w:after="160" w:line="240" w:lineRule="auto"/>
        <w:ind w:left="566.9291338582675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ind w:left="566.9291338582675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ind w:left="566.9291338582675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работу</w:t>
      </w:r>
    </w:p>
    <w:p w:rsidR="00000000" w:rsidDel="00000000" w:rsidP="00000000" w:rsidRDefault="00000000" w:rsidRPr="00000000" w14:paraId="00000012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ИВТ-22-2б</w:t>
      </w:r>
    </w:p>
    <w:p w:rsidR="00000000" w:rsidDel="00000000" w:rsidP="00000000" w:rsidRDefault="00000000" w:rsidRPr="00000000" w14:paraId="00000013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Ищенко Дарья Олеговна</w:t>
      </w:r>
    </w:p>
    <w:p w:rsidR="00000000" w:rsidDel="00000000" w:rsidP="00000000" w:rsidRDefault="00000000" w:rsidRPr="00000000" w14:paraId="00000014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</w:t>
      </w:r>
    </w:p>
    <w:p w:rsidR="00000000" w:rsidDel="00000000" w:rsidP="00000000" w:rsidRDefault="00000000" w:rsidRPr="00000000" w14:paraId="00000015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6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Полякова О. A. </w:t>
      </w:r>
    </w:p>
    <w:p w:rsidR="00000000" w:rsidDel="00000000" w:rsidP="00000000" w:rsidRDefault="00000000" w:rsidRPr="00000000" w14:paraId="00000017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40" w:lineRule="auto"/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40" w:lineRule="auto"/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Пермь-2023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организовать </w:t>
      </w:r>
      <w:r w:rsidDel="00000000" w:rsidR="00000000" w:rsidRPr="00000000">
        <w:rPr>
          <w:rtl w:val="0"/>
        </w:rPr>
        <w:t xml:space="preserve">поиск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Алгоритм решения</w:t>
      </w:r>
    </w:p>
    <w:p w:rsidR="00000000" w:rsidDel="00000000" w:rsidP="00000000" w:rsidRDefault="00000000" w:rsidRPr="00000000" w14:paraId="00000020">
      <w:pPr>
        <w:spacing w:line="276" w:lineRule="auto"/>
        <w:ind w:left="0"/>
        <w:rPr/>
      </w:pPr>
      <w:r w:rsidDel="00000000" w:rsidR="00000000" w:rsidRPr="00000000">
        <w:rPr>
          <w:rtl w:val="0"/>
        </w:rPr>
        <w:t xml:space="preserve">Хеш-таблица - структура данных, где каждый элемент хранится в виде пары ключ-значение. Ключ - это уникальный номер</w:t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Устройство хеш-таблицы: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Функция, которая возвращает некоторое неотрицательное [по индексу] значение, позволяющее осуществлять движение по хеш-таблице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 Массив для хранения данных в хеш-таблице</w:t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Свойства хорошей хеш-функции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tl w:val="0"/>
        </w:rPr>
        <w:t xml:space="preserve">олжны быть только данные, прошедшие через хеш-функцию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Используются все данные, которые были хешированны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Детерминированный алгоритм - одни и те же данные вернут то же значение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Максимально разный хеш для мало отличающихся значений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Равномерное распределение данных (уменьшение коллизий)</w:t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Методы разрешения коллизий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Линейное пробирование (метод открытой адресации): коллизия занимает индекс hash+1, если он занят, то hash+2 и так далее.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Метод цепочек. Каждый элемент является указателем на начало связанного списка, и при коллизии элемент добавляют в начало списка.</w:t>
      </w:r>
    </w:p>
    <w:p w:rsidR="00000000" w:rsidDel="00000000" w:rsidP="00000000" w:rsidRDefault="00000000" w:rsidRPr="00000000" w14:paraId="0000002D">
      <w:pPr>
        <w:keepNext w:val="1"/>
        <w:spacing w:line="240" w:lineRule="auto"/>
        <w:ind w:left="0"/>
        <w:jc w:val="center"/>
        <w:rPr/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397375" cy="2504440"/>
            <wp:effectExtent b="0" l="0" r="0" t="0"/>
            <wp:docPr descr="Разрешение коллизий при помощи открытой адресации" id="2" name="image3.png"/>
            <a:graphic>
              <a:graphicData uri="http://schemas.openxmlformats.org/drawingml/2006/picture">
                <pic:pic>
                  <pic:nvPicPr>
                    <pic:cNvPr descr="Разрешение коллизий при помощи открытой адресации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2504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1 - Принцип работы метода открытой адресации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spacing w:line="240" w:lineRule="auto"/>
        <w:ind w:lef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spacing w:line="240" w:lineRule="auto"/>
        <w:ind w:left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565775" cy="2266315"/>
            <wp:effectExtent b="0" l="0" r="0" t="0"/>
            <wp:docPr descr="Разрешение коллизий при помощи цепочек" id="12" name="image12.png"/>
            <a:graphic>
              <a:graphicData uri="http://schemas.openxmlformats.org/drawingml/2006/picture">
                <pic:pic>
                  <pic:nvPicPr>
                    <pic:cNvPr descr="Разрешение коллизий при помощи цепочек"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2266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line="240" w:lineRule="auto"/>
        <w:ind w:left="0"/>
        <w:jc w:val="center"/>
        <w:rPr/>
      </w:pPr>
      <w:r w:rsidDel="00000000" w:rsidR="00000000" w:rsidRPr="00000000">
        <w:rPr>
          <w:rtl w:val="0"/>
        </w:rPr>
        <w:t xml:space="preserve">Рис. 2 - Принцип работы метода цепочек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14625" cy="362902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3 - Блок-схема хеш-функции на языке С++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29125" cy="47339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4 - Блок-схема метода цепочек на языке С++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97313" cy="3341129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7313" cy="3341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Рис. 5 - Блок-схема метода открытой адресации на языке С++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программы</w:t>
      </w:r>
    </w:p>
    <w:p w:rsidR="00000000" w:rsidDel="00000000" w:rsidP="00000000" w:rsidRDefault="00000000" w:rsidRPr="00000000" w14:paraId="0000004C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848225" cy="48482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709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09800" cy="7524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709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467225" cy="37528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276725" cy="45720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работы программы</w:t>
      </w:r>
    </w:p>
    <w:p w:rsidR="00000000" w:rsidDel="00000000" w:rsidP="00000000" w:rsidRDefault="00000000" w:rsidRPr="00000000" w14:paraId="00000054">
      <w:pPr>
        <w:spacing w:line="360" w:lineRule="auto"/>
        <w:ind w:left="709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457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709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6261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06.5748031496071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left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image" Target="media/image8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2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