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Product Backlog priorizado</w:t>
      </w:r>
    </w:p>
    <w:p>
      <w:pPr>
        <w:pStyle w:val="Subtitle"/>
      </w:pPr>
      <w:r>
        <w:t xml:space="preserve">Historias de usuario (HU) e historias técnicas (HT)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3182"/>
        <w:gridCol w:w="2433"/>
        <w:gridCol w:w="1123"/>
        <w:gridCol w:w="2620"/>
      </w:tblGrid>
      <w:tr>
        <w:trPr>
          <w:tblHeader/>
        </w:trPr>
        <w:tc>
          <w:tcPr>
            <w:tcW w:w="3182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Proyecto</w:t>
            </w:r>
          </w:p>
        </w:tc>
        <w:tc>
          <w:tcPr>
            <w:tcW w:w="243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Asignatura</w:t>
            </w:r>
          </w:p>
        </w:tc>
        <w:tc>
          <w:tcPr>
            <w:tcW w:w="1123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Versión</w:t>
            </w:r>
          </w:p>
        </w:tc>
        <w:tc>
          <w:tcPr>
            <w:tcW w:w="262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Fecha</w:t>
            </w:r>
          </w:p>
        </w:tc>
      </w:tr>
      <w:tr>
        <w:trPr>
          <w:cantSplit/>
        </w:trPr>
        <w:tc>
          <w:tcPr>
            <w:tcW w:w="3182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FUT.AI — análisis de partidos con IA</w:t>
            </w:r>
          </w:p>
        </w:tc>
        <w:tc>
          <w:tcPr>
            <w:tcW w:w="243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Proyecto APT · Duoc UC</w:t>
            </w:r>
          </w:p>
        </w:tc>
        <w:tc>
          <w:tcPr>
            <w:tcW w:w="1123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262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18 de octubre de 2026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Criterios de priorización</w:t>
      </w:r>
    </w:p>
    <w:p>
      <w:r>
        <w:t xml:space="preserve">Se usa </w:t>
      </w:r>
      <w:r>
        <w:rPr>
          <w:b/>
        </w:rPr>
        <w:t xml:space="preserve">MoSCoW</w:t>
      </w:r>
      <w:r>
        <w:t xml:space="preserve"> (Must, Should, Could) y estimación en </w:t>
      </w:r>
      <w:r>
        <w:rPr>
          <w:b/>
        </w:rPr>
        <w:t xml:space="preserve">puntos de historia</w:t>
      </w:r>
      <w:r>
        <w:t xml:space="preserve"> (serie de Fibonacci). El orden de la tabla es el orden de prioridad: primero lo necesario para que un club suba un video y reciba métricas confiables.</w:t>
      </w:r>
    </w:p>
    <w:p>
      <w:pPr>
        <w:pStyle w:val="Heading1"/>
      </w:pPr>
      <w:r>
        <w:t xml:space="preserve">2. Backlog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748"/>
        <w:gridCol w:w="4680"/>
        <w:gridCol w:w="936"/>
        <w:gridCol w:w="561"/>
        <w:gridCol w:w="936"/>
        <w:gridCol w:w="1497"/>
      </w:tblGrid>
      <w:tr>
        <w:trPr>
          <w:tblHeader/>
        </w:trPr>
        <w:tc>
          <w:tcPr>
            <w:tcW w:w="748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468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Historia de usuario</w:t>
            </w:r>
          </w:p>
        </w:tc>
        <w:tc>
          <w:tcPr>
            <w:tcW w:w="93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Prioridad</w:t>
            </w:r>
          </w:p>
        </w:tc>
        <w:tc>
          <w:tcPr>
            <w:tcW w:w="561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Pts</w:t>
            </w:r>
          </w:p>
        </w:tc>
        <w:tc>
          <w:tcPr>
            <w:tcW w:w="93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Sprint</w:t>
            </w:r>
          </w:p>
        </w:tc>
        <w:tc>
          <w:tcPr>
            <w:tcW w:w="1497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HU-01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subir el video MP4 de un partido para analizarlo sin hardware especial.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HU-02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analista</w:t>
            </w:r>
            <w:r>
              <w:rPr>
                <w:sz w:val="19"/>
              </w:rPr>
              <w:t xml:space="preserve"> quiero que la cancha se calibre sola para medir en metros aunque la cámara se mueva.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S2–S3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HU-03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analista</w:t>
            </w:r>
            <w:r>
              <w:rPr>
                <w:sz w:val="19"/>
              </w:rPr>
              <w:t xml:space="preserve"> quiero que cada jugador sea detectado y seguido durante todo el video.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S2–S3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HU-04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que el sistema separe automáticamente a los dos equipos.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HU-05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preparador físico</w:t>
            </w:r>
            <w:r>
              <w:rPr>
                <w:sz w:val="19"/>
              </w:rPr>
              <w:t xml:space="preserve"> quiero la velocidad máxima, media y distancia de cada jugador.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HU-06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analista</w:t>
            </w:r>
            <w:r>
              <w:rPr>
                <w:sz w:val="19"/>
              </w:rPr>
              <w:t xml:space="preserve"> quiero contar los pases y saber si fueron completos.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HU-07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analista</w:t>
            </w:r>
            <w:r>
              <w:rPr>
                <w:sz w:val="19"/>
              </w:rPr>
              <w:t xml:space="preserve"> quiero el tiempo de decisión de cada jugador antes de pasar.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HU-08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el tiempo de reacción de los jugadores ante un pase.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HU-09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el mapa de sombra (Fantasma Táctico) contra mi formación.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HU-10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etiquetar a mis jugadores con miniaturas para ver métricas por jugador real.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En curso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HU-11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consultar el estado del análisis de un partido.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HU-12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un dashboard con las métricas por jugador.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S5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HU-13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club</w:t>
            </w:r>
            <w:r>
              <w:rPr>
                <w:sz w:val="19"/>
              </w:rPr>
              <w:t xml:space="preserve"> quiero que un partido completo se analice en menos de 1 hora.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Bloqueado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HU-14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analista</w:t>
            </w:r>
            <w:r>
              <w:rPr>
                <w:sz w:val="19"/>
              </w:rPr>
              <w:t xml:space="preserve"> quiero que el balón se detecte en más muestras.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8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S4–S5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HU-15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DT</w:t>
            </w:r>
            <w:r>
              <w:rPr>
                <w:sz w:val="19"/>
              </w:rPr>
              <w:t xml:space="preserve"> quiero descargar un reporte por jugador.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S5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HU-16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administrador</w:t>
            </w:r>
            <w:r>
              <w:rPr>
                <w:sz w:val="19"/>
              </w:rPr>
              <w:t xml:space="preserve"> quiero gestionar el plantel del club.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S5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HU-17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preparador físico</w:t>
            </w:r>
            <w:r>
              <w:rPr>
                <w:sz w:val="19"/>
              </w:rPr>
              <w:t xml:space="preserve"> quiero alertas de fatiga y asimetría (Huella de Fatiga).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13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Futuro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HT-01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equipo</w:t>
            </w:r>
            <w:r>
              <w:rPr>
                <w:sz w:val="19"/>
              </w:rPr>
              <w:t xml:space="preserve"> queremos la infraestructura en Google Cloud con permisos mínimos.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HT-02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equipo</w:t>
            </w:r>
            <w:r>
              <w:rPr>
                <w:sz w:val="19"/>
              </w:rPr>
              <w:t xml:space="preserve"> queremos controlar los costos y no pagar fuera del crédito.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Must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HT-03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equipo</w:t>
            </w:r>
            <w:r>
              <w:rPr>
                <w:sz w:val="19"/>
              </w:rPr>
              <w:t xml:space="preserve"> queremos levantar el sistema localmente con Docker Compose.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S4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74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HT-04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Como </w:t>
            </w:r>
            <w:r>
              <w:rPr>
                <w:sz w:val="19"/>
                <w:b/>
              </w:rPr>
              <w:t xml:space="preserve">equipo</w:t>
            </w:r>
            <w:r>
              <w:rPr>
                <w:sz w:val="19"/>
              </w:rPr>
              <w:t xml:space="preserve"> queremos una landing page que presente el producto.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Should</w:t>
            </w:r>
          </w:p>
        </w:tc>
        <w:tc>
          <w:tcPr>
            <w:tcW w:w="561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S1</w:t>
            </w:r>
          </w:p>
        </w:tc>
        <w:tc>
          <w:tcPr>
            <w:tcW w:w="1497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Hecho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Criterios de aceptación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936"/>
        <w:gridCol w:w="8424"/>
      </w:tblGrid>
      <w:tr>
        <w:trPr>
          <w:tblHeader/>
        </w:trPr>
        <w:tc>
          <w:tcPr>
            <w:tcW w:w="936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ID</w:t>
            </w:r>
          </w:p>
        </w:tc>
        <w:tc>
          <w:tcPr>
            <w:tcW w:w="8424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HU-01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Acepta MP4; sube directo a Cloud Storage con URL firmada; crea el partido en estado «pendiente».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HU-02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Detecta 32 puntos de la cancha; homografía con RANSAC; rechaza saltos mayores a 8 m.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HU-03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BoT-SORT con compensación de cámara; unión de fragmentos; menos de 10 fragmentos por jugador en 60 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HU-04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KMeans sobre el color de camiseta; los árbitros no se cuentan como jugadores.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HU-05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Velocidad máxima sostenida 1 s; valores menores a 36 km/h; guardada en metricas_jugador.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HU-06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Pase = el balón cambia de poseedor en menos de 3 s; completo si llega a un compañero; tabla pases.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HU-07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Duración de la posesión previa a cada pase, en segundos.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HU-08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Aceleración de 2 m/s² o más dentro de 2 s, para jugadores a menos de 20 m.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HU-09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Formaciones 4-3-3 y 4-4-2; desvío en metros por jugador y por línea.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HU-10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Miniatura por identidad (hecho); interfaz que guarda en asignaciones (pendiente).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HU-11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Estados pendiente → subido → en_cola → procesando → listo | error.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HU-12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Lista de jugadores, cinco métricas y mapa de sombra; carga en menos de 3 s.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HU-13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Job con GPU NVIDIA L4 y half precision; bloqueado por cuota de GPU en 0.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HU-14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Pasar de 25 % a más de 50 % de muestras con balón (detector YOLO11 + interpolación).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HU-15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PDF con métricas y mapa de sombra del jugador.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HU-16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Alta, edición y baja de jugadores (tabla jugadores).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HU-17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Alertas en la tabla alertas a partir de la pose.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HT-01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Buckets, Cloud SQL, Secret Manager, 3 cuentas de servicio, Artifact Registry.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HT-02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Presupuesto de 10.000 CLP con alerta; base apagada cuando no se usa; región Iowa.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HT-03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docker-compose.yml con worker y PostgreSQL; instrucciones en README.md.</w:t>
            </w:r>
          </w:p>
        </w:tc>
      </w:tr>
      <w:tr>
        <w:trPr>
          <w:cantSplit/>
        </w:trPr>
        <w:tc>
          <w:tcPr>
            <w:tcW w:w="936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HT-04</w:t>
            </w:r>
          </w:p>
        </w:tc>
        <w:tc>
          <w:tcPr>
            <w:tcW w:w="8424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React + Vite + Tailwind; secciones de métricas, tecnología y planes.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Resumen</w:t>
      </w:r>
    </w:p>
    <w:tbl>
      <w:tblPr>
        <w:tblW w:w="9360" w:type="dxa"/>
        <w:tblBorders>
          <w:top w:val="single" w:sz="4" w:space="0" w:color="C9D3CC"/>
          <w:left w:val="single" w:sz="4" w:space="0" w:color="C9D3CC"/>
          <w:bottom w:val="single" w:sz="4" w:space="0" w:color="C9D3CC"/>
          <w:right w:val="single" w:sz="4" w:space="0" w:color="C9D3CC"/>
          <w:insideH w:val="single" w:sz="4" w:space="0" w:color="C9D3CC"/>
          <w:insideV w:val="single" w:sz="4" w:space="0" w:color="C9D3CC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Total de puntos</w:t>
            </w:r>
          </w:p>
        </w:tc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Puntos terminados</w:t>
            </w:r>
          </w:p>
        </w:tc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Avance</w:t>
            </w:r>
          </w:p>
        </w:tc>
        <w:tc>
          <w:tcPr>
            <w:tcW w:w="2340" w:type="dxa"/>
            <w:shd w:val="clear" w:color="auto" w:fill="14231B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color w:val="FFFFFF"/>
                <w:b/>
                <w:sz w:val="19"/>
              </w:rPr>
              <w:t xml:space="preserve">Historias bloqueadas</w:t>
            </w:r>
          </w:p>
        </w:tc>
      </w:tr>
      <w:tr>
        <w:trPr>
          <w:cantSplit/>
        </w:trPr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113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56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49 %</w:t>
            </w:r>
          </w:p>
        </w:tc>
        <w:tc>
          <w:tcPr>
            <w:tcW w:w="234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sz w:val="19"/>
              </w:rPr>
              <w:t xml:space="preserve">HU-13 (cuota de GPU)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2240" w:h="15840"/>
      <w:pgMar w:top="1300" w:right="1440" w:bottom="1300" w:left="144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FUT.AI · Proyecto APT · Duoc UC — Product Backlog priorizado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color w:val="263238"/>
    </w:rPr>
  </w:style>
  <w:style w:type="paragraph" w:styleId="Title">
    <w:name w:val="Title"/>
    <w:basedOn w:val="Normal"/>
    <w:qFormat/>
    <w:pPr>
      <w:spacing w:after="60"/>
    </w:pPr>
    <w:rPr>
      <w:b/>
      <w:color w:val="14231B"/>
      <w:sz w:val="52"/>
    </w:rPr>
  </w:style>
  <w:style w:type="paragraph" w:styleId="Subtitle">
    <w:name w:val="Subtitle"/>
    <w:basedOn w:val="Normal"/>
    <w:qFormat/>
    <w:pPr>
      <w:spacing w:after="360"/>
    </w:pPr>
    <w:rPr>
      <w:color w:val="5F6E64"/>
      <w:sz w:val="26"/>
    </w:rPr>
  </w:style>
  <w:style w:type="paragraph" w:styleId="Heading1">
    <w:name w:val="heading 1"/>
    <w:basedOn w:val="Normal"/>
    <w:qFormat/>
    <w:pPr>
      <w:keepNext/>
      <w:spacing w:before="360" w:after="120"/>
      <w:outlineLvl w:val="0"/>
      <w:pBdr>
        <w:bottom w:val="single" w:sz="8" w:space="2" w:color="2F6AA3"/>
      </w:pBdr>
    </w:pPr>
    <w:rPr>
      <w:b/>
      <w:color w:val="14231B"/>
      <w:sz w:val="32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color w:val="2F6AA3"/>
      <w:sz w:val="26"/>
    </w:rPr>
  </w:style>
  <w:style w:type="paragraph" w:styleId="Heading3">
    <w:name w:val="heading 3"/>
    <w:basedOn w:val="Normal"/>
    <w:qFormat/>
    <w:pPr>
      <w:keepNext/>
      <w:spacing w:before="180" w:after="60"/>
      <w:outlineLvl w:val="2"/>
    </w:pPr>
    <w:rPr>
      <w:b/>
      <w:color w:val="14231B"/>
      <w:sz w:val="23"/>
    </w:rPr>
  </w:style>
  <w:style w:type="paragraph" w:styleId="ListParagraph">
    <w:name w:val="List Paragraph"/>
    <w:basedOn w:val="Normal"/>
    <w:qFormat/>
    <w:pPr>
      <w:spacing w:after="60"/>
      <w:ind w:left="720"/>
    </w:pPr>
    <w:rPr/>
  </w:style>
  <w:style w:type="paragraph" w:styleId="Nota">
    <w:name w:val="Nota"/>
    <w:basedOn w:val="Normal"/>
    <w:qFormat/>
    <w:pPr>
      <w:pBdr>
        <w:left w:val="single" w:sz="18" w:space="8" w:color="C46A16"/>
      </w:pBdr>
      <w:shd w:val="clear" w:color="auto" w:fill="FBF3EA"/>
      <w:ind w:left="200"/>
      <w:spacing w:before="120" w:after="160"/>
    </w:pPr>
    <w:rPr>
      <w:i/>
      <w:color w:val="7A4510"/>
      <w:sz w:val="20"/>
    </w:rPr>
  </w:style>
  <w:style w:type="paragraph" w:styleId="Codigo">
    <w:name w:val="Codigo"/>
    <w:basedOn w:val="Normal"/>
    <w:qFormat/>
    <w:pPr>
      <w:spacing w:after="0" w:line="240" w:lineRule="auto"/>
      <w:shd w:val="clear" w:color="auto" w:fill="F1F4F2"/>
      <w:ind w:left="200"/>
    </w:pPr>
    <w:rPr>
      <w:rFonts w:ascii="Menlo" w:hAnsi="Menlo"/>
      <w:sz w:val="17"/>
    </w:rPr>
  </w:style>
  <w:style w:type="paragraph" w:styleId="Caption">
    <w:name w:val="caption"/>
    <w:basedOn w:val="Normal"/>
    <w:qFormat/>
    <w:pPr>
      <w:jc w:val="center"/>
      <w:spacing w:after="200"/>
    </w:pPr>
    <w:rPr>
      <w:i/>
      <w:color w:val="5F6E64"/>
      <w:sz w:val="18"/>
    </w:rPr>
  </w:style>
  <w:style w:type="paragraph" w:styleId="Header">
    <w:name w:val="header"/>
    <w:basedOn w:val="Normal"/>
    <w:qFormat/>
    <w:pPr/>
    <w:rPr>
      <w:color w:val="5F6E64"/>
      <w:sz w:val="16"/>
    </w:rPr>
  </w:style>
  <w:style w:type="paragraph" w:styleId="Footer">
    <w:name w:val="footer"/>
    <w:basedOn w:val="Normal"/>
    <w:qFormat/>
    <w:pPr/>
    <w:rPr>
      <w:color w:val="5F6E64"/>
      <w:sz w:val="16"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FUT.AI — Product Backlog priorizado</dc:title>
  <dc:creator>Equipo FUT.AI</dc:creator>
  <dc:language>es-CL</dc:language>
</cp:coreProperties>
</file>