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Definition of Done</w:t>
      </w:r>
    </w:p>
    <w:p>
      <w:pPr>
        <w:pStyle w:val="Subtitle"/>
      </w:pPr>
      <w:r>
        <w:t xml:space="preserve">Criterios para dar por terminada una historia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182"/>
        <w:gridCol w:w="2433"/>
        <w:gridCol w:w="1123"/>
        <w:gridCol w:w="2620"/>
      </w:tblGrid>
      <w:tr>
        <w:trPr>
          <w:tblHeader/>
        </w:trPr>
        <w:tc>
          <w:tcPr>
            <w:tcW w:w="318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Proyecto</w:t>
            </w:r>
          </w:p>
        </w:tc>
        <w:tc>
          <w:tcPr>
            <w:tcW w:w="243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Asignatura</w:t>
            </w:r>
          </w:p>
        </w:tc>
        <w:tc>
          <w:tcPr>
            <w:tcW w:w="112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Versión</w:t>
            </w:r>
          </w:p>
        </w:tc>
        <w:tc>
          <w:tcPr>
            <w:tcW w:w="26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FUT.AI — análisis de partidos con IA</w:t>
            </w:r>
          </w:p>
        </w:tc>
        <w:tc>
          <w:tcPr>
            <w:tcW w:w="243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Proyecto APT · Duoc UC</w:t>
            </w:r>
          </w:p>
        </w:tc>
        <w:tc>
          <w:tcPr>
            <w:tcW w:w="112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26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18 de octubre de 2026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Una historia está terminada cuando…</w:t>
      </w:r>
    </w:p>
    <w:p>
      <w:pPr>
        <w:pStyle w:val="Heading2"/>
      </w:pPr>
      <w:r>
        <w:t xml:space="preserve">Código</w:t>
      </w:r>
    </w:p>
    <w:p>
      <w:pPr>
        <w:pStyle w:val="ListParagraph"/>
        <w:numPr>
          <w:ilvl w:val="0"/>
          <w:numId w:val="1"/>
        </w:numPr>
      </w:pPr>
      <w:r>
        <w:t xml:space="preserve">Está en la rama del sprint y se integró a </w:t>
      </w:r>
      <w:r>
        <w:rPr>
          <w:b/>
        </w:rPr>
        <w:t xml:space="preserve">main</w:t>
      </w:r>
      <w:r>
        <w:t xml:space="preserve"> mediante pull request revisado por otro integrante.</w:t>
      </w:r>
    </w:p>
    <w:p>
      <w:pPr>
        <w:pStyle w:val="ListParagraph"/>
        <w:numPr>
          <w:ilvl w:val="0"/>
          <w:numId w:val="1"/>
        </w:numPr>
      </w:pPr>
      <w:r>
        <w:t xml:space="preserve">Sigue el estilo del proyecto: nombres en español, funciones cortas, sin código muerto.</w:t>
      </w:r>
    </w:p>
    <w:p>
      <w:pPr>
        <w:pStyle w:val="ListParagraph"/>
        <w:numPr>
          <w:ilvl w:val="0"/>
          <w:numId w:val="1"/>
        </w:numPr>
      </w:pPr>
      <w:r>
        <w:t xml:space="preserve">No contiene contraseñas, tokens ni llaves: los secretos viven solo en </w:t>
      </w:r>
      <w:r>
        <w:rPr>
          <w:b/>
        </w:rPr>
        <w:t xml:space="preserve">Secret Manager</w:t>
      </w:r>
      <w:r>
        <w:t xml:space="preserve">.</w:t>
      </w:r>
    </w:p>
    <w:p>
      <w:pPr>
        <w:pStyle w:val="Heading2"/>
      </w:pPr>
      <w:r>
        <w:t xml:space="preserve">Pruebas</w:t>
      </w:r>
    </w:p>
    <w:p>
      <w:pPr>
        <w:pStyle w:val="ListParagraph"/>
        <w:numPr>
          <w:ilvl w:val="0"/>
          <w:numId w:val="1"/>
        </w:numPr>
      </w:pPr>
      <w:r>
        <w:t xml:space="preserve">Las pruebas unitarias del módulo pasan (`python3 metricas.py`, `python3 cancha.py`).</w:t>
      </w:r>
    </w:p>
    <w:p>
      <w:pPr>
        <w:pStyle w:val="ListParagraph"/>
        <w:numPr>
          <w:ilvl w:val="0"/>
          <w:numId w:val="1"/>
        </w:numPr>
      </w:pPr>
      <w:r>
        <w:t xml:space="preserve">La lógica nueva tiene al menos una prueba que falla si la lógica se rompe.</w:t>
      </w:r>
    </w:p>
    <w:p>
      <w:pPr>
        <w:pStyle w:val="ListParagraph"/>
        <w:numPr>
          <w:ilvl w:val="0"/>
          <w:numId w:val="1"/>
        </w:numPr>
      </w:pPr>
      <w:r>
        <w:t xml:space="preserve">Se ejecutó sobre el video de prueba de 60 s y los valores son físicamente posibles (por ejemplo, velocidad menor a 36 km/h).</w:t>
      </w:r>
    </w:p>
    <w:p>
      <w:pPr>
        <w:pStyle w:val="Heading2"/>
      </w:pPr>
      <w:r>
        <w:t xml:space="preserve">Despliegue</w:t>
      </w:r>
    </w:p>
    <w:p>
      <w:pPr>
        <w:pStyle w:val="ListParagraph"/>
        <w:numPr>
          <w:ilvl w:val="0"/>
          <w:numId w:val="1"/>
        </w:numPr>
      </w:pPr>
      <w:r>
        <w:t xml:space="preserve">La imagen Docker se construye con Cloud Build y queda en Artifact Registry.</w:t>
      </w:r>
    </w:p>
    <w:p>
      <w:pPr>
        <w:pStyle w:val="ListParagraph"/>
        <w:numPr>
          <w:ilvl w:val="0"/>
          <w:numId w:val="1"/>
        </w:numPr>
      </w:pPr>
      <w:r>
        <w:t xml:space="preserve">El Cloud Run Job en </w:t>
      </w:r>
      <w:r>
        <w:rPr>
          <w:b/>
        </w:rPr>
        <w:t xml:space="preserve">us-central1</w:t>
      </w:r>
      <w:r>
        <w:t xml:space="preserve"> termina con estado exitoso.</w:t>
      </w:r>
    </w:p>
    <w:p>
      <w:pPr>
        <w:pStyle w:val="ListParagraph"/>
        <w:numPr>
          <w:ilvl w:val="0"/>
          <w:numId w:val="1"/>
        </w:numPr>
      </w:pPr>
      <w:r>
        <w:t xml:space="preserve">Los resultados quedan en Cloud SQL y el partido en estado «listo».</w:t>
      </w:r>
    </w:p>
    <w:p>
      <w:pPr>
        <w:pStyle w:val="ListParagraph"/>
        <w:numPr>
          <w:ilvl w:val="0"/>
          <w:numId w:val="1"/>
        </w:numPr>
      </w:pPr>
      <w:r>
        <w:t xml:space="preserve">Las variables de entorno nuevas están documentadas en el Manual técnico.</w:t>
      </w:r>
    </w:p>
    <w:p>
      <w:pPr>
        <w:pStyle w:val="Heading2"/>
      </w:pPr>
      <w:r>
        <w:t xml:space="preserve">Producto</w:t>
      </w:r>
    </w:p>
    <w:p>
      <w:pPr>
        <w:pStyle w:val="ListParagraph"/>
        <w:numPr>
          <w:ilvl w:val="0"/>
          <w:numId w:val="1"/>
        </w:numPr>
      </w:pPr>
      <w:r>
        <w:t xml:space="preserve">Cumple todos los criterios de aceptación de la historia en el Product Backlog.</w:t>
      </w:r>
    </w:p>
    <w:p>
      <w:pPr>
        <w:pStyle w:val="ListParagraph"/>
        <w:numPr>
          <w:ilvl w:val="0"/>
          <w:numId w:val="1"/>
        </w:numPr>
      </w:pPr>
      <w:r>
        <w:t xml:space="preserve">El Product Owner la revisó y aceptó en la revisión del sprint.</w:t>
      </w:r>
    </w:p>
    <w:p>
      <w:pPr>
        <w:pStyle w:val="ListParagraph"/>
        <w:numPr>
          <w:ilvl w:val="0"/>
          <w:numId w:val="1"/>
        </w:numPr>
      </w:pPr>
      <w:r>
        <w:t xml:space="preserve">La documentación afectada (diseño, manual, README) está actualizada.</w:t>
      </w:r>
    </w:p>
    <w:p>
      <w:pPr>
        <w:pStyle w:val="ListParagraph"/>
        <w:numPr>
          <w:ilvl w:val="0"/>
          <w:numId w:val="1"/>
        </w:numPr>
      </w:pPr>
      <w:r>
        <w:t xml:space="preserve">El costo de la nube sigue dentro del crédito gratuito y la base de datos queda apagada al terminar.</w:t>
      </w:r>
    </w:p>
    <w:p>
      <w:pPr>
        <w:pStyle w:val="Heading1"/>
      </w:pPr>
      <w:r>
        <w:t xml:space="preserve">2. Criterios de aceptación por tipo de historia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Tipo</w:t>
            </w:r>
          </w:p>
        </w:tc>
        <w:tc>
          <w:tcPr>
            <w:tcW w:w="70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Métrica nueva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 calcula desde posiciones en metros, se guarda en metricas_jugador y tiene prueba con datos sintéticos.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Cambio de modelo de IA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 compara contra el modelo anterior en el mismo video de 60 s (fragmentos, % de balón, % de pose).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Infraestructura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 crea con permisos mínimos, en us-central1, y queda reflejada en el diagrama de arquitectura.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Interfaz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Funciona en escritorio y celular, y el texto se lee con buen contraste.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API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Responde con códigos HTTP correctos y valida la entrada antes de lanzar un job.</w:t>
            </w:r>
          </w:p>
        </w:tc>
      </w:tr>
    </w:tbl>
    <w:p>
      <w:pPr>
        <w:spacing w:after="60"/>
      </w:pPr>
    </w:p>
    <w:sectPr>
      <w:headerReference w:type="default" r:id="rIdHdr"/>
      <w:footerReference w:type="default" r:id="rIdFtr"/>
      <w:pgSz w:w="12240" w:h="15840"/>
      <w:pgMar w:top="1300" w:right="1440" w:bottom="1300" w:left="144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FUT.AI · Proyecto APT · Duoc UC — Definition of Done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color w:val="263238"/>
    </w:rPr>
  </w:style>
  <w:style w:type="paragraph" w:styleId="Title">
    <w:name w:val="Title"/>
    <w:basedOn w:val="Normal"/>
    <w:qFormat/>
    <w:pPr>
      <w:spacing w:after="60"/>
    </w:pPr>
    <w:rPr>
      <w:b/>
      <w:color w:val="14231B"/>
      <w:sz w:val="52"/>
    </w:rPr>
  </w:style>
  <w:style w:type="paragraph" w:styleId="Subtitle">
    <w:name w:val="Subtitle"/>
    <w:basedOn w:val="Normal"/>
    <w:qFormat/>
    <w:pPr>
      <w:spacing w:after="360"/>
    </w:pPr>
    <w:rPr>
      <w:color w:val="5F6E64"/>
      <w:sz w:val="26"/>
    </w:rPr>
  </w:style>
  <w:style w:type="paragraph" w:styleId="Heading1">
    <w:name w:val="heading 1"/>
    <w:basedOn w:val="Normal"/>
    <w:qFormat/>
    <w:pPr>
      <w:keepNext/>
      <w:spacing w:before="360" w:after="120"/>
      <w:outlineLvl w:val="0"/>
      <w:pBdr>
        <w:bottom w:val="single" w:sz="8" w:space="2" w:color="2F6AA3"/>
      </w:pBdr>
    </w:pPr>
    <w:rPr>
      <w:b/>
      <w:color w:val="14231B"/>
      <w:sz w:val="32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color w:val="2F6AA3"/>
      <w:sz w:val="26"/>
    </w:rPr>
  </w:style>
  <w:style w:type="paragraph" w:styleId="Heading3">
    <w:name w:val="heading 3"/>
    <w:basedOn w:val="Normal"/>
    <w:qFormat/>
    <w:pPr>
      <w:keepNext/>
      <w:spacing w:before="180" w:after="60"/>
      <w:outlineLvl w:val="2"/>
    </w:pPr>
    <w:rPr>
      <w:b/>
      <w:color w:val="14231B"/>
      <w:sz w:val="23"/>
    </w:rPr>
  </w:style>
  <w:style w:type="paragraph" w:styleId="ListParagraph">
    <w:name w:val="List Paragraph"/>
    <w:basedOn w:val="Normal"/>
    <w:qFormat/>
    <w:pPr>
      <w:spacing w:after="60"/>
      <w:ind w:left="720"/>
    </w:pPr>
    <w:rPr/>
  </w:style>
  <w:style w:type="paragraph" w:styleId="Nota">
    <w:name w:val="Nota"/>
    <w:basedOn w:val="Normal"/>
    <w:qFormat/>
    <w:pPr>
      <w:pBdr>
        <w:left w:val="single" w:sz="18" w:space="8" w:color="C46A16"/>
      </w:pBdr>
      <w:shd w:val="clear" w:color="auto" w:fill="FBF3EA"/>
      <w:ind w:left="200"/>
      <w:spacing w:before="120" w:after="160"/>
    </w:pPr>
    <w:rPr>
      <w:i/>
      <w:color w:val="7A4510"/>
      <w:sz w:val="20"/>
    </w:rPr>
  </w:style>
  <w:style w:type="paragraph" w:styleId="Codigo">
    <w:name w:val="Codigo"/>
    <w:basedOn w:val="Normal"/>
    <w:qFormat/>
    <w:pPr>
      <w:spacing w:after="0" w:line="240" w:lineRule="auto"/>
      <w:shd w:val="clear" w:color="auto" w:fill="F1F4F2"/>
      <w:ind w:left="200"/>
    </w:pPr>
    <w:rPr>
      <w:rFonts w:ascii="Menlo" w:hAnsi="Menlo"/>
      <w:sz w:val="17"/>
    </w:rPr>
  </w:style>
  <w:style w:type="paragraph" w:styleId="Caption">
    <w:name w:val="caption"/>
    <w:basedOn w:val="Normal"/>
    <w:qFormat/>
    <w:pPr>
      <w:jc w:val="center"/>
      <w:spacing w:after="200"/>
    </w:pPr>
    <w:rPr>
      <w:i/>
      <w:color w:val="5F6E64"/>
      <w:sz w:val="18"/>
    </w:rPr>
  </w:style>
  <w:style w:type="paragraph" w:styleId="Header">
    <w:name w:val="header"/>
    <w:basedOn w:val="Normal"/>
    <w:qFormat/>
    <w:pPr/>
    <w:rPr>
      <w:color w:val="5F6E64"/>
      <w:sz w:val="16"/>
    </w:rPr>
  </w:style>
  <w:style w:type="paragraph" w:styleId="Footer">
    <w:name w:val="footer"/>
    <w:basedOn w:val="Normal"/>
    <w:qFormat/>
    <w:pPr/>
    <w:rPr>
      <w:color w:val="5F6E64"/>
      <w:sz w:val="16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FUT.AI — Definition of Done</dc:title>
  <dc:creator>Equipo FUT.AI</dc:creator>
  <dc:language>es-CL</dc:language>
</cp:coreProperties>
</file>