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6271FB" w14:textId="673EEE48" w:rsidR="0006194B" w:rsidRDefault="0006194B" w:rsidP="0006194B">
      <w:pPr>
        <w:spacing w:after="0" w:line="240" w:lineRule="auto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ru-RU"/>
          <w14:ligatures w14:val="none"/>
        </w:rPr>
      </w:pPr>
      <w:r>
        <w:rPr>
          <w:rFonts w:ascii="Segoe UI" w:eastAsia="Times New Roman" w:hAnsi="Segoe UI" w:cs="Segoe UI"/>
          <w:b/>
          <w:bCs/>
          <w:kern w:val="0"/>
          <w:sz w:val="27"/>
          <w:szCs w:val="27"/>
          <w:lang w:eastAsia="ru-RU"/>
          <w14:ligatures w14:val="none"/>
        </w:rPr>
        <w:t>А</w:t>
      </w:r>
      <w:r w:rsidRPr="0006194B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ru-RU"/>
          <w14:ligatures w14:val="none"/>
        </w:rPr>
        <w:t>втоконтраст</w:t>
      </w:r>
    </w:p>
    <w:p w14:paraId="11EB45D5" w14:textId="77777777" w:rsidR="0006194B" w:rsidRPr="0006194B" w:rsidRDefault="0006194B" w:rsidP="0006194B">
      <w:pPr>
        <w:spacing w:after="0" w:line="240" w:lineRule="auto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ru-RU"/>
          <w14:ligatures w14:val="none"/>
        </w:rPr>
      </w:pPr>
    </w:p>
    <w:p w14:paraId="19D70984" w14:textId="77777777" w:rsidR="002D7E8D" w:rsidRPr="002D7E8D" w:rsidRDefault="002D7E8D" w:rsidP="002D7E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E8D">
        <w:rPr>
          <w:rFonts w:ascii="Times New Roman" w:hAnsi="Times New Roman" w:cs="Times New Roman"/>
          <w:b/>
          <w:bCs/>
          <w:sz w:val="28"/>
          <w:szCs w:val="28"/>
        </w:rPr>
        <w:t xml:space="preserve">Расширение динамического диапазона яркости каналов: </w:t>
      </w:r>
    </w:p>
    <w:p w14:paraId="53EBE381" w14:textId="3D61AE01" w:rsidR="002D7E8D" w:rsidRPr="002D7E8D" w:rsidRDefault="002D7E8D" w:rsidP="002D7E8D">
      <w:pPr>
        <w:rPr>
          <w:rFonts w:ascii="Times New Roman" w:hAnsi="Times New Roman" w:cs="Times New Roman"/>
          <w:sz w:val="28"/>
          <w:szCs w:val="28"/>
        </w:rPr>
      </w:pPr>
      <w:r w:rsidRPr="002D7E8D">
        <w:rPr>
          <w:rFonts w:ascii="Times New Roman" w:hAnsi="Times New Roman" w:cs="Times New Roman"/>
          <w:sz w:val="28"/>
          <w:szCs w:val="28"/>
        </w:rPr>
        <w:t>Функция contrast_per_channel() принимает на вход отдельный канал изображения и применяет линейное преобразование. Для этого вычисляются минимальное и максимальное значения в канале с помощью cv::minMaxLoc(), а затем значения пикселей канала пересчитываются с использованием формулы (channel - min_val) * 255.0 / (max_val - min_val).</w:t>
      </w:r>
    </w:p>
    <w:p w14:paraId="3B12CC6A" w14:textId="77777777" w:rsidR="002D7E8D" w:rsidRPr="002D7E8D" w:rsidRDefault="002D7E8D" w:rsidP="002D7E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E8D">
        <w:rPr>
          <w:rFonts w:ascii="Times New Roman" w:hAnsi="Times New Roman" w:cs="Times New Roman"/>
          <w:b/>
          <w:bCs/>
          <w:sz w:val="28"/>
          <w:szCs w:val="28"/>
        </w:rPr>
        <w:t xml:space="preserve">Улучшение контраста через гистограмму: </w:t>
      </w:r>
    </w:p>
    <w:p w14:paraId="360A6F76" w14:textId="64BA216C" w:rsidR="00A37AC1" w:rsidRPr="00A37AC1" w:rsidRDefault="002D7E8D" w:rsidP="002D7E8D">
      <w:pPr>
        <w:rPr>
          <w:rFonts w:ascii="Times New Roman" w:hAnsi="Times New Roman" w:cs="Times New Roman"/>
          <w:sz w:val="28"/>
          <w:szCs w:val="28"/>
        </w:rPr>
      </w:pPr>
      <w:r w:rsidRPr="002D7E8D">
        <w:rPr>
          <w:rFonts w:ascii="Times New Roman" w:hAnsi="Times New Roman" w:cs="Times New Roman"/>
          <w:sz w:val="28"/>
          <w:szCs w:val="28"/>
        </w:rPr>
        <w:t>Функция contrast_histogram() принимает на вход оригинальное изображение, коэффициенты black_q и white_q, которые определяют процент черных и белых пикселей соответственно, а также ссылку на матрицу current, в которую будет записано улучшенное изображение. Сначала вычисляется гистограмма оригинального изображения с помощью calcHist(). Затем вычисляется кумулятивная сумма гистограммы (CDF). После этого определяются уровни черного и белого пикселей, и на основе них вычисляются коэффициенты контраста и яркости. Наконец, применяется линейное преобразование яркости и контраста к оригинальному изображению с использованием convertTo()</w:t>
      </w:r>
      <w:r w:rsidR="00A37AC1" w:rsidRPr="00A37AC1">
        <w:rPr>
          <w:rFonts w:ascii="Times New Roman" w:hAnsi="Times New Roman" w:cs="Times New Roman"/>
          <w:sz w:val="28"/>
          <w:szCs w:val="28"/>
        </w:rPr>
        <w:t>.</w:t>
      </w:r>
    </w:p>
    <w:p w14:paraId="0807F263" w14:textId="1783248B" w:rsidR="007D5791" w:rsidRPr="0006194B" w:rsidRDefault="002D7E8D" w:rsidP="002D7E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Также подобраны тестовы</w:t>
      </w:r>
      <w:r w:rsidR="0006194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изображени</w:t>
      </w:r>
      <w:r w:rsidR="0006194B">
        <w:rPr>
          <w:rFonts w:ascii="Times New Roman" w:hAnsi="Times New Roman" w:cs="Times New Roman"/>
          <w:sz w:val="28"/>
          <w:szCs w:val="28"/>
        </w:rPr>
        <w:t>я</w:t>
      </w:r>
      <w:r w:rsidR="0006194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7F73C70" w14:textId="77777777" w:rsidR="0006194B" w:rsidRDefault="0006194B" w:rsidP="002D7E8D">
      <w:pPr>
        <w:rPr>
          <w:rFonts w:ascii="Times New Roman" w:hAnsi="Times New Roman" w:cs="Times New Roman"/>
          <w:sz w:val="28"/>
          <w:szCs w:val="28"/>
        </w:rPr>
      </w:pPr>
    </w:p>
    <w:p w14:paraId="382FB925" w14:textId="77777777" w:rsidR="0006194B" w:rsidRDefault="0006194B" w:rsidP="002D7E8D">
      <w:pPr>
        <w:rPr>
          <w:rFonts w:ascii="Times New Roman" w:hAnsi="Times New Roman" w:cs="Times New Roman"/>
          <w:sz w:val="28"/>
          <w:szCs w:val="28"/>
        </w:rPr>
      </w:pPr>
    </w:p>
    <w:p w14:paraId="0C0B0B3F" w14:textId="46E6E18F" w:rsidR="0006194B" w:rsidRDefault="0006194B" w:rsidP="002D7E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67F594" wp14:editId="3DE2B5B5">
            <wp:extent cx="5940425" cy="2393950"/>
            <wp:effectExtent l="0" t="0" r="3175" b="6350"/>
            <wp:docPr id="1726763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637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C895" w14:textId="4E59A00F" w:rsidR="0006194B" w:rsidRDefault="0006194B" w:rsidP="002D7E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5E3BE9" wp14:editId="0B8B4C08">
            <wp:extent cx="5940425" cy="1854200"/>
            <wp:effectExtent l="0" t="0" r="3175" b="0"/>
            <wp:docPr id="322123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237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5E46" w14:textId="45E321B1" w:rsidR="00497C24" w:rsidRPr="0006194B" w:rsidRDefault="00497C24" w:rsidP="002D7E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906FF3" wp14:editId="06DD0A2D">
            <wp:extent cx="5940425" cy="2700020"/>
            <wp:effectExtent l="0" t="0" r="3175" b="5080"/>
            <wp:docPr id="1988836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367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C24" w:rsidRPr="000619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5B1"/>
    <w:rsid w:val="0006194B"/>
    <w:rsid w:val="002D7E8D"/>
    <w:rsid w:val="00497C24"/>
    <w:rsid w:val="007D5791"/>
    <w:rsid w:val="00A37AC1"/>
    <w:rsid w:val="00C37C8E"/>
    <w:rsid w:val="00EA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09DD25"/>
  <w15:chartTrackingRefBased/>
  <w15:docId w15:val="{CB25C721-63CA-4F5B-AE7C-0B5D39F1A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1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dashi dashi</dc:creator>
  <cp:keywords/>
  <dc:description/>
  <cp:lastModifiedBy>dashi dashi</cp:lastModifiedBy>
  <cp:revision>3</cp:revision>
  <dcterms:created xsi:type="dcterms:W3CDTF">2024-04-02T04:19:00Z</dcterms:created>
  <dcterms:modified xsi:type="dcterms:W3CDTF">2024-05-20T11:08:00Z</dcterms:modified>
</cp:coreProperties>
</file>