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7FDD" w14:textId="77777777" w:rsidR="007B76C8" w:rsidRDefault="007B76C8">
      <w:pPr>
        <w:jc w:val="center"/>
        <w:rPr>
          <w:rFonts w:ascii="Times New Roman" w:hAnsi="Times New Roman"/>
          <w:sz w:val="24"/>
        </w:rPr>
      </w:pPr>
    </w:p>
    <w:p w14:paraId="398ECED0" w14:textId="77777777" w:rsidR="007B76C8" w:rsidRDefault="007B76C8">
      <w:pPr>
        <w:jc w:val="center"/>
        <w:rPr>
          <w:rFonts w:ascii="Times New Roman" w:hAnsi="Times New Roman"/>
          <w:sz w:val="24"/>
        </w:rPr>
      </w:pPr>
    </w:p>
    <w:p w14:paraId="30DAB3E9" w14:textId="754A2C34" w:rsidR="003B3938" w:rsidRDefault="00000000" w:rsidP="007B76C8">
      <w:pPr>
        <w:spacing w:line="480" w:lineRule="auto"/>
        <w:jc w:val="center"/>
      </w:pPr>
      <w:r>
        <w:rPr>
          <w:rFonts w:ascii="Times New Roman" w:hAnsi="Times New Roman"/>
          <w:sz w:val="24"/>
        </w:rPr>
        <w:t>Sprint Review and Retrospective</w:t>
      </w:r>
      <w:r>
        <w:rPr>
          <w:rFonts w:ascii="Times New Roman" w:hAnsi="Times New Roman"/>
          <w:sz w:val="24"/>
        </w:rPr>
        <w:br/>
        <w:t>SNHU Travel Project</w:t>
      </w:r>
      <w:r>
        <w:rPr>
          <w:rFonts w:ascii="Times New Roman" w:hAnsi="Times New Roman"/>
          <w:sz w:val="24"/>
        </w:rPr>
        <w:br/>
        <w:t>CS 250</w:t>
      </w:r>
    </w:p>
    <w:p w14:paraId="5134C6D6" w14:textId="036DB97A" w:rsidR="003B3938" w:rsidRPr="007B76C8" w:rsidRDefault="007B76C8" w:rsidP="007B76C8">
      <w:pPr>
        <w:spacing w:line="480" w:lineRule="auto"/>
        <w:jc w:val="center"/>
        <w:rPr>
          <w:rFonts w:ascii="Times New Roman" w:hAnsi="Times New Roman" w:cs="Times New Roman"/>
          <w:sz w:val="24"/>
          <w:szCs w:val="24"/>
        </w:rPr>
      </w:pPr>
      <w:r w:rsidRPr="007B76C8">
        <w:rPr>
          <w:rFonts w:ascii="Times New Roman" w:hAnsi="Times New Roman" w:cs="Times New Roman"/>
          <w:sz w:val="24"/>
          <w:szCs w:val="24"/>
        </w:rPr>
        <w:t>Dasia Briggs</w:t>
      </w:r>
      <w:r w:rsidRPr="007B76C8">
        <w:rPr>
          <w:rFonts w:ascii="Times New Roman" w:hAnsi="Times New Roman" w:cs="Times New Roman"/>
          <w:sz w:val="24"/>
          <w:szCs w:val="24"/>
        </w:rPr>
        <w:br/>
        <w:t>Southern New Hampshire University</w:t>
      </w:r>
      <w:r w:rsidRPr="007B76C8">
        <w:rPr>
          <w:rFonts w:ascii="Times New Roman" w:hAnsi="Times New Roman" w:cs="Times New Roman"/>
          <w:sz w:val="24"/>
          <w:szCs w:val="24"/>
        </w:rPr>
        <w:br/>
        <w:t>CS 250</w:t>
      </w:r>
      <w:r w:rsidRPr="007B76C8">
        <w:rPr>
          <w:rFonts w:ascii="Times New Roman" w:hAnsi="Times New Roman" w:cs="Times New Roman"/>
          <w:sz w:val="24"/>
          <w:szCs w:val="24"/>
        </w:rPr>
        <w:br/>
        <w:t xml:space="preserve">Professor </w:t>
      </w:r>
      <w:r>
        <w:rPr>
          <w:rFonts w:ascii="Times New Roman" w:hAnsi="Times New Roman" w:cs="Times New Roman"/>
          <w:sz w:val="24"/>
          <w:szCs w:val="24"/>
        </w:rPr>
        <w:t xml:space="preserve">Tammy </w:t>
      </w:r>
      <w:r w:rsidRPr="007B76C8">
        <w:rPr>
          <w:rFonts w:ascii="Times New Roman" w:hAnsi="Times New Roman" w:cs="Times New Roman"/>
          <w:sz w:val="24"/>
          <w:szCs w:val="24"/>
        </w:rPr>
        <w:t>Morriso</w:t>
      </w:r>
      <w:r>
        <w:rPr>
          <w:rFonts w:ascii="Times New Roman" w:hAnsi="Times New Roman" w:cs="Times New Roman"/>
          <w:sz w:val="24"/>
          <w:szCs w:val="24"/>
        </w:rPr>
        <w:t>n</w:t>
      </w:r>
      <w:r w:rsidRPr="007B76C8">
        <w:rPr>
          <w:rFonts w:ascii="Times New Roman" w:hAnsi="Times New Roman" w:cs="Times New Roman"/>
          <w:sz w:val="24"/>
          <w:szCs w:val="24"/>
        </w:rPr>
        <w:br/>
        <w:t xml:space="preserve">June </w:t>
      </w:r>
      <w:r>
        <w:rPr>
          <w:rFonts w:ascii="Times New Roman" w:hAnsi="Times New Roman" w:cs="Times New Roman"/>
          <w:sz w:val="24"/>
          <w:szCs w:val="24"/>
        </w:rPr>
        <w:t>21st</w:t>
      </w:r>
      <w:r w:rsidRPr="007B76C8">
        <w:rPr>
          <w:rFonts w:ascii="Times New Roman" w:hAnsi="Times New Roman" w:cs="Times New Roman"/>
          <w:sz w:val="24"/>
          <w:szCs w:val="24"/>
        </w:rPr>
        <w:t>, 2026</w:t>
      </w:r>
    </w:p>
    <w:p w14:paraId="29E17BA7" w14:textId="77777777" w:rsidR="007B76C8" w:rsidRDefault="007B76C8"/>
    <w:p w14:paraId="33E497F4" w14:textId="77777777" w:rsidR="007B76C8" w:rsidRDefault="007B76C8"/>
    <w:p w14:paraId="7C96536C" w14:textId="77777777" w:rsidR="007B76C8" w:rsidRDefault="007B76C8"/>
    <w:p w14:paraId="0250ABD6" w14:textId="77777777" w:rsidR="007B76C8" w:rsidRDefault="007B76C8"/>
    <w:p w14:paraId="15CCD745" w14:textId="77777777" w:rsidR="007B76C8" w:rsidRDefault="007B76C8"/>
    <w:p w14:paraId="1F9D5665" w14:textId="77777777" w:rsidR="007B76C8" w:rsidRDefault="007B76C8"/>
    <w:p w14:paraId="3CF47088" w14:textId="77777777" w:rsidR="007B76C8" w:rsidRDefault="007B76C8"/>
    <w:p w14:paraId="48051BDE" w14:textId="77777777" w:rsidR="007B76C8" w:rsidRDefault="007B76C8"/>
    <w:p w14:paraId="4AC6D4C1" w14:textId="77777777" w:rsidR="007B76C8" w:rsidRDefault="007B76C8"/>
    <w:p w14:paraId="56E68236" w14:textId="77777777" w:rsidR="007B76C8" w:rsidRDefault="007B76C8"/>
    <w:p w14:paraId="765EA330" w14:textId="77777777" w:rsidR="007B76C8" w:rsidRDefault="007B76C8"/>
    <w:p w14:paraId="5AD3BF6E" w14:textId="77777777" w:rsidR="007B76C8" w:rsidRDefault="007B76C8"/>
    <w:p w14:paraId="75E8F44E" w14:textId="77777777" w:rsidR="007B76C8" w:rsidRDefault="007B76C8"/>
    <w:p w14:paraId="365C854D" w14:textId="77777777" w:rsidR="007B76C8" w:rsidRDefault="007B76C8"/>
    <w:p w14:paraId="48788DC7" w14:textId="77777777" w:rsidR="007B76C8" w:rsidRDefault="007B76C8"/>
    <w:p w14:paraId="6B32DFFE" w14:textId="77777777" w:rsidR="007B76C8" w:rsidRDefault="007B76C8"/>
    <w:p w14:paraId="3AC180B6" w14:textId="77777777" w:rsidR="007B76C8" w:rsidRDefault="007B76C8"/>
    <w:p w14:paraId="676552DC" w14:textId="77777777" w:rsidR="007B76C8" w:rsidRDefault="007B76C8"/>
    <w:p w14:paraId="70BCEDBC" w14:textId="77777777" w:rsidR="003B3938" w:rsidRDefault="00000000">
      <w:pPr>
        <w:pStyle w:val="Heading1"/>
      </w:pPr>
      <w:r>
        <w:t>Applying Roles</w:t>
      </w:r>
    </w:p>
    <w:p w14:paraId="1AF93804" w14:textId="77777777" w:rsidR="003B3938" w:rsidRDefault="00000000">
      <w:pPr>
        <w:spacing w:line="480" w:lineRule="auto"/>
      </w:pPr>
      <w:r>
        <w:rPr>
          <w:rFonts w:ascii="Times New Roman" w:hAnsi="Times New Roman"/>
          <w:sz w:val="24"/>
        </w:rPr>
        <w:t>Throughout the SNHU Travel project, the various Scrum-Agile roles contributed significantly to the success of the software development effort. As the Scrum Master, I focused on facilitating Scrum events, encouraging communication, and helping the team remain focused on sprint goals. Sprint Planning meetings established priorities and ensured that team members understood the work required for each sprint. Daily Scrum meetings promoted accountability and transparency by allowing team members to discuss completed work, current priorities, and any obstacles that could delay progress.</w:t>
      </w:r>
      <w:r>
        <w:rPr>
          <w:rFonts w:ascii="Times New Roman" w:hAnsi="Times New Roman"/>
          <w:sz w:val="24"/>
        </w:rPr>
        <w:br/>
      </w:r>
      <w:r>
        <w:rPr>
          <w:rFonts w:ascii="Times New Roman" w:hAnsi="Times New Roman"/>
          <w:sz w:val="24"/>
        </w:rPr>
        <w:br/>
        <w:t>As the Product Owner, I was responsible for understanding stakeholder expectations and translating customer requirements into user stories that provided value to users. Stakeholder interviews and discussions revealed that customers wanted personalized travel recommendations, vacation-type filtering, and price-based travel options. The development team then focused on implementing these features while stakeholders provided feedback during Sprint Reviews. The collaboration among the Scrum Master, Product Owner, development team, and stakeholders contributed to successful project outcomes and demonstrated the importance of shared responsibility within Agile development.</w:t>
      </w:r>
    </w:p>
    <w:p w14:paraId="65E6A886" w14:textId="77777777" w:rsidR="003B3938" w:rsidRDefault="00000000">
      <w:pPr>
        <w:pStyle w:val="Heading1"/>
      </w:pPr>
      <w:r>
        <w:lastRenderedPageBreak/>
        <w:t>Completing User Stories</w:t>
      </w:r>
    </w:p>
    <w:p w14:paraId="5CDC09EC" w14:textId="77777777" w:rsidR="003B3938" w:rsidRDefault="00000000">
      <w:pPr>
        <w:spacing w:line="480" w:lineRule="auto"/>
      </w:pPr>
      <w:r>
        <w:rPr>
          <w:rFonts w:ascii="Times New Roman" w:hAnsi="Times New Roman"/>
          <w:sz w:val="24"/>
        </w:rPr>
        <w:t>The Scrum-Agile approach helped user stories reach completion by breaking requirements into smaller, manageable tasks that focused on customer value. During stakeholder interviews and focus group discussions, users expressed interest in personalized travel recommendations, vacation preferences, and price-filtering capabilities. These requirements were translated into user stories and prioritized within the product backlog.</w:t>
      </w:r>
      <w:r>
        <w:rPr>
          <w:rFonts w:ascii="Times New Roman" w:hAnsi="Times New Roman"/>
          <w:sz w:val="24"/>
        </w:rPr>
        <w:br/>
      </w:r>
      <w:r>
        <w:rPr>
          <w:rFonts w:ascii="Times New Roman" w:hAnsi="Times New Roman"/>
          <w:sz w:val="24"/>
        </w:rPr>
        <w:br/>
        <w:t>User stories provided clear descriptions of desired functionality from the customer perspective. Instead of focusing only on technical requirements, the team focused on delivering features that addressed user needs. By organizing requirements into a backlog and completing work incrementally, the team maintained flexibility while continuously delivering value. User stories also improved communication because everyone involved understood the purpose behind each feature being developed.</w:t>
      </w:r>
    </w:p>
    <w:p w14:paraId="00759C7F" w14:textId="77777777" w:rsidR="003B3938" w:rsidRDefault="00000000">
      <w:pPr>
        <w:pStyle w:val="Heading1"/>
      </w:pPr>
      <w:r>
        <w:t>Handling Interruptions</w:t>
      </w:r>
    </w:p>
    <w:p w14:paraId="3B016DFB" w14:textId="77777777" w:rsidR="003B3938" w:rsidRDefault="00000000">
      <w:pPr>
        <w:spacing w:line="480" w:lineRule="auto"/>
      </w:pPr>
      <w:r>
        <w:rPr>
          <w:rFonts w:ascii="Times New Roman" w:hAnsi="Times New Roman"/>
          <w:sz w:val="24"/>
        </w:rPr>
        <w:t>One of the strengths of the Scrum-Agile framework is its ability to adapt when requirements change. Stakeholder feedback and changing priorities required the team to adjust development plans. Agile practices allowed the team to refine the backlog and reprioritize work as needed.</w:t>
      </w:r>
      <w:r>
        <w:rPr>
          <w:rFonts w:ascii="Times New Roman" w:hAnsi="Times New Roman"/>
          <w:sz w:val="24"/>
        </w:rPr>
        <w:br/>
      </w:r>
      <w:r>
        <w:rPr>
          <w:rFonts w:ascii="Times New Roman" w:hAnsi="Times New Roman"/>
          <w:sz w:val="24"/>
        </w:rPr>
        <w:br/>
        <w:t>Sprint Planning and Backlog Refinement sessions made it possible to incorporate new information without affecting the overall success of the project. This flexibility reduced risk and allowed the team to remain responsive to customer needs.</w:t>
      </w:r>
    </w:p>
    <w:p w14:paraId="40E518B7" w14:textId="77777777" w:rsidR="003B3938" w:rsidRDefault="00000000">
      <w:pPr>
        <w:pStyle w:val="Heading1"/>
      </w:pPr>
      <w:r>
        <w:lastRenderedPageBreak/>
        <w:t>Communication</w:t>
      </w:r>
    </w:p>
    <w:p w14:paraId="2FF20451" w14:textId="77777777" w:rsidR="003B3938" w:rsidRDefault="00000000">
      <w:pPr>
        <w:spacing w:line="480" w:lineRule="auto"/>
      </w:pPr>
      <w:r>
        <w:rPr>
          <w:rFonts w:ascii="Times New Roman" w:hAnsi="Times New Roman"/>
          <w:sz w:val="24"/>
        </w:rPr>
        <w:t>Effective communication played an important role throughout the project. Daily Scrum meetings provided opportunities to discuss completed work, current priorities, and blockers. Stakeholder interviews, backlog discussions, Sprint Reviews, and Sprint Retrospectives provided additional opportunities for collaboration.</w:t>
      </w:r>
      <w:r>
        <w:rPr>
          <w:rFonts w:ascii="Times New Roman" w:hAnsi="Times New Roman"/>
          <w:sz w:val="24"/>
        </w:rPr>
        <w:br/>
      </w:r>
      <w:r>
        <w:rPr>
          <w:rFonts w:ascii="Times New Roman" w:hAnsi="Times New Roman"/>
          <w:sz w:val="24"/>
        </w:rPr>
        <w:br/>
        <w:t>Project-management tools such as Jira improved communication by providing visibility into user stories, sprint backlogs, and task progress. These communication methods encouraged collaboration and reduced misunderstandings.</w:t>
      </w:r>
    </w:p>
    <w:p w14:paraId="729C571D" w14:textId="77777777" w:rsidR="003B3938" w:rsidRDefault="00000000">
      <w:pPr>
        <w:pStyle w:val="Heading1"/>
      </w:pPr>
      <w:r>
        <w:t>Organizational Tools and Scrum Principles</w:t>
      </w:r>
    </w:p>
    <w:p w14:paraId="72C6DC82" w14:textId="77777777" w:rsidR="003B3938" w:rsidRDefault="00000000">
      <w:pPr>
        <w:spacing w:line="480" w:lineRule="auto"/>
      </w:pPr>
      <w:r>
        <w:rPr>
          <w:rFonts w:ascii="Times New Roman" w:hAnsi="Times New Roman"/>
          <w:sz w:val="24"/>
        </w:rPr>
        <w:t>Product backlogs and sprint backlogs provided a structured method for prioritizing work. Scrum events including Sprint Planning, Daily Scrums, Sprint Reviews, and Sprint Retrospectives supported transparency and accountability. Information radiators and Jira improved visibility and organization throughout development.</w:t>
      </w:r>
    </w:p>
    <w:p w14:paraId="5206537F" w14:textId="77777777" w:rsidR="003B3938" w:rsidRDefault="00000000">
      <w:pPr>
        <w:pStyle w:val="Heading1"/>
      </w:pPr>
      <w:r>
        <w:t>Evaluating the Agile Process</w:t>
      </w:r>
    </w:p>
    <w:p w14:paraId="57BE1B1B" w14:textId="77777777" w:rsidR="003B3938" w:rsidRDefault="00000000">
      <w:pPr>
        <w:spacing w:line="480" w:lineRule="auto"/>
      </w:pPr>
      <w:r>
        <w:rPr>
          <w:rFonts w:ascii="Times New Roman" w:hAnsi="Times New Roman"/>
          <w:sz w:val="24"/>
        </w:rPr>
        <w:t>The Scrum-Agile approach proved effective for the SNHU Travel project. Advantages included flexibility, collaboration, and continuous improvement. Challenges included the need for active stakeholder participation and frequent communication.</w:t>
      </w:r>
      <w:r>
        <w:rPr>
          <w:rFonts w:ascii="Times New Roman" w:hAnsi="Times New Roman"/>
          <w:sz w:val="24"/>
        </w:rPr>
        <w:br/>
      </w:r>
      <w:r>
        <w:rPr>
          <w:rFonts w:ascii="Times New Roman" w:hAnsi="Times New Roman"/>
          <w:sz w:val="24"/>
        </w:rPr>
        <w:br/>
        <w:t>Overall, Scrum-Agile was the most appropriate approach for the project because customer requirements evolved over time and stakeholder feedback was essential. Compared with a waterfall approach, Agile provided greater adaptability and supported continuous delivery of value.</w:t>
      </w:r>
    </w:p>
    <w:sectPr w:rsidR="003B393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C1446" w14:textId="77777777" w:rsidR="00CD0B9B" w:rsidRDefault="00CD0B9B" w:rsidP="007B76C8">
      <w:pPr>
        <w:spacing w:after="0" w:line="240" w:lineRule="auto"/>
      </w:pPr>
      <w:r>
        <w:separator/>
      </w:r>
    </w:p>
  </w:endnote>
  <w:endnote w:type="continuationSeparator" w:id="0">
    <w:p w14:paraId="51870D16" w14:textId="77777777" w:rsidR="00CD0B9B" w:rsidRDefault="00CD0B9B" w:rsidP="007B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7EF3" w14:textId="77777777" w:rsidR="00CD0B9B" w:rsidRDefault="00CD0B9B" w:rsidP="007B76C8">
      <w:pPr>
        <w:spacing w:after="0" w:line="240" w:lineRule="auto"/>
      </w:pPr>
      <w:r>
        <w:separator/>
      </w:r>
    </w:p>
  </w:footnote>
  <w:footnote w:type="continuationSeparator" w:id="0">
    <w:p w14:paraId="77BF49E8" w14:textId="77777777" w:rsidR="00CD0B9B" w:rsidRDefault="00CD0B9B" w:rsidP="007B7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967323"/>
      <w:docPartObj>
        <w:docPartGallery w:val="Page Numbers (Top of Page)"/>
        <w:docPartUnique/>
      </w:docPartObj>
    </w:sdtPr>
    <w:sdtEndPr>
      <w:rPr>
        <w:noProof/>
      </w:rPr>
    </w:sdtEndPr>
    <w:sdtContent>
      <w:p w14:paraId="17383268" w14:textId="186B0ADC" w:rsidR="007B76C8" w:rsidRDefault="007B76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9C64E8" w14:textId="77777777" w:rsidR="007B76C8" w:rsidRDefault="007B7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288538">
    <w:abstractNumId w:val="8"/>
  </w:num>
  <w:num w:numId="2" w16cid:durableId="1021784502">
    <w:abstractNumId w:val="6"/>
  </w:num>
  <w:num w:numId="3" w16cid:durableId="1787000514">
    <w:abstractNumId w:val="5"/>
  </w:num>
  <w:num w:numId="4" w16cid:durableId="1092315028">
    <w:abstractNumId w:val="4"/>
  </w:num>
  <w:num w:numId="5" w16cid:durableId="1424036783">
    <w:abstractNumId w:val="7"/>
  </w:num>
  <w:num w:numId="6" w16cid:durableId="1177772803">
    <w:abstractNumId w:val="3"/>
  </w:num>
  <w:num w:numId="7" w16cid:durableId="1866403510">
    <w:abstractNumId w:val="2"/>
  </w:num>
  <w:num w:numId="8" w16cid:durableId="76291685">
    <w:abstractNumId w:val="1"/>
  </w:num>
  <w:num w:numId="9" w16cid:durableId="55944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938"/>
    <w:rsid w:val="006A4767"/>
    <w:rsid w:val="007B76C8"/>
    <w:rsid w:val="00AA1D8D"/>
    <w:rsid w:val="00B47730"/>
    <w:rsid w:val="00CB0664"/>
    <w:rsid w:val="00CD0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1D01A"/>
  <w14:defaultImageDpi w14:val="300"/>
  <w15:docId w15:val="{AF149381-0D4B-4969-B773-E95C4718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Briggs, Dasia</cp:lastModifiedBy>
  <cp:revision>2</cp:revision>
  <dcterms:created xsi:type="dcterms:W3CDTF">2013-12-23T23:15:00Z</dcterms:created>
  <dcterms:modified xsi:type="dcterms:W3CDTF">2026-06-21T21:04:00Z</dcterms:modified>
  <cp:category/>
</cp:coreProperties>
</file>