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3D56" w14:textId="77777777" w:rsidR="001B68ED" w:rsidRPr="00120C86" w:rsidRDefault="001B68ED" w:rsidP="001B68ED">
      <w:pPr>
        <w:pStyle w:val="Nadpis1"/>
        <w:numPr>
          <w:ilvl w:val="0"/>
          <w:numId w:val="0"/>
        </w:numPr>
        <w:ind w:left="357"/>
        <w:jc w:val="left"/>
        <w:rPr>
          <w:lang w:eastAsia="cs-CZ"/>
        </w:rPr>
      </w:pPr>
      <w:r w:rsidRPr="00120C86">
        <w:rPr>
          <w:lang w:eastAsia="cs-CZ"/>
        </w:rPr>
        <w:t>Validace rodného čísla</w:t>
      </w:r>
      <w:r>
        <w:rPr>
          <w:lang w:eastAsia="cs-CZ"/>
        </w:rPr>
        <w:t xml:space="preserve"> 1</w:t>
      </w:r>
    </w:p>
    <w:p w14:paraId="5DBDD00D" w14:textId="77777777" w:rsidR="001B68ED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Tato kapitola patří mezi náročnější, neboť předpokládá znalost práce s textovým řetězcem. Naprogramujeme si metodu, která prozkoumá správnost zápisu rodného čísla. </w:t>
      </w:r>
      <w:r>
        <w:rPr>
          <w:rFonts w:cs="Times New Roman"/>
          <w:lang w:eastAsia="cs-CZ"/>
        </w:rPr>
        <w:t xml:space="preserve">Nebo lépe řečeno </w:t>
      </w:r>
      <w:r w:rsidRPr="00120C86">
        <w:rPr>
          <w:rFonts w:cs="Times New Roman"/>
          <w:lang w:eastAsia="cs-CZ"/>
        </w:rPr>
        <w:t>budeme programovat více metod spolu souvisejících. Pokud by Vám přišla kapitola obtížná, lze ji přeskočit a později se k ní vrátit. Nebylo by však moudré nechat tento vstup rodného čísla zcela bez validace. V dřívější kapitole rodné číslo používáme jako klíčový prvek pro rozlišení každého z žáků. Správnost jeho zápisu je tedy více než důležitá.</w:t>
      </w:r>
    </w:p>
    <w:p w14:paraId="55E36B52" w14:textId="77777777" w:rsidR="001B68ED" w:rsidRPr="00120C86" w:rsidRDefault="001B68ED" w:rsidP="001B68ED">
      <w:pPr>
        <w:pStyle w:val="Nadpis2"/>
        <w:rPr>
          <w:lang w:eastAsia="cs-CZ"/>
        </w:rPr>
      </w:pPr>
      <w:r>
        <w:rPr>
          <w:lang w:eastAsia="cs-CZ"/>
        </w:rPr>
        <w:t>Rodné číslo</w:t>
      </w:r>
    </w:p>
    <w:p w14:paraId="10991883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Rodné číslo je jednoznačným identifikátorem každého občana České republiky. Používá se ale například i na Slovensku. </w:t>
      </w:r>
    </w:p>
    <w:p w14:paraId="5C4E0665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>Celá problematika kontroly správnosti rodného čísla je rozsáhlá. Proto celý příklad zjednodušíme</w:t>
      </w:r>
      <w:r>
        <w:rPr>
          <w:rFonts w:cs="Times New Roman"/>
          <w:lang w:eastAsia="cs-CZ"/>
        </w:rPr>
        <w:br/>
      </w:r>
      <w:r w:rsidRPr="00120C86">
        <w:rPr>
          <w:rFonts w:cs="Times New Roman"/>
          <w:lang w:eastAsia="cs-CZ"/>
        </w:rPr>
        <w:t xml:space="preserve">na nejpoužívanější pravidla. </w:t>
      </w:r>
      <w:r>
        <w:rPr>
          <w:rFonts w:cs="Times New Roman"/>
          <w:lang w:eastAsia="cs-CZ"/>
        </w:rPr>
        <w:t xml:space="preserve">Informace o výjimkách </w:t>
      </w:r>
      <w:r w:rsidRPr="00120C86">
        <w:rPr>
          <w:rFonts w:cs="Times New Roman"/>
          <w:lang w:eastAsia="cs-CZ"/>
        </w:rPr>
        <w:t xml:space="preserve">si pak může čtenář v případě zájmu </w:t>
      </w:r>
      <w:r>
        <w:rPr>
          <w:rFonts w:cs="Times New Roman"/>
          <w:lang w:eastAsia="cs-CZ"/>
        </w:rPr>
        <w:t>vyhledat</w:t>
      </w:r>
      <w:r w:rsidRPr="00120C86">
        <w:rPr>
          <w:rFonts w:cs="Times New Roman"/>
          <w:lang w:eastAsia="cs-CZ"/>
        </w:rPr>
        <w:t xml:space="preserve"> a metodu doprogramovat. </w:t>
      </w:r>
    </w:p>
    <w:p w14:paraId="3858425C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Pro kontrolu rodného čísla jsem vybral následující předpoklady: </w:t>
      </w:r>
    </w:p>
    <w:p w14:paraId="2CF68BF4" w14:textId="77777777" w:rsidR="001B68ED" w:rsidRPr="00120C86" w:rsidRDefault="001B68ED" w:rsidP="001B68ED">
      <w:pPr>
        <w:pStyle w:val="Odrazkymoje"/>
      </w:pPr>
      <w:r w:rsidRPr="00120C86">
        <w:t>Rodné číslo je deseticiferné číslo oddělené lomítkem, má tedy 11 znaků</w:t>
      </w:r>
    </w:p>
    <w:p w14:paraId="0963E2E4" w14:textId="77777777" w:rsidR="001B68ED" w:rsidRPr="00120C86" w:rsidRDefault="001B68ED" w:rsidP="001B68ED">
      <w:pPr>
        <w:pStyle w:val="Odrazkymoje"/>
      </w:pPr>
      <w:r w:rsidRPr="00120C86">
        <w:t xml:space="preserve">Má formát: </w:t>
      </w:r>
      <w:proofErr w:type="spellStart"/>
      <w:r w:rsidRPr="00120C86">
        <w:t>rrmmdd</w:t>
      </w:r>
      <w:proofErr w:type="spellEnd"/>
      <w:r w:rsidRPr="00120C86">
        <w:t>/</w:t>
      </w:r>
      <w:proofErr w:type="spellStart"/>
      <w:r w:rsidRPr="00120C86">
        <w:t>xxxx</w:t>
      </w:r>
      <w:proofErr w:type="spellEnd"/>
    </w:p>
    <w:p w14:paraId="5803F0BC" w14:textId="77777777" w:rsidR="001B68ED" w:rsidRPr="00120C86" w:rsidRDefault="001B68ED" w:rsidP="001B68ED">
      <w:pPr>
        <w:pStyle w:val="Odrazkymoje"/>
        <w:numPr>
          <w:ilvl w:val="1"/>
          <w:numId w:val="3"/>
        </w:numPr>
      </w:pPr>
      <w:proofErr w:type="spellStart"/>
      <w:r w:rsidRPr="00120C86">
        <w:t>rr</w:t>
      </w:r>
      <w:proofErr w:type="spellEnd"/>
      <w:r w:rsidRPr="00120C86">
        <w:t xml:space="preserve"> – rok narození (1989 -&gt; 89)</w:t>
      </w:r>
    </w:p>
    <w:p w14:paraId="2A374712" w14:textId="77777777" w:rsidR="001B68ED" w:rsidRDefault="001B68ED" w:rsidP="001B68ED">
      <w:pPr>
        <w:pStyle w:val="Odrazkymoje"/>
        <w:numPr>
          <w:ilvl w:val="1"/>
          <w:numId w:val="3"/>
        </w:numPr>
      </w:pPr>
      <w:r w:rsidRPr="00120C86">
        <w:t>mm – měsíc narození (leden -&gt; 01)</w:t>
      </w:r>
    </w:p>
    <w:p w14:paraId="25AE5129" w14:textId="77777777" w:rsidR="001B68ED" w:rsidRDefault="001B68ED" w:rsidP="001B68ED">
      <w:pPr>
        <w:pStyle w:val="Odrazkymoje"/>
        <w:numPr>
          <w:ilvl w:val="2"/>
          <w:numId w:val="3"/>
        </w:numPr>
      </w:pPr>
      <w:r w:rsidRPr="00120C86">
        <w:t>pokud se jedná o ženské pohlaví, přičítá se k měsíci číslo 50 (leden -&gt; 51)</w:t>
      </w:r>
    </w:p>
    <w:p w14:paraId="2B6C60A5" w14:textId="77777777" w:rsidR="001B68ED" w:rsidRPr="00120C86" w:rsidRDefault="001B68ED" w:rsidP="001B68ED">
      <w:pPr>
        <w:pStyle w:val="Odrazkymoje"/>
        <w:numPr>
          <w:ilvl w:val="1"/>
          <w:numId w:val="3"/>
        </w:numPr>
      </w:pPr>
      <w:proofErr w:type="spellStart"/>
      <w:r>
        <w:t>dd</w:t>
      </w:r>
      <w:proofErr w:type="spellEnd"/>
      <w:r>
        <w:t xml:space="preserve"> – den narození (3 -&gt; 03)</w:t>
      </w:r>
    </w:p>
    <w:p w14:paraId="77C4701B" w14:textId="77777777" w:rsidR="001B68ED" w:rsidRDefault="001B68ED" w:rsidP="001B68ED">
      <w:pPr>
        <w:pStyle w:val="Odstavecseseznamem"/>
        <w:numPr>
          <w:ilvl w:val="1"/>
          <w:numId w:val="1"/>
        </w:numPr>
        <w:rPr>
          <w:rFonts w:cs="Times New Roman"/>
          <w:lang w:eastAsia="cs-CZ"/>
        </w:rPr>
      </w:pPr>
      <w:proofErr w:type="spellStart"/>
      <w:r w:rsidRPr="00120C86">
        <w:rPr>
          <w:rFonts w:cs="Times New Roman"/>
          <w:lang w:eastAsia="cs-CZ"/>
        </w:rPr>
        <w:t>xxxx</w:t>
      </w:r>
      <w:proofErr w:type="spellEnd"/>
      <w:r w:rsidRPr="00120C86">
        <w:rPr>
          <w:rFonts w:cs="Times New Roman"/>
          <w:lang w:eastAsia="cs-CZ"/>
        </w:rPr>
        <w:t xml:space="preserve"> – kontrolní číslice, doplněk k rodnému číslu</w:t>
      </w:r>
    </w:p>
    <w:p w14:paraId="460DB7AA" w14:textId="77777777" w:rsidR="001B68ED" w:rsidRPr="00120C86" w:rsidRDefault="001B68ED" w:rsidP="001B68ED">
      <w:pPr>
        <w:pStyle w:val="Odstavecseseznamem"/>
        <w:numPr>
          <w:ilvl w:val="0"/>
          <w:numId w:val="1"/>
        </w:num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platí, že číslo </w:t>
      </w:r>
      <w:proofErr w:type="spellStart"/>
      <w:r w:rsidRPr="00120C86">
        <w:rPr>
          <w:rFonts w:cs="Times New Roman"/>
          <w:lang w:eastAsia="cs-CZ"/>
        </w:rPr>
        <w:t>rrmmddxxxx</w:t>
      </w:r>
      <w:proofErr w:type="spellEnd"/>
      <w:r w:rsidRPr="00120C86">
        <w:rPr>
          <w:rFonts w:cs="Times New Roman"/>
          <w:lang w:eastAsia="cs-CZ"/>
        </w:rPr>
        <w:t xml:space="preserve"> je celočíselně dělitelné číslem 11.</w:t>
      </w:r>
    </w:p>
    <w:p w14:paraId="174BD857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Vidíme tedy, že </w:t>
      </w:r>
      <w:r w:rsidRPr="004B6018">
        <w:rPr>
          <w:rStyle w:val="tunChar"/>
        </w:rPr>
        <w:t>konstrukce rodného čísla má souvislost s datem narození a pohlavím</w:t>
      </w:r>
      <w:r w:rsidRPr="00120C86">
        <w:rPr>
          <w:rFonts w:cs="Times New Roman"/>
          <w:lang w:eastAsia="cs-CZ"/>
        </w:rPr>
        <w:t xml:space="preserve">. </w:t>
      </w:r>
    </w:p>
    <w:p w14:paraId="53B74471" w14:textId="77777777" w:rsidR="001B68ED" w:rsidRPr="00120C86" w:rsidRDefault="001B68ED" w:rsidP="001B68ED">
      <w:pPr>
        <w:rPr>
          <w:rFonts w:cs="Times New Roman"/>
          <w:lang w:eastAsia="cs-CZ"/>
        </w:rPr>
      </w:pPr>
    </w:p>
    <w:p w14:paraId="38C97DCA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Pro validaci rodného čísla jsem se rozhodl vytvořit tzv. </w:t>
      </w:r>
      <w:r w:rsidRPr="004B6018">
        <w:rPr>
          <w:rFonts w:cs="Times New Roman"/>
          <w:b/>
          <w:bCs/>
          <w:lang w:eastAsia="cs-CZ"/>
        </w:rPr>
        <w:t>statickou třídu</w:t>
      </w:r>
      <w:r w:rsidRPr="00120C86">
        <w:rPr>
          <w:rFonts w:cs="Times New Roman"/>
          <w:lang w:eastAsia="cs-CZ"/>
        </w:rPr>
        <w:t xml:space="preserve">. Od jiných našich tříd se liší tak, že z ní </w:t>
      </w:r>
      <w:r w:rsidRPr="00B111E5">
        <w:rPr>
          <w:rStyle w:val="tunChar"/>
        </w:rPr>
        <w:t>nelze tvořit instance</w:t>
      </w:r>
      <w:r w:rsidRPr="00B111E5">
        <w:rPr>
          <w:rFonts w:cs="Times New Roman"/>
          <w:b/>
          <w:bCs/>
          <w:lang w:eastAsia="cs-CZ"/>
        </w:rPr>
        <w:t xml:space="preserve"> </w:t>
      </w:r>
      <w:r w:rsidRPr="00120C86">
        <w:rPr>
          <w:rFonts w:cs="Times New Roman"/>
          <w:lang w:eastAsia="cs-CZ"/>
        </w:rPr>
        <w:t xml:space="preserve">pomocí konstruktoru. </w:t>
      </w:r>
      <w:r w:rsidRPr="00B111E5">
        <w:rPr>
          <w:rStyle w:val="tunChar"/>
        </w:rPr>
        <w:t>Nelze z ní vytvářet objekty</w:t>
      </w:r>
      <w:r w:rsidRPr="00120C86">
        <w:rPr>
          <w:rFonts w:cs="Times New Roman"/>
          <w:lang w:eastAsia="cs-CZ"/>
        </w:rPr>
        <w:t xml:space="preserve">. Tato třída tedy během programu </w:t>
      </w:r>
      <w:r w:rsidRPr="00B111E5">
        <w:rPr>
          <w:rStyle w:val="tunChar"/>
        </w:rPr>
        <w:t>existuje pouze v jediném exempláři</w:t>
      </w:r>
      <w:r w:rsidRPr="00120C86">
        <w:rPr>
          <w:rFonts w:cs="Times New Roman"/>
          <w:lang w:eastAsia="cs-CZ"/>
        </w:rPr>
        <w:t xml:space="preserve">. Zároveň musí platit, že všechny komponenty statické třídy jsou rovněž statické. </w:t>
      </w:r>
    </w:p>
    <w:p w14:paraId="24EB86F3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Statické třídy se v dnešní době moc nepoužívají. Není k tomu ani důvod, neboť každá nestatická třída se dá naprogramovat i staticky. Přesto se s nimi můžete setkat, a tak nám ukázka použití jistě bude prospěšná. </w:t>
      </w:r>
    </w:p>
    <w:p w14:paraId="7AA4E693" w14:textId="77777777" w:rsidR="001B68ED" w:rsidRPr="00120C86" w:rsidRDefault="001B68ED" w:rsidP="001B68ED">
      <w:pPr>
        <w:rPr>
          <w:lang w:eastAsia="cs-CZ"/>
        </w:rPr>
      </w:pPr>
      <w:r w:rsidRPr="00120C86">
        <w:rPr>
          <w:lang w:eastAsia="cs-CZ"/>
        </w:rPr>
        <w:t xml:space="preserve">Obecně statické třídy používám, když potřebuji implementovat funkcionalitu, která je během programu stále neměnná. Vezměme si například třídu kalkulačka. Vždy bude vykonávat tytéž funkce. Sčítání a odčítání funguje stejně na zelené dětské </w:t>
      </w:r>
      <w:r>
        <w:rPr>
          <w:lang w:eastAsia="cs-CZ"/>
        </w:rPr>
        <w:t>kalkulačce</w:t>
      </w:r>
      <w:r w:rsidRPr="00120C86">
        <w:rPr>
          <w:lang w:eastAsia="cs-CZ"/>
        </w:rPr>
        <w:t xml:space="preserve"> i na velkém vědeckém přístroji. Stačí nám pro všechny uživatele jedna jediná, netřeba vytvářet instance. Jinak přemýšlíme v momentě, kdy do kalkulačky požadujeme přidat paměť na několik čísel. V tom okamžiku samozřejmě každý uživatel chce ukládat vlastní čísla. Zde by tedy statickou třídu nebylo možné použít. </w:t>
      </w:r>
    </w:p>
    <w:p w14:paraId="232E8E7D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Vraťme se nyní nazpět k našemu problému validace rodného čísla. </w:t>
      </w:r>
      <w:r>
        <w:rPr>
          <w:rFonts w:cs="Times New Roman"/>
          <w:lang w:eastAsia="cs-CZ"/>
        </w:rPr>
        <w:t>Kde kód umístit?</w:t>
      </w:r>
    </w:p>
    <w:p w14:paraId="4C1D1944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lastRenderedPageBreak/>
        <w:t xml:space="preserve">Tuto </w:t>
      </w:r>
      <w:r>
        <w:rPr>
          <w:rFonts w:cs="Times New Roman"/>
          <w:lang w:eastAsia="cs-CZ"/>
        </w:rPr>
        <w:t>funkci</w:t>
      </w:r>
      <w:r w:rsidRPr="00120C86">
        <w:rPr>
          <w:rFonts w:cs="Times New Roman"/>
          <w:lang w:eastAsia="cs-CZ"/>
        </w:rPr>
        <w:t xml:space="preserve"> bych mohl „připnout“ například do třídy Zak</w:t>
      </w:r>
      <w:r>
        <w:rPr>
          <w:rFonts w:cs="Times New Roman"/>
          <w:lang w:eastAsia="cs-CZ"/>
        </w:rPr>
        <w:t>.java</w:t>
      </w:r>
      <w:r w:rsidRPr="00120C86">
        <w:rPr>
          <w:rFonts w:cs="Times New Roman"/>
          <w:lang w:eastAsia="cs-CZ"/>
        </w:rPr>
        <w:t xml:space="preserve">. Pokud bych ale potřeboval použít validaci i jinde v programu (například při doprogramování evidence pedagogických zaměstnanců), celý kód bych musel kopírovat, a to se prostě nedělá. </w:t>
      </w:r>
    </w:p>
    <w:p w14:paraId="135F26F7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>Vytvořím tedy třídu</w:t>
      </w:r>
      <w:r>
        <w:rPr>
          <w:rFonts w:cs="Times New Roman"/>
          <w:lang w:eastAsia="cs-CZ"/>
        </w:rPr>
        <w:t xml:space="preserve"> </w:t>
      </w:r>
      <w:r w:rsidRPr="00B111E5">
        <w:rPr>
          <w:rStyle w:val="tunChar"/>
        </w:rPr>
        <w:t>Validace</w:t>
      </w:r>
      <w:r w:rsidRPr="00120C86">
        <w:rPr>
          <w:rFonts w:cs="Times New Roman"/>
          <w:lang w:eastAsia="cs-CZ"/>
        </w:rPr>
        <w:t xml:space="preserve">, která bude řešit nejen validaci rodného čísla, ale obecně jakékoli validace, pokud bude potřeba. </w:t>
      </w:r>
      <w:r>
        <w:rPr>
          <w:rFonts w:cs="Times New Roman"/>
          <w:lang w:eastAsia="cs-CZ"/>
        </w:rPr>
        <w:t>Statická třída se v kódu Javy speciálně neoznačuje. Označují se</w:t>
      </w:r>
      <w:r w:rsidRPr="00120C86">
        <w:rPr>
          <w:rFonts w:cs="Times New Roman"/>
          <w:lang w:eastAsia="cs-CZ"/>
        </w:rPr>
        <w:t xml:space="preserve"> pouze metody, které</w:t>
      </w:r>
      <w:r>
        <w:rPr>
          <w:rFonts w:cs="Times New Roman"/>
          <w:lang w:eastAsia="cs-CZ"/>
        </w:rPr>
        <w:t xml:space="preserve"> do ní</w:t>
      </w:r>
      <w:r w:rsidRPr="00120C86">
        <w:rPr>
          <w:rFonts w:cs="Times New Roman"/>
          <w:lang w:eastAsia="cs-CZ"/>
        </w:rPr>
        <w:t xml:space="preserve"> programujeme. Konstruktor samozřejmě vynechá</w:t>
      </w:r>
      <w:r>
        <w:rPr>
          <w:rFonts w:cs="Times New Roman"/>
          <w:lang w:eastAsia="cs-CZ"/>
        </w:rPr>
        <w:t>vá</w:t>
      </w:r>
      <w:r w:rsidRPr="00120C86">
        <w:rPr>
          <w:rFonts w:cs="Times New Roman"/>
          <w:lang w:eastAsia="cs-CZ"/>
        </w:rPr>
        <w:t>me</w:t>
      </w:r>
      <w:r>
        <w:rPr>
          <w:rFonts w:cs="Times New Roman"/>
          <w:lang w:eastAsia="cs-CZ"/>
        </w:rPr>
        <w:t>, ve statické třídě nedává jeho přítomnost smysl.</w:t>
      </w:r>
    </w:p>
    <w:p w14:paraId="44667C5D" w14:textId="77777777" w:rsidR="001B68ED" w:rsidRPr="00120C86" w:rsidRDefault="001B68ED" w:rsidP="001B68ED">
      <w:r w:rsidRPr="00120C86">
        <w:t xml:space="preserve">Naši základní metodu pojmenujeme </w:t>
      </w:r>
      <w:proofErr w:type="spellStart"/>
      <w:r w:rsidRPr="008142D7">
        <w:rPr>
          <w:rStyle w:val="tunChar"/>
        </w:rPr>
        <w:t>rodneCislo</w:t>
      </w:r>
      <w:proofErr w:type="spellEnd"/>
      <w:r w:rsidRPr="00120C86">
        <w:t xml:space="preserve">. Bude vracet buď </w:t>
      </w:r>
      <w:proofErr w:type="spellStart"/>
      <w:r w:rsidRPr="00120C86">
        <w:t>true</w:t>
      </w:r>
      <w:proofErr w:type="spellEnd"/>
      <w:r w:rsidRPr="00120C86">
        <w:t xml:space="preserve">, nebo </w:t>
      </w:r>
      <w:proofErr w:type="spellStart"/>
      <w:r w:rsidRPr="00120C86">
        <w:t>false</w:t>
      </w:r>
      <w:proofErr w:type="spellEnd"/>
      <w:r w:rsidRPr="00120C86">
        <w:t xml:space="preserve">. Podle toho, jestli je rodné číslo ve správném tvaru či nikoli. Protože je problematika validace složitá, pro přehlednost rozdělíme funkcionalitu do více různých metod. Každá z nich bude rovněž statická a bude vracet </w:t>
      </w:r>
      <w:proofErr w:type="spellStart"/>
      <w:r w:rsidRPr="00120C86">
        <w:t>true</w:t>
      </w:r>
      <w:proofErr w:type="spellEnd"/>
      <w:r w:rsidRPr="00120C86">
        <w:t xml:space="preserve"> nebo </w:t>
      </w:r>
      <w:proofErr w:type="spellStart"/>
      <w:r w:rsidRPr="00120C86">
        <w:t>false</w:t>
      </w:r>
      <w:proofErr w:type="spellEnd"/>
      <w:r w:rsidRPr="00120C86">
        <w:t xml:space="preserve">. Základní metoda </w:t>
      </w:r>
      <w:proofErr w:type="spellStart"/>
      <w:r w:rsidRPr="00120C86">
        <w:t>rodneCislo</w:t>
      </w:r>
      <w:proofErr w:type="spellEnd"/>
      <w:r w:rsidRPr="00120C86">
        <w:t xml:space="preserve"> si pak dílčí metody zavolá a u každé ověří, zda podmínka je či není splněna. Samozřejmě platí, že pokud platí všechny výše uvedené podmínky, rodné číslo je validní. </w:t>
      </w:r>
    </w:p>
    <w:p w14:paraId="2ABDE330" w14:textId="77777777" w:rsidR="001B68ED" w:rsidRPr="00120C86" w:rsidRDefault="001B68ED" w:rsidP="001B68ED">
      <w:r w:rsidRPr="00120C86">
        <w:t>Rovněž stojí za pozornost</w:t>
      </w:r>
      <w:r>
        <w:t xml:space="preserve"> skutečnost</w:t>
      </w:r>
      <w:r w:rsidRPr="00120C86">
        <w:t xml:space="preserve">, že </w:t>
      </w:r>
      <w:r w:rsidRPr="008142D7">
        <w:t xml:space="preserve">dílčí metody jsou označeny jako </w:t>
      </w:r>
      <w:proofErr w:type="spellStart"/>
      <w:r w:rsidRPr="008142D7">
        <w:t>private</w:t>
      </w:r>
      <w:proofErr w:type="spellEnd"/>
      <w:r w:rsidRPr="008142D7">
        <w:t>, nelze</w:t>
      </w:r>
      <w:r w:rsidRPr="00120C86">
        <w:t xml:space="preserve"> je tedy volat odkudkoli. Jsou zde pouze pro interní potřeby třídy Validace</w:t>
      </w:r>
      <w:r>
        <w:t>.java</w:t>
      </w:r>
      <w:r w:rsidRPr="00120C86">
        <w:t xml:space="preserve">. Jedinou public metodou je metoda </w:t>
      </w:r>
      <w:proofErr w:type="spellStart"/>
      <w:r w:rsidRPr="00120C86">
        <w:t>rodneCislo</w:t>
      </w:r>
      <w:proofErr w:type="spellEnd"/>
      <w:r w:rsidRPr="00120C86">
        <w:t>.</w:t>
      </w:r>
    </w:p>
    <w:p w14:paraId="51C17563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7284569C" wp14:editId="59FB9774">
            <wp:extent cx="4668949" cy="2262423"/>
            <wp:effectExtent l="19050" t="19050" r="17780" b="24130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443" cy="22859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45B6" w14:textId="77777777" w:rsidR="001B68ED" w:rsidRPr="0080738C" w:rsidRDefault="001B68ED" w:rsidP="001B68ED">
      <w:pPr>
        <w:rPr>
          <w:rFonts w:cs="Times New Roman"/>
          <w:i/>
          <w:iCs/>
        </w:rPr>
      </w:pPr>
      <w:r w:rsidRPr="0080738C">
        <w:rPr>
          <w:rFonts w:cs="Times New Roman"/>
          <w:i/>
          <w:iCs/>
          <w:lang w:eastAsia="cs-CZ"/>
        </w:rPr>
        <w:t xml:space="preserve">Pozn.: Metoda </w:t>
      </w:r>
      <w:proofErr w:type="spellStart"/>
      <w:r w:rsidRPr="0080738C">
        <w:rPr>
          <w:rFonts w:cs="Times New Roman"/>
          <w:i/>
          <w:iCs/>
          <w:lang w:eastAsia="cs-CZ"/>
        </w:rPr>
        <w:t>trim</w:t>
      </w:r>
      <w:proofErr w:type="spellEnd"/>
      <w:r w:rsidRPr="0080738C">
        <w:rPr>
          <w:rFonts w:cs="Times New Roman"/>
          <w:i/>
          <w:iCs/>
          <w:lang w:eastAsia="cs-CZ"/>
        </w:rPr>
        <w:t xml:space="preserve"> nám maže přebytečné mezery před a za řetězcem</w:t>
      </w:r>
      <w:r w:rsidRPr="0080738C">
        <w:rPr>
          <w:rFonts w:cs="Times New Roman"/>
          <w:i/>
          <w:iCs/>
        </w:rPr>
        <w:t xml:space="preserve">. </w:t>
      </w:r>
      <w:proofErr w:type="gramStart"/>
      <w:r w:rsidRPr="0080738C">
        <w:rPr>
          <w:rFonts w:cs="Times New Roman"/>
          <w:i/>
          <w:iCs/>
        </w:rPr>
        <w:t>To</w:t>
      </w:r>
      <w:proofErr w:type="gramEnd"/>
      <w:r w:rsidRPr="0080738C">
        <w:rPr>
          <w:rFonts w:cs="Times New Roman"/>
          <w:i/>
          <w:iCs/>
        </w:rPr>
        <w:t xml:space="preserve"> kdyby uživatel udělal při zadávání rodného čísla chybu. Správně by ale tato metoda měla být umístěna již v Program</w:t>
      </w:r>
      <w:r>
        <w:rPr>
          <w:rFonts w:cs="Times New Roman"/>
          <w:i/>
          <w:iCs/>
        </w:rPr>
        <w:t>.java</w:t>
      </w:r>
      <w:r w:rsidRPr="0080738C">
        <w:rPr>
          <w:rFonts w:cs="Times New Roman"/>
          <w:i/>
          <w:iCs/>
        </w:rPr>
        <w:t>, při samotném čtení rodného čísla.</w:t>
      </w:r>
    </w:p>
    <w:p w14:paraId="629C1C6D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lang w:eastAsia="cs-CZ"/>
        </w:rPr>
        <w:t xml:space="preserve">Jak je patrné, do metody vstupuje nejen rodné číslo, ale rovněž pohlaví a rok narození. Tyto tři parametry jsou pro validaci nezbytné. Neboť pracujeme s datem, nezapomeneme nahoře naimportovat naši již známou třídu </w:t>
      </w:r>
      <w:proofErr w:type="spellStart"/>
      <w:r w:rsidRPr="00120C86">
        <w:rPr>
          <w:rFonts w:cs="Times New Roman"/>
          <w:lang w:eastAsia="cs-CZ"/>
        </w:rPr>
        <w:t>LocalDate</w:t>
      </w:r>
      <w:proofErr w:type="spellEnd"/>
      <w:r w:rsidRPr="00120C86">
        <w:rPr>
          <w:rFonts w:cs="Times New Roman"/>
          <w:lang w:eastAsia="cs-CZ"/>
        </w:rPr>
        <w:t>.</w:t>
      </w:r>
    </w:p>
    <w:p w14:paraId="19FB5C1D" w14:textId="77777777" w:rsidR="001B68ED" w:rsidRPr="00120C86" w:rsidRDefault="001B68ED" w:rsidP="001B68ED">
      <w:pPr>
        <w:rPr>
          <w:rFonts w:cs="Times New Roman"/>
          <w:lang w:eastAsia="cs-CZ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23EE35DA" wp14:editId="0494B794">
            <wp:extent cx="2235263" cy="221000"/>
            <wp:effectExtent l="19050" t="19050" r="12700" b="26670"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802" cy="247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98832" w14:textId="77777777" w:rsidR="001B68ED" w:rsidRDefault="001B68ED" w:rsidP="001B68ED">
      <w:pPr>
        <w:rPr>
          <w:rFonts w:cs="Times New Roman"/>
          <w:lang w:eastAsia="cs-CZ"/>
        </w:rPr>
      </w:pPr>
      <w:r>
        <w:rPr>
          <w:rFonts w:cs="Times New Roman"/>
          <w:lang w:eastAsia="cs-CZ"/>
        </w:rPr>
        <w:t>V další kapitole si validaci rodného čísla dokončíme. Zaměříme se na díl</w:t>
      </w:r>
      <w:r w:rsidRPr="00120C86">
        <w:rPr>
          <w:rFonts w:cs="Times New Roman"/>
          <w:lang w:eastAsia="cs-CZ"/>
        </w:rPr>
        <w:t>čí statické metody třídy Validace</w:t>
      </w:r>
      <w:r>
        <w:rPr>
          <w:rFonts w:cs="Times New Roman"/>
          <w:lang w:eastAsia="cs-CZ"/>
        </w:rPr>
        <w:t xml:space="preserve"> a na zakomponování validace do stávajícího programu. </w:t>
      </w:r>
    </w:p>
    <w:p w14:paraId="17BAC0D5" w14:textId="77777777" w:rsidR="001B68ED" w:rsidRDefault="001B68ED" w:rsidP="001B68ED">
      <w:pPr>
        <w:spacing w:after="160" w:line="259" w:lineRule="auto"/>
        <w:ind w:firstLine="0"/>
        <w:rPr>
          <w:rFonts w:cs="Times New Roman"/>
          <w:lang w:eastAsia="cs-CZ"/>
        </w:rPr>
      </w:pPr>
      <w:r>
        <w:rPr>
          <w:rFonts w:cs="Times New Roman"/>
          <w:lang w:eastAsia="cs-CZ"/>
        </w:rPr>
        <w:br w:type="page"/>
      </w:r>
    </w:p>
    <w:p w14:paraId="7D324E61" w14:textId="77777777" w:rsidR="000D6A33" w:rsidRDefault="000D6A33"/>
    <w:sectPr w:rsidR="000D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BF6CAD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D90AC3"/>
    <w:multiLevelType w:val="hybridMultilevel"/>
    <w:tmpl w:val="E61A2F6E"/>
    <w:lvl w:ilvl="0" w:tplc="D5303188">
      <w:start w:val="1"/>
      <w:numFmt w:val="bullet"/>
      <w:pStyle w:val="Odrazkymoj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51F"/>
    <w:multiLevelType w:val="hybridMultilevel"/>
    <w:tmpl w:val="D82CBF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44"/>
    <w:rsid w:val="000D6A33"/>
    <w:rsid w:val="001B68ED"/>
    <w:rsid w:val="00F5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7665"/>
  <w15:chartTrackingRefBased/>
  <w15:docId w15:val="{3BF8D9BD-26C2-4BFA-BA1C-B2C8403D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B68ED"/>
    <w:pPr>
      <w:spacing w:after="120" w:line="276" w:lineRule="auto"/>
      <w:ind w:firstLine="709"/>
    </w:pPr>
    <w:rPr>
      <w:rFonts w:ascii="Times New Roman" w:hAnsi="Times New Roman"/>
      <w:color w:val="44546A" w:themeColor="text2"/>
    </w:rPr>
  </w:style>
  <w:style w:type="paragraph" w:styleId="Nadpis1">
    <w:name w:val="heading 1"/>
    <w:basedOn w:val="slovanseznam"/>
    <w:next w:val="Normln"/>
    <w:link w:val="Nadpis1Char"/>
    <w:uiPriority w:val="9"/>
    <w:qFormat/>
    <w:rsid w:val="001B68ED"/>
    <w:pPr>
      <w:keepNext/>
      <w:keepLines/>
      <w:spacing w:before="120" w:after="360"/>
      <w:ind w:left="357" w:hanging="357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68ED"/>
    <w:pPr>
      <w:keepNext/>
      <w:keepLines/>
      <w:spacing w:before="360" w:line="240" w:lineRule="auto"/>
      <w:ind w:left="56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68E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B68E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link w:val="OdstavecseseznamemChar"/>
    <w:uiPriority w:val="34"/>
    <w:qFormat/>
    <w:rsid w:val="001B68ED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1B68ED"/>
    <w:pPr>
      <w:numPr>
        <w:numId w:val="2"/>
      </w:numPr>
      <w:contextualSpacing/>
    </w:pPr>
  </w:style>
  <w:style w:type="paragraph" w:customStyle="1" w:styleId="tun">
    <w:name w:val="tučně"/>
    <w:basedOn w:val="Normln"/>
    <w:link w:val="tunChar"/>
    <w:qFormat/>
    <w:rsid w:val="001B68ED"/>
    <w:rPr>
      <w:b/>
      <w:bCs/>
      <w:lang w:eastAsia="cs-CZ"/>
    </w:rPr>
  </w:style>
  <w:style w:type="character" w:customStyle="1" w:styleId="tunChar">
    <w:name w:val="tučně Char"/>
    <w:basedOn w:val="Standardnpsmoodstavce"/>
    <w:link w:val="tun"/>
    <w:rsid w:val="001B68ED"/>
    <w:rPr>
      <w:rFonts w:ascii="Times New Roman" w:hAnsi="Times New Roman"/>
      <w:b/>
      <w:bCs/>
      <w:color w:val="44546A" w:themeColor="text2"/>
      <w:lang w:eastAsia="cs-CZ"/>
    </w:rPr>
  </w:style>
  <w:style w:type="paragraph" w:customStyle="1" w:styleId="Odrazkymoje">
    <w:name w:val="Odrazky moje"/>
    <w:basedOn w:val="Odstavecseseznamem"/>
    <w:link w:val="OdrazkymojeChar"/>
    <w:qFormat/>
    <w:rsid w:val="001B68ED"/>
    <w:pPr>
      <w:numPr>
        <w:numId w:val="3"/>
      </w:numPr>
    </w:pPr>
    <w:rPr>
      <w:lang w:eastAsia="cs-CZ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1B68ED"/>
    <w:rPr>
      <w:rFonts w:ascii="Times New Roman" w:hAnsi="Times New Roman"/>
      <w:color w:val="44546A" w:themeColor="text2"/>
    </w:rPr>
  </w:style>
  <w:style w:type="character" w:customStyle="1" w:styleId="OdrazkymojeChar">
    <w:name w:val="Odrazky moje Char"/>
    <w:basedOn w:val="OdstavecseseznamemChar"/>
    <w:link w:val="Odrazkymoje"/>
    <w:rsid w:val="001B68ED"/>
    <w:rPr>
      <w:rFonts w:ascii="Times New Roman" w:hAnsi="Times New Roman"/>
      <w:color w:val="44546A" w:themeColor="text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1B8736F9F9C499D1DC125A55F30A3" ma:contentTypeVersion="2" ma:contentTypeDescription="Vytvoří nový dokument" ma:contentTypeScope="" ma:versionID="0bed49feabaf38a54e8849de4d92c2ee">
  <xsd:schema xmlns:xsd="http://www.w3.org/2001/XMLSchema" xmlns:xs="http://www.w3.org/2001/XMLSchema" xmlns:p="http://schemas.microsoft.com/office/2006/metadata/properties" xmlns:ns2="7fd01431-fc84-44b9-90dd-68f7aca65b0d" targetNamespace="http://schemas.microsoft.com/office/2006/metadata/properties" ma:root="true" ma:fieldsID="74a92ceb9918a730de3c394b1b52bab1" ns2:_="">
    <xsd:import namespace="7fd01431-fc84-44b9-90dd-68f7aca6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1431-fc84-44b9-90dd-68f7aca6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146611-7431-4D9F-8345-994437504CDE}"/>
</file>

<file path=customXml/itemProps2.xml><?xml version="1.0" encoding="utf-8"?>
<ds:datastoreItem xmlns:ds="http://schemas.openxmlformats.org/officeDocument/2006/customXml" ds:itemID="{5E94226A-F95D-455E-931A-1C544E867B16}"/>
</file>

<file path=customXml/itemProps3.xml><?xml version="1.0" encoding="utf-8"?>
<ds:datastoreItem xmlns:ds="http://schemas.openxmlformats.org/officeDocument/2006/customXml" ds:itemID="{71BD1089-901F-4449-A75F-CA59F361FB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Sulír</dc:creator>
  <cp:keywords/>
  <dc:description/>
  <cp:lastModifiedBy>Martin Sulír</cp:lastModifiedBy>
  <cp:revision>2</cp:revision>
  <dcterms:created xsi:type="dcterms:W3CDTF">2021-02-01T10:51:00Z</dcterms:created>
  <dcterms:modified xsi:type="dcterms:W3CDTF">2021-02-01T10:51:00Z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0x0101000641B8736F9F9C499D1DC125A55F30A3</vt:lpwstr>
  </property>
</Properties>
</file>