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0212" w14:textId="0C9AFD99" w:rsidR="002F4FBE" w:rsidRPr="007101C3" w:rsidRDefault="007101C3" w:rsidP="00B24528">
      <w:pPr>
        <w:pStyle w:val="Heading1"/>
      </w:pPr>
      <w:r w:rsidRPr="00B24528">
        <w:t>System Le</w:t>
      </w:r>
      <w:r w:rsidRPr="007101C3">
        <w:t>vel Requirements</w:t>
      </w:r>
    </w:p>
    <w:p w14:paraId="29F7DD5D" w14:textId="5B4FADAA" w:rsidR="00F83C58" w:rsidRDefault="4D9F7C23" w:rsidP="00B24528">
      <w:pPr>
        <w:pStyle w:val="Heading2"/>
      </w:pPr>
      <w:r w:rsidRPr="00B24528">
        <w:t>1.0 Function</w:t>
      </w:r>
    </w:p>
    <w:p w14:paraId="203CEEE8" w14:textId="772927D1" w:rsidR="00F83C58" w:rsidRDefault="4D9F7C23" w:rsidP="008F08EF">
      <w:r w:rsidRPr="77728EE4">
        <w:t xml:space="preserve">1.1 The system must produce hydrogen gas. </w:t>
      </w:r>
    </w:p>
    <w:p w14:paraId="43E55048" w14:textId="314B2C5B" w:rsidR="00F83C58" w:rsidRDefault="4D9F7C23" w:rsidP="008F08EF">
      <w:r w:rsidRPr="77728EE4">
        <w:t xml:space="preserve">1.1.1 The system must produce 0.02 grams of hydrogen gas to run the fuel cell for 10 minutes at 1 watt. </w:t>
      </w:r>
    </w:p>
    <w:p w14:paraId="2D1C0AE4" w14:textId="678F0369" w:rsidR="00F83C58" w:rsidRDefault="4D9F7C23" w:rsidP="008F08EF">
      <w:r w:rsidRPr="77728EE4">
        <w:t>1.2 The system must store 0.04 grams of hydrogen gas.</w:t>
      </w:r>
    </w:p>
    <w:p w14:paraId="5844F346" w14:textId="3F2C49A9" w:rsidR="00F83C58" w:rsidRDefault="4D9F7C23" w:rsidP="008F08EF">
      <w:r w:rsidRPr="77728EE4">
        <w:t xml:space="preserve">1.3 The system must use DC power to be able to use both alternative energy sources and battery power.  </w:t>
      </w:r>
    </w:p>
    <w:p w14:paraId="1EBF125C" w14:textId="0861B5BA" w:rsidR="00F83C58" w:rsidRDefault="4D9F7C23" w:rsidP="00B24528">
      <w:pPr>
        <w:pStyle w:val="Heading2"/>
      </w:pPr>
      <w:r w:rsidRPr="77728EE4">
        <w:t>2.0 Safety</w:t>
      </w:r>
    </w:p>
    <w:p w14:paraId="113293EB" w14:textId="70FA42CE" w:rsidR="00F83C58" w:rsidRDefault="4D9F7C23" w:rsidP="008F08EF">
      <w:r w:rsidRPr="77728EE4">
        <w:t>2.1 The system must allow for safe extraction of hydrogen gas without risk of major leaks.</w:t>
      </w:r>
    </w:p>
    <w:p w14:paraId="15DCACB3" w14:textId="463D4A13" w:rsidR="00F83C58" w:rsidRDefault="4D9F7C23" w:rsidP="008F08EF">
      <w:r w:rsidRPr="77728EE4">
        <w:t xml:space="preserve">2.2 The system must follow Embry-Riddle Prescott Campus’ safety requirements. </w:t>
      </w:r>
      <w:hyperlink r:id="rId8">
        <w:r w:rsidRPr="77728EE4">
          <w:rPr>
            <w:rStyle w:val="Hyperlink"/>
          </w:rPr>
          <w:t>https://myerauedu.sharepoint.com/teams/APPM/section-2/Pages/2-4-policy.aspx</w:t>
        </w:r>
      </w:hyperlink>
    </w:p>
    <w:p w14:paraId="35CC551F" w14:textId="6893DB71" w:rsidR="00F83C58" w:rsidRDefault="4D9F7C23" w:rsidP="00B24528">
      <w:pPr>
        <w:pStyle w:val="Heading2"/>
      </w:pPr>
      <w:r w:rsidRPr="77728EE4">
        <w:t>3.0 Educational</w:t>
      </w:r>
    </w:p>
    <w:p w14:paraId="4C699069" w14:textId="3E8F5E34" w:rsidR="00F83C58" w:rsidRDefault="4D9F7C23" w:rsidP="008F08EF">
      <w:r w:rsidRPr="77728EE4">
        <w:t xml:space="preserve">3.1 The system must serve as an educational demonstrator or lab device for the student body of Embry Riddle Prescott campus. </w:t>
      </w:r>
    </w:p>
    <w:p w14:paraId="778BBE09" w14:textId="4C48C866" w:rsidR="00F83C58" w:rsidRDefault="4D9F7C23" w:rsidP="008F08EF">
      <w:r w:rsidRPr="77728EE4">
        <w:t>3.1.1 The internal system components should be visible for educational purposes.</w:t>
      </w:r>
    </w:p>
    <w:p w14:paraId="3ACD4E0D" w14:textId="652B1E4C" w:rsidR="00F83C58" w:rsidRDefault="4D9F7C23" w:rsidP="008F08EF">
      <w:r w:rsidRPr="77728EE4">
        <w:t>3.1.2.1 The system must display the approximate amount of hydrogen gas being produced.</w:t>
      </w:r>
    </w:p>
    <w:p w14:paraId="6A347B44" w14:textId="7FAEB6C4" w:rsidR="00F83C58" w:rsidRDefault="4D9F7C23" w:rsidP="008F08EF">
      <w:r w:rsidRPr="77728EE4">
        <w:t>3.1.2.2 The system must display the approximate amount of hydrogen gas stored.</w:t>
      </w:r>
      <w:r w:rsidR="002F4FBE">
        <w:tab/>
      </w:r>
    </w:p>
    <w:p w14:paraId="3102FF1C" w14:textId="40A5B40E" w:rsidR="00F83C58" w:rsidRDefault="4D9F7C23" w:rsidP="008F08EF">
      <w:r w:rsidRPr="77728EE4">
        <w:t>3.1.3 The system must have a learning feature about the hydrogen economy and where it could go in the future.</w:t>
      </w:r>
    </w:p>
    <w:p w14:paraId="2738323E" w14:textId="79CA7631" w:rsidR="00F83C58" w:rsidRDefault="4D9F7C23" w:rsidP="008F08EF">
      <w:r w:rsidRPr="77728EE4">
        <w:t xml:space="preserve">3.1.4 The system must display all values used for demonstration purposes in English units. </w:t>
      </w:r>
    </w:p>
    <w:p w14:paraId="370C4FFB" w14:textId="629C4F6A" w:rsidR="00F83C58" w:rsidRDefault="4D9F7C23" w:rsidP="00B24528">
      <w:pPr>
        <w:pStyle w:val="Heading2"/>
      </w:pPr>
      <w:r w:rsidRPr="77728EE4">
        <w:t>4.0 Performance</w:t>
      </w:r>
    </w:p>
    <w:p w14:paraId="0A0BF7EB" w14:textId="1AAEFE07" w:rsidR="00F83C58" w:rsidRDefault="4D9F7C23" w:rsidP="008F08EF">
      <w:r w:rsidRPr="008F08EF">
        <w:t xml:space="preserve">4.1 The material storage efficiency (hydrogen in vs. Hydrogen out) must be at least 50%.  </w:t>
      </w:r>
    </w:p>
    <w:p w14:paraId="4FF5E890" w14:textId="373C391C" w:rsidR="00F83C58" w:rsidRDefault="4D9F7C23" w:rsidP="008F08EF">
      <w:r w:rsidRPr="77728EE4">
        <w:t>4.1.1 The fuel entering the system will produce hydrogen gas at 50%.</w:t>
      </w:r>
    </w:p>
    <w:p w14:paraId="51A4958A" w14:textId="2D5941A9" w:rsidR="00F83C58" w:rsidRDefault="4D9F7C23" w:rsidP="008F08EF">
      <w:r w:rsidRPr="77728EE4">
        <w:t>4.2 The system must include a proposed Energy Land layout.</w:t>
      </w:r>
    </w:p>
    <w:p w14:paraId="05B77D46" w14:textId="03F42E67" w:rsidR="00F83C58" w:rsidRDefault="4D9F7C23" w:rsidP="008F08EF">
      <w:r w:rsidRPr="77728EE4">
        <w:t>4.2.1 The system must be movable.</w:t>
      </w:r>
    </w:p>
    <w:p w14:paraId="0A95A9A0" w14:textId="73B0B318" w:rsidR="00F83C58" w:rsidRDefault="4D9F7C23" w:rsidP="008F08EF">
      <w:r w:rsidRPr="77728EE4">
        <w:t>4.3 The electrolysis unit to fuel cell system must be able to run for 20 minutes.</w:t>
      </w:r>
    </w:p>
    <w:p w14:paraId="30AF1273" w14:textId="16C261D8" w:rsidR="00BB2B60" w:rsidRDefault="00BB2B60" w:rsidP="008F08EF">
      <w:r>
        <w:t xml:space="preserve">4.4 </w:t>
      </w:r>
      <w:r>
        <w:rPr>
          <w:rStyle w:val="normaltextrun"/>
          <w:color w:val="000000"/>
          <w:shd w:val="clear" w:color="auto" w:fill="FFFFFF"/>
        </w:rPr>
        <w:t>The material storage to fuel cell system must be able to run for 10 minutes.</w:t>
      </w:r>
      <w:r>
        <w:rPr>
          <w:rStyle w:val="eop"/>
          <w:color w:val="000000"/>
          <w:shd w:val="clear" w:color="auto" w:fill="FFFFFF"/>
        </w:rPr>
        <w:t> </w:t>
      </w:r>
    </w:p>
    <w:p w14:paraId="64D34CBC" w14:textId="16C5C705" w:rsidR="00F83C58" w:rsidRDefault="4D9F7C23" w:rsidP="00B24528">
      <w:pPr>
        <w:pStyle w:val="Heading2"/>
      </w:pPr>
      <w:r w:rsidRPr="77728EE4">
        <w:t>5.0 Human Factor</w:t>
      </w:r>
    </w:p>
    <w:p w14:paraId="75011A44" w14:textId="193E3914" w:rsidR="00F83C58" w:rsidRDefault="4D9F7C23" w:rsidP="008F08EF">
      <w:r w:rsidRPr="77728EE4">
        <w:t>5.1 The system must operate in a room that has a fire/smoke alarm system if working indoors.</w:t>
      </w:r>
    </w:p>
    <w:p w14:paraId="2E026F86" w14:textId="38E2D25F" w:rsidR="00F83C58" w:rsidRDefault="4D9F7C23" w:rsidP="008F08EF">
      <w:r w:rsidRPr="77728EE4">
        <w:t>5.2 The system should be easy to operate by authorized users.</w:t>
      </w:r>
    </w:p>
    <w:p w14:paraId="41601535" w14:textId="4BD3B985" w:rsidR="00B23B94" w:rsidRDefault="002857D7" w:rsidP="00715CA4">
      <w:pPr>
        <w:pStyle w:val="Heading1"/>
      </w:pPr>
      <w:r>
        <w:t>Electrolysis Subsystem Requirement</w:t>
      </w:r>
      <w:r w:rsidR="00AE6D59">
        <w:t>s</w:t>
      </w:r>
    </w:p>
    <w:p w14:paraId="49D0092F" w14:textId="28E85FE6" w:rsidR="00B23B94" w:rsidRDefault="0089314D" w:rsidP="00B23B94">
      <w:pPr>
        <w:pStyle w:val="Heading2"/>
      </w:pPr>
      <w:r>
        <w:t>6.</w:t>
      </w:r>
      <w:r w:rsidR="00D15D64">
        <w:t>X</w:t>
      </w:r>
      <w:r w:rsidR="0038384B">
        <w:t xml:space="preserve"> Function</w:t>
      </w:r>
    </w:p>
    <w:p w14:paraId="5C00B420" w14:textId="69B8461E" w:rsidR="00B23B94" w:rsidRDefault="00DF1F14" w:rsidP="00DF1F14">
      <w:pPr>
        <w:pStyle w:val="Heading1"/>
      </w:pPr>
      <w:r>
        <w:t>Material Storage Subsystem Requirements</w:t>
      </w:r>
    </w:p>
    <w:p w14:paraId="210BB724" w14:textId="4FEB9660" w:rsidR="00B23B94" w:rsidRDefault="00CB3FEB" w:rsidP="00B23B94">
      <w:pPr>
        <w:pStyle w:val="Heading2"/>
      </w:pPr>
      <w:r>
        <w:t>7</w:t>
      </w:r>
      <w:r w:rsidR="0089314D">
        <w:t>.X</w:t>
      </w:r>
    </w:p>
    <w:p w14:paraId="0AF23190" w14:textId="0A086FF6" w:rsidR="00B23B94" w:rsidRDefault="0070201A" w:rsidP="0070201A">
      <w:pPr>
        <w:pStyle w:val="Heading1"/>
      </w:pPr>
      <w:r>
        <w:t xml:space="preserve">System </w:t>
      </w:r>
      <w:r w:rsidR="00683BEC">
        <w:t>Integration</w:t>
      </w:r>
      <w:r>
        <w:t xml:space="preserve"> Subsystem Requirements</w:t>
      </w:r>
    </w:p>
    <w:p w14:paraId="03E88AC3" w14:textId="4B2D0B5B" w:rsidR="00B23B94" w:rsidRDefault="006058CB" w:rsidP="00B23B94">
      <w:pPr>
        <w:pStyle w:val="Heading2"/>
      </w:pPr>
      <w:r>
        <w:t>8</w:t>
      </w:r>
      <w:r w:rsidR="0089314D">
        <w:t>.X</w:t>
      </w:r>
      <w:r w:rsidR="00780086">
        <w:t xml:space="preserve"> </w:t>
      </w:r>
      <w:r w:rsidR="003E75BB">
        <w:t>Inte</w:t>
      </w:r>
      <w:r w:rsidR="00174B5E">
        <w:t>gration from Electrolyzer to Piping</w:t>
      </w:r>
    </w:p>
    <w:p w14:paraId="6436F0E7" w14:textId="2863E856" w:rsidR="00174B5E" w:rsidRPr="0053697E" w:rsidRDefault="00752B2E" w:rsidP="00174B5E">
      <w:r>
        <w:t xml:space="preserve">X.X.X </w:t>
      </w:r>
      <w:r w:rsidR="00F52206">
        <w:t>H</w:t>
      </w:r>
      <w:r w:rsidR="0053697E">
        <w:rPr>
          <w:vertAlign w:val="subscript"/>
        </w:rPr>
        <w:t>2</w:t>
      </w:r>
      <w:r w:rsidR="0053697E">
        <w:t xml:space="preserve"> will have a secure connection point</w:t>
      </w:r>
      <w:r w:rsidR="009D0A55">
        <w:t xml:space="preserve"> </w:t>
      </w:r>
      <w:r w:rsidR="00965811">
        <w:t>from</w:t>
      </w:r>
      <w:r w:rsidR="00E47A84">
        <w:t xml:space="preserve"> the</w:t>
      </w:r>
      <w:r w:rsidR="009D0A55">
        <w:t xml:space="preserve"> </w:t>
      </w:r>
      <w:r w:rsidR="00965811">
        <w:t>electrolyzer to the piping subsystem.</w:t>
      </w:r>
    </w:p>
    <w:p w14:paraId="54733C58" w14:textId="11A6260A" w:rsidR="00965811" w:rsidRDefault="00965811" w:rsidP="00174B5E">
      <w:r>
        <w:t xml:space="preserve">X.X.X.X The </w:t>
      </w:r>
      <w:r w:rsidR="004B5971">
        <w:t>interface between the piping and electrolyzer will</w:t>
      </w:r>
      <w:r w:rsidR="005B45C0">
        <w:t xml:space="preserve"> be through</w:t>
      </w:r>
      <w:r w:rsidR="00472527">
        <w:t xml:space="preserve"> direct insert </w:t>
      </w:r>
      <w:r w:rsidR="00340072">
        <w:t>piping</w:t>
      </w:r>
      <w:r w:rsidR="00146B88">
        <w:t>.</w:t>
      </w:r>
    </w:p>
    <w:p w14:paraId="0DE16961" w14:textId="4F57554D" w:rsidR="00265203" w:rsidRDefault="00265203" w:rsidP="00174B5E">
      <w:r>
        <w:t xml:space="preserve">X.X.X </w:t>
      </w:r>
      <w:r w:rsidR="00FA3BA2">
        <w:t>H</w:t>
      </w:r>
      <w:r w:rsidR="00FA3BA2">
        <w:rPr>
          <w:vertAlign w:val="subscript"/>
        </w:rPr>
        <w:t>2</w:t>
      </w:r>
      <w:r w:rsidR="00FA3BA2">
        <w:t xml:space="preserve"> </w:t>
      </w:r>
      <w:r w:rsidR="006C4500">
        <w:t>will have a secure connection point from</w:t>
      </w:r>
      <w:r w:rsidR="00512403">
        <w:t xml:space="preserve"> the </w:t>
      </w:r>
      <w:r w:rsidR="00731545">
        <w:t>piping and the material storage</w:t>
      </w:r>
      <w:r w:rsidR="006C4500">
        <w:t>.</w:t>
      </w:r>
    </w:p>
    <w:p w14:paraId="44AD52F9" w14:textId="49639111" w:rsidR="006C4500" w:rsidRPr="0053697E" w:rsidRDefault="006C4500" w:rsidP="00174B5E">
      <w:r>
        <w:t xml:space="preserve">X.X.X.X The interface between the piping and the </w:t>
      </w:r>
      <w:r w:rsidR="004B4228">
        <w:t xml:space="preserve">material storage will consist of a rubber </w:t>
      </w:r>
      <w:r w:rsidR="00246E20">
        <w:t>stopper</w:t>
      </w:r>
    </w:p>
    <w:p w14:paraId="4F466813" w14:textId="6123068A" w:rsidR="00B23B94" w:rsidRDefault="00D409F6" w:rsidP="00D409F6">
      <w:pPr>
        <w:pStyle w:val="Heading1"/>
      </w:pPr>
      <w:r>
        <w:t>Extraction</w:t>
      </w:r>
      <w:r w:rsidR="005D5D6C">
        <w:t xml:space="preserve"> </w:t>
      </w:r>
      <w:r>
        <w:t>Subsystem Requirements</w:t>
      </w:r>
    </w:p>
    <w:p w14:paraId="13CBEE8C" w14:textId="65060CBA" w:rsidR="00B23B94" w:rsidRDefault="00BF4297" w:rsidP="00B23B94">
      <w:pPr>
        <w:pStyle w:val="Heading2"/>
      </w:pPr>
      <w:r>
        <w:t>9</w:t>
      </w:r>
      <w:r w:rsidR="0089314D">
        <w:t>.</w:t>
      </w:r>
      <w:r w:rsidR="003136FC">
        <w:t>0</w:t>
      </w:r>
      <w:r w:rsidR="00887EA7">
        <w:t xml:space="preserve"> Extraction</w:t>
      </w:r>
    </w:p>
    <w:p w14:paraId="2BF6A99B" w14:textId="6D75142A" w:rsidR="00B23B94" w:rsidRDefault="003B7500" w:rsidP="003B7500">
      <w:pPr>
        <w:pStyle w:val="Heading1"/>
      </w:pPr>
      <w:r>
        <w:t>Piping Subsystem Requirements</w:t>
      </w:r>
    </w:p>
    <w:p w14:paraId="1667B248" w14:textId="2A7F9E5D" w:rsidR="00671799" w:rsidRPr="00671799" w:rsidRDefault="00841B96" w:rsidP="008B2D01">
      <w:pPr>
        <w:pStyle w:val="Heading2"/>
      </w:pPr>
      <w:r>
        <w:t>10</w:t>
      </w:r>
      <w:r w:rsidR="00CA2CE2">
        <w:t>.0</w:t>
      </w:r>
      <w:r w:rsidR="00CE0A76">
        <w:t xml:space="preserve"> Function</w:t>
      </w:r>
    </w:p>
    <w:p w14:paraId="3C90F45F" w14:textId="2041CB03" w:rsidR="008B2D01" w:rsidRPr="008B2D01" w:rsidRDefault="00EE7854" w:rsidP="008B2D01">
      <w:r>
        <w:t>XX.</w:t>
      </w:r>
      <w:r w:rsidR="004D25DF">
        <w:t xml:space="preserve">1 </w:t>
      </w:r>
    </w:p>
    <w:p w14:paraId="6CAA85A6" w14:textId="7474F449" w:rsidR="00CE0A76" w:rsidRPr="00CE0A76" w:rsidRDefault="004B384E" w:rsidP="00CE0A76">
      <w:pPr>
        <w:pStyle w:val="Heading2"/>
      </w:pPr>
      <w:r>
        <w:t>10</w:t>
      </w:r>
      <w:r w:rsidR="00CE0A76">
        <w:t>.</w:t>
      </w:r>
      <w:r>
        <w:t>1</w:t>
      </w:r>
      <w:r w:rsidR="00CE0A76">
        <w:t xml:space="preserve"> In</w:t>
      </w:r>
      <w:r w:rsidR="00F46A4E">
        <w:t>tegration</w:t>
      </w:r>
    </w:p>
    <w:p w14:paraId="685BC7A1" w14:textId="7AB6B8A8" w:rsidR="00F46A4E" w:rsidRDefault="00F46A4E" w:rsidP="00F46A4E">
      <w:pPr>
        <w:pStyle w:val="Heading2"/>
      </w:pPr>
      <w:r>
        <w:t>XX.0 Safety</w:t>
      </w:r>
    </w:p>
    <w:p w14:paraId="43F4A72D" w14:textId="32CA2917" w:rsidR="00975E27" w:rsidRPr="00975E27" w:rsidRDefault="00975E27" w:rsidP="00975E27">
      <w:r>
        <w:t xml:space="preserve">XX.1 Follow </w:t>
      </w:r>
      <w:r w:rsidR="000561CE">
        <w:t>ASME B31.12 as necessary</w:t>
      </w:r>
    </w:p>
    <w:p w14:paraId="2A639B5F" w14:textId="53DBA288" w:rsidR="00F46A4E" w:rsidRPr="00F46A4E" w:rsidRDefault="00F46A4E" w:rsidP="00F46A4E">
      <w:pPr>
        <w:pStyle w:val="Heading2"/>
      </w:pPr>
      <w:r>
        <w:t xml:space="preserve">XX.0 </w:t>
      </w:r>
      <w:r w:rsidR="00CC16EE">
        <w:t>Verification</w:t>
      </w:r>
      <w:r w:rsidR="00FB0870">
        <w:t>?</w:t>
      </w:r>
    </w:p>
    <w:p w14:paraId="18019D7A" w14:textId="4A7500F0" w:rsidR="003B7500" w:rsidRPr="003B7500" w:rsidRDefault="00D2656B" w:rsidP="00D2656B">
      <w:pPr>
        <w:pStyle w:val="Heading1"/>
      </w:pPr>
      <w:r>
        <w:t>Interactive User Interface Subsystem Requirements</w:t>
      </w:r>
    </w:p>
    <w:p w14:paraId="0CFA8671" w14:textId="54CBA2F8" w:rsidR="00994600" w:rsidRPr="00D2656B" w:rsidRDefault="00841B96" w:rsidP="00047FCA">
      <w:pPr>
        <w:pStyle w:val="Heading2"/>
      </w:pPr>
      <w:r>
        <w:t>11</w:t>
      </w:r>
      <w:r w:rsidR="00D2656B">
        <w:t xml:space="preserve">.0 </w:t>
      </w:r>
      <w:r w:rsidR="00152F37">
        <w:t>Function</w:t>
      </w:r>
    </w:p>
    <w:p w14:paraId="0EBE102A" w14:textId="77777777" w:rsidR="00CA2CE2" w:rsidRDefault="00CA2CE2" w:rsidP="00CA2CE2"/>
    <w:p w14:paraId="16FEDD48" w14:textId="77777777" w:rsidR="00F83C58" w:rsidRDefault="00F83C58" w:rsidP="00CA2CE2"/>
    <w:sectPr w:rsidR="00F8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2D8043"/>
    <w:rsid w:val="00006948"/>
    <w:rsid w:val="00027F4B"/>
    <w:rsid w:val="00047FCA"/>
    <w:rsid w:val="000561CE"/>
    <w:rsid w:val="000958CE"/>
    <w:rsid w:val="000B1113"/>
    <w:rsid w:val="000B2B85"/>
    <w:rsid w:val="000B336D"/>
    <w:rsid w:val="000D01EC"/>
    <w:rsid w:val="000F08C4"/>
    <w:rsid w:val="000F6B7F"/>
    <w:rsid w:val="00105C3E"/>
    <w:rsid w:val="00122DA5"/>
    <w:rsid w:val="00132949"/>
    <w:rsid w:val="00146B88"/>
    <w:rsid w:val="00152156"/>
    <w:rsid w:val="00152F37"/>
    <w:rsid w:val="00174B5E"/>
    <w:rsid w:val="001920F6"/>
    <w:rsid w:val="001B0F83"/>
    <w:rsid w:val="001C02FB"/>
    <w:rsid w:val="001E66D9"/>
    <w:rsid w:val="0022304C"/>
    <w:rsid w:val="00233A9A"/>
    <w:rsid w:val="00243A83"/>
    <w:rsid w:val="00246E20"/>
    <w:rsid w:val="00251D63"/>
    <w:rsid w:val="00265203"/>
    <w:rsid w:val="00274A96"/>
    <w:rsid w:val="002857D7"/>
    <w:rsid w:val="002A733E"/>
    <w:rsid w:val="002D0CC2"/>
    <w:rsid w:val="002D1206"/>
    <w:rsid w:val="002E0201"/>
    <w:rsid w:val="002E059C"/>
    <w:rsid w:val="002F4FBE"/>
    <w:rsid w:val="003128A3"/>
    <w:rsid w:val="003136FC"/>
    <w:rsid w:val="003157BD"/>
    <w:rsid w:val="00317BF9"/>
    <w:rsid w:val="00335397"/>
    <w:rsid w:val="003364E9"/>
    <w:rsid w:val="00340072"/>
    <w:rsid w:val="0034463C"/>
    <w:rsid w:val="00355F6F"/>
    <w:rsid w:val="00367155"/>
    <w:rsid w:val="003671D6"/>
    <w:rsid w:val="00375108"/>
    <w:rsid w:val="0037660B"/>
    <w:rsid w:val="0038384B"/>
    <w:rsid w:val="0039339D"/>
    <w:rsid w:val="00397C79"/>
    <w:rsid w:val="003B7500"/>
    <w:rsid w:val="003C5302"/>
    <w:rsid w:val="003E1F20"/>
    <w:rsid w:val="003E5FA0"/>
    <w:rsid w:val="003E75BB"/>
    <w:rsid w:val="0043182C"/>
    <w:rsid w:val="0043707C"/>
    <w:rsid w:val="0045078D"/>
    <w:rsid w:val="004664A2"/>
    <w:rsid w:val="00472527"/>
    <w:rsid w:val="00477107"/>
    <w:rsid w:val="0048058C"/>
    <w:rsid w:val="00494425"/>
    <w:rsid w:val="004B0802"/>
    <w:rsid w:val="004B384E"/>
    <w:rsid w:val="004B4228"/>
    <w:rsid w:val="004B4DC2"/>
    <w:rsid w:val="004B5971"/>
    <w:rsid w:val="004C3E29"/>
    <w:rsid w:val="004D25DF"/>
    <w:rsid w:val="004D75AA"/>
    <w:rsid w:val="004E2584"/>
    <w:rsid w:val="004E3BC8"/>
    <w:rsid w:val="004E5E28"/>
    <w:rsid w:val="004F0661"/>
    <w:rsid w:val="00512403"/>
    <w:rsid w:val="0051250F"/>
    <w:rsid w:val="00517350"/>
    <w:rsid w:val="00525639"/>
    <w:rsid w:val="0053336D"/>
    <w:rsid w:val="0053697E"/>
    <w:rsid w:val="0054069C"/>
    <w:rsid w:val="005619D5"/>
    <w:rsid w:val="00561F25"/>
    <w:rsid w:val="005732AF"/>
    <w:rsid w:val="005A2925"/>
    <w:rsid w:val="005B3609"/>
    <w:rsid w:val="005B45C0"/>
    <w:rsid w:val="005B4BA1"/>
    <w:rsid w:val="005B4BC0"/>
    <w:rsid w:val="005D5D6C"/>
    <w:rsid w:val="005F1685"/>
    <w:rsid w:val="005F2540"/>
    <w:rsid w:val="006058CB"/>
    <w:rsid w:val="00620626"/>
    <w:rsid w:val="00634210"/>
    <w:rsid w:val="00644F11"/>
    <w:rsid w:val="00666714"/>
    <w:rsid w:val="0067130D"/>
    <w:rsid w:val="00671799"/>
    <w:rsid w:val="006806B8"/>
    <w:rsid w:val="00683BEC"/>
    <w:rsid w:val="006A0508"/>
    <w:rsid w:val="006A11A5"/>
    <w:rsid w:val="006C34CD"/>
    <w:rsid w:val="006C4500"/>
    <w:rsid w:val="00701D72"/>
    <w:rsid w:val="0070201A"/>
    <w:rsid w:val="007101C3"/>
    <w:rsid w:val="00715CA4"/>
    <w:rsid w:val="00721CD7"/>
    <w:rsid w:val="007240CB"/>
    <w:rsid w:val="00731545"/>
    <w:rsid w:val="00752B2E"/>
    <w:rsid w:val="00762A8F"/>
    <w:rsid w:val="0077522A"/>
    <w:rsid w:val="00777DC4"/>
    <w:rsid w:val="00780086"/>
    <w:rsid w:val="0078511A"/>
    <w:rsid w:val="00791EC6"/>
    <w:rsid w:val="007A6F00"/>
    <w:rsid w:val="007B0F81"/>
    <w:rsid w:val="007C5BFE"/>
    <w:rsid w:val="008030F1"/>
    <w:rsid w:val="00841B96"/>
    <w:rsid w:val="0084765E"/>
    <w:rsid w:val="00853FC5"/>
    <w:rsid w:val="00871447"/>
    <w:rsid w:val="00887EA7"/>
    <w:rsid w:val="0089314D"/>
    <w:rsid w:val="008A6A39"/>
    <w:rsid w:val="008B221F"/>
    <w:rsid w:val="008B2D01"/>
    <w:rsid w:val="008B5A64"/>
    <w:rsid w:val="008E4902"/>
    <w:rsid w:val="008F08EF"/>
    <w:rsid w:val="00915D8B"/>
    <w:rsid w:val="00936B56"/>
    <w:rsid w:val="00957987"/>
    <w:rsid w:val="0096457E"/>
    <w:rsid w:val="00965811"/>
    <w:rsid w:val="00965E3F"/>
    <w:rsid w:val="00971C28"/>
    <w:rsid w:val="00974636"/>
    <w:rsid w:val="00975E27"/>
    <w:rsid w:val="0098185A"/>
    <w:rsid w:val="00982168"/>
    <w:rsid w:val="009847EC"/>
    <w:rsid w:val="00994600"/>
    <w:rsid w:val="009B2196"/>
    <w:rsid w:val="009D0A55"/>
    <w:rsid w:val="009D7EB1"/>
    <w:rsid w:val="009E37F2"/>
    <w:rsid w:val="009F1C05"/>
    <w:rsid w:val="00A001C0"/>
    <w:rsid w:val="00A30895"/>
    <w:rsid w:val="00A428A2"/>
    <w:rsid w:val="00A55191"/>
    <w:rsid w:val="00A6722E"/>
    <w:rsid w:val="00AB14AC"/>
    <w:rsid w:val="00AB68E1"/>
    <w:rsid w:val="00AD3177"/>
    <w:rsid w:val="00AE6D59"/>
    <w:rsid w:val="00AE73CD"/>
    <w:rsid w:val="00B012F3"/>
    <w:rsid w:val="00B22569"/>
    <w:rsid w:val="00B23B94"/>
    <w:rsid w:val="00B24528"/>
    <w:rsid w:val="00B421D2"/>
    <w:rsid w:val="00B53CBC"/>
    <w:rsid w:val="00B71A4A"/>
    <w:rsid w:val="00B83A4E"/>
    <w:rsid w:val="00B904A7"/>
    <w:rsid w:val="00B90957"/>
    <w:rsid w:val="00BB2B60"/>
    <w:rsid w:val="00BB2B99"/>
    <w:rsid w:val="00BB7FFD"/>
    <w:rsid w:val="00BC1C0A"/>
    <w:rsid w:val="00BE0E2D"/>
    <w:rsid w:val="00BF4297"/>
    <w:rsid w:val="00BF698D"/>
    <w:rsid w:val="00C3279F"/>
    <w:rsid w:val="00C7233E"/>
    <w:rsid w:val="00C911C3"/>
    <w:rsid w:val="00CA2CE2"/>
    <w:rsid w:val="00CB3FEB"/>
    <w:rsid w:val="00CC16EE"/>
    <w:rsid w:val="00CD5625"/>
    <w:rsid w:val="00CE0A76"/>
    <w:rsid w:val="00D005CF"/>
    <w:rsid w:val="00D15D64"/>
    <w:rsid w:val="00D24B0F"/>
    <w:rsid w:val="00D25CAA"/>
    <w:rsid w:val="00D2656B"/>
    <w:rsid w:val="00D409F6"/>
    <w:rsid w:val="00D450A7"/>
    <w:rsid w:val="00D50454"/>
    <w:rsid w:val="00D537E3"/>
    <w:rsid w:val="00D76C2B"/>
    <w:rsid w:val="00D8777F"/>
    <w:rsid w:val="00DC08F2"/>
    <w:rsid w:val="00DF1F14"/>
    <w:rsid w:val="00DF53FE"/>
    <w:rsid w:val="00E12E2B"/>
    <w:rsid w:val="00E42B0D"/>
    <w:rsid w:val="00E47A84"/>
    <w:rsid w:val="00E6442E"/>
    <w:rsid w:val="00E732DE"/>
    <w:rsid w:val="00E92CCA"/>
    <w:rsid w:val="00E936D0"/>
    <w:rsid w:val="00EC4066"/>
    <w:rsid w:val="00EE7854"/>
    <w:rsid w:val="00EF64DE"/>
    <w:rsid w:val="00F00C06"/>
    <w:rsid w:val="00F01368"/>
    <w:rsid w:val="00F277E0"/>
    <w:rsid w:val="00F41BAA"/>
    <w:rsid w:val="00F46A4E"/>
    <w:rsid w:val="00F52206"/>
    <w:rsid w:val="00F7728F"/>
    <w:rsid w:val="00F82DC0"/>
    <w:rsid w:val="00F83C58"/>
    <w:rsid w:val="00F87D73"/>
    <w:rsid w:val="00F93799"/>
    <w:rsid w:val="00FA3BA2"/>
    <w:rsid w:val="00FB0870"/>
    <w:rsid w:val="00FB1E61"/>
    <w:rsid w:val="00FB3A3C"/>
    <w:rsid w:val="00FB4050"/>
    <w:rsid w:val="00FC30E4"/>
    <w:rsid w:val="00FC7D36"/>
    <w:rsid w:val="00FF4318"/>
    <w:rsid w:val="4D9F7C23"/>
    <w:rsid w:val="712D8043"/>
    <w:rsid w:val="77728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8043"/>
  <w15:chartTrackingRefBased/>
  <w15:docId w15:val="{FFBA36C6-2C96-4B2C-BD51-09E86722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EF"/>
    <w:pPr>
      <w:spacing w:line="257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5AA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5AA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75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D75A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ormaltextrun">
    <w:name w:val="normaltextrun"/>
    <w:basedOn w:val="DefaultParagraphFont"/>
    <w:rsid w:val="00BB2B60"/>
  </w:style>
  <w:style w:type="character" w:customStyle="1" w:styleId="eop">
    <w:name w:val="eop"/>
    <w:basedOn w:val="DefaultParagraphFont"/>
    <w:rsid w:val="00BB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erauedu.sharepoint.com/teams/APPM/section-2/Pages/2-4-policy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D7BB13-93A4-4FD3-9444-B097B07AF738}">
  <ds:schemaRefs>
    <ds:schemaRef ds:uri="http://schemas.microsoft.com/office/2006/metadata/properties"/>
    <ds:schemaRef ds:uri="http://schemas.microsoft.com/office/infopath/2007/PartnerControls"/>
    <ds:schemaRef ds:uri="a177c1b8-29a0-45e9-aae7-bf99dab4fe04"/>
    <ds:schemaRef ds:uri="c16edb20-3aa4-4afe-a476-0df01e7c613c"/>
  </ds:schemaRefs>
</ds:datastoreItem>
</file>

<file path=customXml/itemProps2.xml><?xml version="1.0" encoding="utf-8"?>
<ds:datastoreItem xmlns:ds="http://schemas.openxmlformats.org/officeDocument/2006/customXml" ds:itemID="{DE95EE29-BAD9-42A6-BB2A-643DFF7D3A00}"/>
</file>

<file path=customXml/itemProps3.xml><?xml version="1.0" encoding="utf-8"?>
<ds:datastoreItem xmlns:ds="http://schemas.openxmlformats.org/officeDocument/2006/customXml" ds:itemID="{511227AC-3511-48C7-BA90-0EDD8946B9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402</Words>
  <Characters>2293</Characters>
  <Application>Microsoft Office Word</Application>
  <DocSecurity>4</DocSecurity>
  <Lines>19</Lines>
  <Paragraphs>5</Paragraphs>
  <ScaleCrop>false</ScaleCrop>
  <Company/>
  <LinksUpToDate>false</LinksUpToDate>
  <CharactersWithSpaces>2690</CharactersWithSpaces>
  <SharedDoc>false</SharedDoc>
  <HLinks>
    <vt:vector size="6" baseType="variant">
      <vt:variant>
        <vt:i4>3997822</vt:i4>
      </vt:variant>
      <vt:variant>
        <vt:i4>0</vt:i4>
      </vt:variant>
      <vt:variant>
        <vt:i4>0</vt:i4>
      </vt:variant>
      <vt:variant>
        <vt:i4>5</vt:i4>
      </vt:variant>
      <vt:variant>
        <vt:lpwstr>https://myerauedu.sharepoint.com/teams/APPM/section-2/Pages/2-4-policy.aspx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Alford III, Tesla N.</dc:creator>
  <cp:keywords/>
  <dc:description/>
  <cp:lastModifiedBy>Spiller, Hannah G.</cp:lastModifiedBy>
  <cp:revision>72</cp:revision>
  <dcterms:created xsi:type="dcterms:W3CDTF">2022-11-09T21:26:00Z</dcterms:created>
  <dcterms:modified xsi:type="dcterms:W3CDTF">2022-11-09T21:36:00Z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  <property fmtid="{D5CDD505-2E9C-101B-9397-08002B2CF9AE}" pid="3" name="MediaServiceImageTags">
    <vt:lpwstr/>
  </property>
</Properties>
</file>