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ED" w:rsidRDefault="00E917D4" w:rsidP="00E917D4">
      <w:pPr>
        <w:jc w:val="center"/>
        <w:rPr>
          <w:sz w:val="32"/>
        </w:rPr>
      </w:pPr>
      <w:r w:rsidRPr="00E917D4">
        <w:rPr>
          <w:sz w:val="32"/>
        </w:rPr>
        <w:t>Art Style Guide</w:t>
      </w:r>
    </w:p>
    <w:p w:rsidR="007E1DBB" w:rsidRDefault="007E1DBB" w:rsidP="00E917D4">
      <w:pPr>
        <w:rPr>
          <w:sz w:val="24"/>
        </w:rPr>
      </w:pPr>
    </w:p>
    <w:p w:rsidR="007E1DBB" w:rsidRDefault="007E1DBB" w:rsidP="00E917D4">
      <w:pPr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 xml:space="preserve">In a future where all the bad guys had wised up and stopped creating excessively long monologues and stupid plans, all superheroes faced unanimous defeat. In a last desperate maneuver, the remaining superheroes put all their hopes </w:t>
      </w:r>
      <w:r w:rsidR="00E63FBC">
        <w:rPr>
          <w:i/>
          <w:sz w:val="24"/>
        </w:rPr>
        <w:t>on one final plan, called “Plan New Light”</w:t>
      </w:r>
      <w:r>
        <w:rPr>
          <w:i/>
          <w:sz w:val="24"/>
        </w:rPr>
        <w:t xml:space="preserve"> </w:t>
      </w:r>
    </w:p>
    <w:p w:rsidR="00E63FBC" w:rsidRDefault="007E1DBB" w:rsidP="00E917D4">
      <w:pPr>
        <w:rPr>
          <w:i/>
          <w:sz w:val="24"/>
        </w:rPr>
      </w:pPr>
      <w:r>
        <w:rPr>
          <w:i/>
          <w:sz w:val="24"/>
        </w:rPr>
        <w:t xml:space="preserve">It failed. </w:t>
      </w:r>
      <w:r w:rsidR="00E63FBC">
        <w:rPr>
          <w:i/>
          <w:sz w:val="24"/>
        </w:rPr>
        <w:t>It was all Carl’s fault.</w:t>
      </w:r>
    </w:p>
    <w:p w:rsidR="00E63FBC" w:rsidRDefault="00E63FBC" w:rsidP="00E917D4">
      <w:pPr>
        <w:rPr>
          <w:i/>
          <w:sz w:val="24"/>
        </w:rPr>
      </w:pPr>
      <w:r>
        <w:rPr>
          <w:i/>
          <w:sz w:val="24"/>
        </w:rPr>
        <w:t xml:space="preserve">Now that the </w:t>
      </w:r>
      <w:proofErr w:type="spellStart"/>
      <w:r>
        <w:rPr>
          <w:i/>
          <w:sz w:val="24"/>
        </w:rPr>
        <w:t>supervillan</w:t>
      </w:r>
      <w:proofErr w:type="spellEnd"/>
      <w:r>
        <w:rPr>
          <w:i/>
          <w:sz w:val="24"/>
        </w:rPr>
        <w:t xml:space="preserve"> alliance, (</w:t>
      </w:r>
      <w:proofErr w:type="spellStart"/>
      <w:r>
        <w:rPr>
          <w:i/>
          <w:sz w:val="24"/>
        </w:rPr>
        <w:t>SuVA</w:t>
      </w:r>
      <w:proofErr w:type="spellEnd"/>
      <w:r>
        <w:rPr>
          <w:i/>
          <w:sz w:val="24"/>
        </w:rPr>
        <w:t xml:space="preserve">) have at last taken over the universe, fights have broken out over who gets to control which sectors, and </w:t>
      </w:r>
      <w:proofErr w:type="spellStart"/>
      <w:r>
        <w:rPr>
          <w:i/>
          <w:sz w:val="24"/>
        </w:rPr>
        <w:t>supervillans</w:t>
      </w:r>
      <w:proofErr w:type="spellEnd"/>
      <w:r>
        <w:rPr>
          <w:i/>
          <w:sz w:val="24"/>
        </w:rPr>
        <w:t xml:space="preserve"> have fallen back into old habits. Now that the fight </w:t>
      </w:r>
      <w:r w:rsidR="00830722">
        <w:rPr>
          <w:i/>
          <w:sz w:val="24"/>
        </w:rPr>
        <w:t>against spandex has been won, the war on who gets what with the spoils has just begun!”</w:t>
      </w:r>
    </w:p>
    <w:p w:rsidR="0070625D" w:rsidRDefault="0070625D" w:rsidP="00E917D4">
      <w:pPr>
        <w:rPr>
          <w:sz w:val="24"/>
        </w:rPr>
      </w:pPr>
      <w:r>
        <w:rPr>
          <w:sz w:val="24"/>
        </w:rPr>
        <w:t>This game will have comic-book style aesthetics</w:t>
      </w:r>
    </w:p>
    <w:p w:rsidR="00DE60AF" w:rsidRDefault="00DE60AF" w:rsidP="00E917D4">
      <w:pPr>
        <w:rPr>
          <w:sz w:val="24"/>
        </w:rPr>
      </w:pPr>
      <w:r>
        <w:rPr>
          <w:sz w:val="24"/>
        </w:rPr>
        <w:t xml:space="preserve">Below are some rough approximations of what the aesthetics will look like. </w:t>
      </w:r>
      <w:proofErr w:type="gramStart"/>
      <w:r>
        <w:rPr>
          <w:sz w:val="24"/>
        </w:rPr>
        <w:t>A mix of comic book like goofy-</w:t>
      </w:r>
      <w:proofErr w:type="spellStart"/>
      <w:r>
        <w:rPr>
          <w:sz w:val="24"/>
        </w:rPr>
        <w:t>ness</w:t>
      </w:r>
      <w:proofErr w:type="spellEnd"/>
      <w:r>
        <w:rPr>
          <w:sz w:val="24"/>
        </w:rPr>
        <w:t xml:space="preserve"> with a little cell shading to tone down the goofy-o-meter just a touch.</w:t>
      </w:r>
      <w:proofErr w:type="gramEnd"/>
      <w:r>
        <w:rPr>
          <w:sz w:val="24"/>
        </w:rPr>
        <w:t xml:space="preserve"> This is set in a universe where comic book characters used to duke it out over increasingly stupid schemes</w:t>
      </w:r>
    </w:p>
    <w:p w:rsidR="00790A50" w:rsidRDefault="00790A50" w:rsidP="00E917D4">
      <w:pPr>
        <w:rPr>
          <w:sz w:val="24"/>
        </w:rPr>
      </w:pPr>
      <w:r>
        <w:rPr>
          <w:noProof/>
        </w:rPr>
        <w:drawing>
          <wp:inline distT="0" distB="0" distL="0" distR="0">
            <wp:extent cx="1323975" cy="1162050"/>
            <wp:effectExtent l="19050" t="0" r="9525" b="0"/>
            <wp:docPr id="1" name="Picture 1" descr="http://img-ipad.lisisoft.com/img/1/7/1708-1-comic-book-sou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-ipad.lisisoft.com/img/1/7/1708-1-comic-book-sound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6563" b="74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DEA">
        <w:rPr>
          <w:noProof/>
        </w:rPr>
        <w:drawing>
          <wp:inline distT="0" distB="0" distL="0" distR="0">
            <wp:extent cx="3145325" cy="2514600"/>
            <wp:effectExtent l="19050" t="0" r="0" b="0"/>
            <wp:docPr id="2" name="irc_mi" descr="http://frogpondsrock.com/wp-content/uploads/2008/08/cartoon-explo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rogpondsrock.com/wp-content/uploads/2008/08/cartoon-explos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01" cy="251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DEA" w:rsidRDefault="00AF3DEA" w:rsidP="00E917D4">
      <w:pPr>
        <w:rPr>
          <w:sz w:val="24"/>
        </w:rPr>
      </w:pPr>
      <w:r>
        <w:rPr>
          <w:noProof/>
        </w:rPr>
        <w:drawing>
          <wp:inline distT="0" distB="0" distL="0" distR="0">
            <wp:extent cx="3609975" cy="1971675"/>
            <wp:effectExtent l="19050" t="0" r="9525" b="0"/>
            <wp:docPr id="3" name="irc_mi" descr="http://www.graphic-buffet.com/wp-content/uploads/2012/10/animated-explosion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raphic-buffet.com/wp-content/uploads/2012/10/animated-explosion-examp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396" w:rsidRPr="006C6396">
        <w:t xml:space="preserve"> </w:t>
      </w:r>
      <w:r w:rsidR="006C6396">
        <w:rPr>
          <w:noProof/>
        </w:rPr>
        <w:drawing>
          <wp:inline distT="0" distB="0" distL="0" distR="0">
            <wp:extent cx="5943600" cy="4457700"/>
            <wp:effectExtent l="19050" t="0" r="0" b="0"/>
            <wp:docPr id="13" name="irc_mi" descr="http://applenapps.com/wp-content/uploads/2012/07/angry-birds-space_utopi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pplenapps.com/wp-content/uploads/2012/07/angry-birds-space_utopia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DEA" w:rsidRPr="0070625D" w:rsidRDefault="00AF3DEA" w:rsidP="00E917D4">
      <w:pPr>
        <w:rPr>
          <w:sz w:val="24"/>
        </w:rPr>
      </w:pPr>
    </w:p>
    <w:sectPr w:rsidR="00AF3DEA" w:rsidRPr="0070625D" w:rsidSect="0072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B1912"/>
    <w:multiLevelType w:val="hybridMultilevel"/>
    <w:tmpl w:val="E850014C"/>
    <w:lvl w:ilvl="0" w:tplc="DE1088DC">
      <w:start w:val="9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917D4"/>
    <w:rsid w:val="00223732"/>
    <w:rsid w:val="00396ADD"/>
    <w:rsid w:val="006173ED"/>
    <w:rsid w:val="00656ACF"/>
    <w:rsid w:val="006C6396"/>
    <w:rsid w:val="0070625D"/>
    <w:rsid w:val="00727AC2"/>
    <w:rsid w:val="00790A50"/>
    <w:rsid w:val="007E1DBB"/>
    <w:rsid w:val="00830722"/>
    <w:rsid w:val="009E363A"/>
    <w:rsid w:val="00A87342"/>
    <w:rsid w:val="00AF3DEA"/>
    <w:rsid w:val="00DE60AF"/>
    <w:rsid w:val="00E63FBC"/>
    <w:rsid w:val="00E917D4"/>
    <w:rsid w:val="00F02E96"/>
    <w:rsid w:val="00F853D5"/>
    <w:rsid w:val="00FF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2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Everyday Tasking</dc:creator>
  <cp:lastModifiedBy>Everyday Tasking</cp:lastModifiedBy>
  <cp:revision>1</cp:revision>
  <dcterms:created xsi:type="dcterms:W3CDTF">2013-02-11T00:29:00Z</dcterms:created>
  <dcterms:modified xsi:type="dcterms:W3CDTF">2013-02-11T07:44:00Z</dcterms:modified>
</cp:coreProperties>
</file>