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1562D" w:rsidRDefault="008F3FEF">
      <w:r>
        <w:rPr>
          <w:noProof/>
          <w:lang w:eastAsia="en-IN"/>
        </w:rPr>
        <w:drawing>
          <wp:inline distT="0" distB="0" distL="0" distR="0" wp14:anchorId="47359F93" wp14:editId="55891924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EF" w:rsidRDefault="008F3FEF">
      <w:r>
        <w:rPr>
          <w:noProof/>
          <w:lang w:eastAsia="en-IN"/>
        </w:rPr>
        <w:drawing>
          <wp:inline distT="0" distB="0" distL="0" distR="0" wp14:anchorId="1A1ABB99" wp14:editId="2C33F24D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EF" w:rsidRDefault="008F3FEF"/>
    <w:p w:rsidR="008F3FEF" w:rsidRDefault="008F3FEF">
      <w:r>
        <w:rPr>
          <w:noProof/>
          <w:lang w:eastAsia="en-IN"/>
        </w:rPr>
        <w:lastRenderedPageBreak/>
        <w:drawing>
          <wp:inline distT="0" distB="0" distL="0" distR="0" wp14:anchorId="21A5217C" wp14:editId="4C629A51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D6C" w:rsidRDefault="008F3FEF">
      <w:r>
        <w:rPr>
          <w:noProof/>
          <w:lang w:eastAsia="en-IN"/>
        </w:rPr>
        <w:drawing>
          <wp:inline distT="0" distB="0" distL="0" distR="0" wp14:anchorId="4045F21A" wp14:editId="2EDAAD9B">
            <wp:extent cx="5731510" cy="322397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EF" w:rsidRDefault="00007D6C" w:rsidP="00007D6C">
      <w:r>
        <w:rPr>
          <w:noProof/>
          <w:lang w:eastAsia="en-IN"/>
        </w:rPr>
        <w:lastRenderedPageBreak/>
        <w:drawing>
          <wp:inline distT="0" distB="0" distL="0" distR="0" wp14:anchorId="3A8F3806" wp14:editId="5B6AB114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D6C" w:rsidRDefault="00007D6C" w:rsidP="00007D6C">
      <w:r>
        <w:rPr>
          <w:noProof/>
          <w:lang w:eastAsia="en-IN"/>
        </w:rPr>
        <w:drawing>
          <wp:inline distT="0" distB="0" distL="0" distR="0" wp14:anchorId="7DEF447D" wp14:editId="5FEFE25E">
            <wp:extent cx="5731510" cy="3223974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D6C" w:rsidRDefault="00007D6C" w:rsidP="00007D6C">
      <w:r>
        <w:t>HMOs are prepaid managed care plans that combi</w:t>
      </w:r>
      <w:r w:rsidR="0083240B">
        <w:t>ne financing and care delivery -</w:t>
      </w:r>
      <w:r>
        <w:t xml:space="preserve"> they pay providers a fixed amount (often via capitation) to treat enrolled patients, creating incentives for cost-efficient, high-quality care.</w:t>
      </w:r>
    </w:p>
    <w:p w:rsidR="00007D6C" w:rsidRDefault="00007D6C" w:rsidP="00007D6C"/>
    <w:p w:rsidR="00007D6C" w:rsidRDefault="00007D6C" w:rsidP="00007D6C">
      <w:r>
        <w:t>Best for people who want:</w:t>
      </w:r>
    </w:p>
    <w:p w:rsidR="00007D6C" w:rsidRDefault="00007D6C" w:rsidP="00007D6C">
      <w:r>
        <w:t>Lowest premiums compared to other plans</w:t>
      </w:r>
    </w:p>
    <w:p w:rsidR="00007D6C" w:rsidRDefault="00007D6C" w:rsidP="00007D6C"/>
    <w:p w:rsidR="00007D6C" w:rsidRDefault="00007D6C" w:rsidP="00007D6C">
      <w:r>
        <w:lastRenderedPageBreak/>
        <w:t>Consistent, coordinated care through one main doctor</w:t>
      </w:r>
    </w:p>
    <w:p w:rsidR="004F1F45" w:rsidRDefault="004F1F45" w:rsidP="00007D6C"/>
    <w:p w:rsidR="004F1F45" w:rsidRDefault="004F1F45" w:rsidP="004F1F45">
      <w:pPr>
        <w:pStyle w:val="ListParagraph"/>
        <w:numPr>
          <w:ilvl w:val="0"/>
          <w:numId w:val="1"/>
        </w:numPr>
      </w:pPr>
      <w:r>
        <w:t>HMO: Cheapest on average, but most restrictive. You usually must choose a primary care doctor, get referrals for specialists, and stay in-network except for emergencies.</w:t>
      </w:r>
    </w:p>
    <w:p w:rsidR="004F1F45" w:rsidRDefault="004F1F45" w:rsidP="004F1F45">
      <w:pPr>
        <w:pStyle w:val="ListParagraph"/>
      </w:pPr>
    </w:p>
    <w:p w:rsidR="004F1F45" w:rsidRDefault="004F1F45" w:rsidP="004F1F45">
      <w:pPr>
        <w:pStyle w:val="ListParagraph"/>
        <w:numPr>
          <w:ilvl w:val="0"/>
          <w:numId w:val="1"/>
        </w:numPr>
      </w:pPr>
      <w:r>
        <w:t>PPO: Most flexible, but usually costs more. You can see specialists without referrals and may get partial coverage for out-of-network care.</w:t>
      </w:r>
    </w:p>
    <w:p w:rsidR="004F1F45" w:rsidRDefault="004F1F45" w:rsidP="004F1F45">
      <w:pPr>
        <w:pStyle w:val="ListParagraph"/>
      </w:pPr>
    </w:p>
    <w:p w:rsidR="004F1F45" w:rsidRDefault="004F1F45" w:rsidP="004F1F45">
      <w:pPr>
        <w:pStyle w:val="ListParagraph"/>
        <w:numPr>
          <w:ilvl w:val="0"/>
          <w:numId w:val="1"/>
        </w:numPr>
      </w:pPr>
      <w:r>
        <w:t>EPO: A middle ground. You usually do not need referrals, but you generally get no coverage for out-of-network care except emergencies.</w:t>
      </w:r>
    </w:p>
    <w:p w:rsidR="004F1F45" w:rsidRDefault="004F1F45" w:rsidP="004F1F45">
      <w:pPr>
        <w:pStyle w:val="ListParagraph"/>
      </w:pPr>
    </w:p>
    <w:p w:rsidR="004F1F45" w:rsidRDefault="004F1F45" w:rsidP="004F1F45">
      <w:pPr>
        <w:pStyle w:val="ListParagraph"/>
        <w:numPr>
          <w:ilvl w:val="0"/>
          <w:numId w:val="1"/>
        </w:numPr>
      </w:pPr>
      <w:r>
        <w:t>PSO: This is likely a typo for POS in US health insurance. A POS plan usually requires a primary care doctor and referrals like an HMO, but it also offers some out-of-network coverage like a PPO, typically at higher cost.</w:t>
      </w:r>
    </w:p>
    <w:p w:rsidR="004F1F45" w:rsidRDefault="004F1F45" w:rsidP="004F1F45"/>
    <w:p w:rsidR="004F1F45" w:rsidRPr="004F1F45" w:rsidRDefault="004F1F45" w:rsidP="004F1F45">
      <w:pPr>
        <w:rPr>
          <w:b/>
          <w:bCs/>
        </w:rPr>
      </w:pPr>
      <w:r w:rsidRPr="004F1F45">
        <w:rPr>
          <w:b/>
          <w:bCs/>
        </w:rPr>
        <w:t>Simple way to remember it</w:t>
      </w:r>
    </w:p>
    <w:p w:rsidR="004F1F45" w:rsidRDefault="004F1F45" w:rsidP="004F1F45">
      <w:r>
        <w:t>HMO = low cost, more rules.</w:t>
      </w:r>
    </w:p>
    <w:p w:rsidR="004F1F45" w:rsidRDefault="004F1F45" w:rsidP="004F1F45">
      <w:r>
        <w:t>PPO = higher cost, more freedom.</w:t>
      </w:r>
    </w:p>
    <w:p w:rsidR="004F1F45" w:rsidRDefault="004F1F45" w:rsidP="004F1F45">
      <w:r>
        <w:t>EPO = no referrals, but in-network only.</w:t>
      </w:r>
    </w:p>
    <w:p w:rsidR="004F1F45" w:rsidRDefault="004F1F45" w:rsidP="004F1F45">
      <w:r>
        <w:t>POS = referral-based, but some out-of-network flexibility.</w:t>
      </w:r>
    </w:p>
    <w:p w:rsidR="004F1F45" w:rsidRPr="004F1F45" w:rsidRDefault="004F1F45" w:rsidP="004F1F45">
      <w:pPr>
        <w:rPr>
          <w:b/>
          <w:bCs/>
          <w:u w:val="single"/>
        </w:rPr>
      </w:pPr>
      <w:r w:rsidRPr="004F1F45">
        <w:rPr>
          <w:b/>
          <w:bCs/>
          <w:u w:val="single"/>
        </w:rPr>
        <w:t>Tips to remember</w:t>
      </w:r>
    </w:p>
    <w:p w:rsidR="004F1F45" w:rsidRDefault="004F1F45" w:rsidP="004F1F45">
      <w:r>
        <w:t>HMO: usually no out-of-network coverage except emergencies.</w:t>
      </w:r>
    </w:p>
    <w:p w:rsidR="004F1F45" w:rsidRDefault="004F1F45" w:rsidP="004F1F45">
      <w:r>
        <w:t>PPO: out-of-network care is covered, but you pay more.</w:t>
      </w:r>
    </w:p>
    <w:p w:rsidR="004F1F45" w:rsidRDefault="004F1F45" w:rsidP="004F1F45">
      <w:r>
        <w:t>EPO: usually no out-of-network coverage except emergencies.</w:t>
      </w:r>
    </w:p>
    <w:p w:rsidR="004F1F45" w:rsidRDefault="004F1F45" w:rsidP="004F1F45">
      <w:r>
        <w:t>POS: mainly in-network care, but some out-of-network coverage is possible, often with referral rules.</w:t>
      </w:r>
    </w:p>
    <w:p w:rsidR="004F1F45" w:rsidRDefault="004F1F45" w:rsidP="004F1F45">
      <w:pPr>
        <w:rPr>
          <w:i/>
          <w:iCs/>
        </w:rPr>
      </w:pPr>
      <w:r w:rsidRPr="004F1F45">
        <w:rPr>
          <w:b/>
          <w:bCs/>
          <w:i/>
          <w:iCs/>
        </w:rPr>
        <w:t>So the correct idea is:</w:t>
      </w:r>
      <w:r w:rsidRPr="004F1F45">
        <w:rPr>
          <w:i/>
          <w:iCs/>
        </w:rPr>
        <w:t xml:space="preserve"> PPO gives the most flexible out-of-network coverage, while POS can also cover out-of-network care, but not as broadly as PPO.</w:t>
      </w:r>
    </w:p>
    <w:p w:rsidR="004F1F45" w:rsidRDefault="004F1F45" w:rsidP="004F1F45">
      <w:pPr>
        <w:rPr>
          <w:i/>
          <w:iCs/>
        </w:rPr>
      </w:pPr>
    </w:p>
    <w:p w:rsidR="004F1F45" w:rsidRDefault="004F1F45" w:rsidP="004F1F45">
      <w:r>
        <w:rPr>
          <w:noProof/>
          <w:lang w:eastAsia="en-IN"/>
        </w:rPr>
        <w:lastRenderedPageBreak/>
        <w:drawing>
          <wp:inline distT="0" distB="0" distL="0" distR="0" wp14:anchorId="7359E72C" wp14:editId="3AD85377">
            <wp:extent cx="5731510" cy="3223974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9AC" w:rsidRDefault="004859AC" w:rsidP="004F1F45"/>
    <w:p w:rsidR="004859AC" w:rsidRDefault="00BE5258" w:rsidP="004F1F45">
      <w:pPr>
        <w:rPr>
          <w:b/>
          <w:bCs/>
          <w:color w:val="FF0000"/>
          <w:sz w:val="28"/>
          <w:szCs w:val="28"/>
          <w:u w:val="single"/>
        </w:rPr>
      </w:pPr>
      <w:r w:rsidRPr="00BE5258">
        <w:rPr>
          <w:b/>
          <w:bCs/>
          <w:color w:val="FF0000"/>
          <w:sz w:val="28"/>
          <w:szCs w:val="28"/>
          <w:u w:val="single"/>
        </w:rPr>
        <w:t>Deductible:</w:t>
      </w:r>
    </w:p>
    <w:p w:rsidR="00BE5258" w:rsidRDefault="00BE5258" w:rsidP="004F1F45">
      <w:pPr>
        <w:rPr>
          <w:b/>
          <w:bCs/>
          <w:szCs w:val="22"/>
        </w:rPr>
      </w:pPr>
      <w:r w:rsidRPr="00BE5258">
        <w:rPr>
          <w:b/>
          <w:bCs/>
          <w:szCs w:val="22"/>
        </w:rPr>
        <w:t>A deductible is the amount you pay for your health care before your insurance starts paying.</w:t>
      </w:r>
    </w:p>
    <w:p w:rsidR="00BE5258" w:rsidRDefault="00BE5258" w:rsidP="004F1F45">
      <w:pPr>
        <w:rPr>
          <w:b/>
          <w:bCs/>
          <w:i/>
          <w:iCs/>
          <w:color w:val="FFC000"/>
          <w:szCs w:val="22"/>
        </w:rPr>
      </w:pPr>
      <w:r w:rsidRPr="00BE5258">
        <w:rPr>
          <w:b/>
          <w:bCs/>
          <w:i/>
          <w:iCs/>
          <w:szCs w:val="22"/>
        </w:rPr>
        <w:t xml:space="preserve">Generally: </w:t>
      </w:r>
      <w:r w:rsidRPr="00BE5258">
        <w:rPr>
          <w:b/>
          <w:bCs/>
          <w:i/>
          <w:iCs/>
          <w:color w:val="FFC000"/>
          <w:szCs w:val="22"/>
        </w:rPr>
        <w:t>higher premium = lower deductible; lower premium = higher deductible</w:t>
      </w:r>
    </w:p>
    <w:p w:rsidR="00BE5258" w:rsidRDefault="00BE5258" w:rsidP="004F1F45">
      <w:pPr>
        <w:rPr>
          <w:b/>
          <w:bCs/>
          <w:i/>
          <w:iCs/>
          <w:color w:val="FFC000"/>
          <w:szCs w:val="22"/>
        </w:rPr>
      </w:pPr>
    </w:p>
    <w:p w:rsidR="00BE5258" w:rsidRPr="00BE5258" w:rsidRDefault="00BE5258" w:rsidP="00BE5258">
      <w:pPr>
        <w:rPr>
          <w:b/>
          <w:bCs/>
          <w:szCs w:val="22"/>
        </w:rPr>
      </w:pPr>
      <w:proofErr w:type="gramStart"/>
      <w:r w:rsidRPr="00BE5258">
        <w:rPr>
          <w:b/>
          <w:bCs/>
          <w:szCs w:val="22"/>
        </w:rPr>
        <w:t>example</w:t>
      </w:r>
      <w:proofErr w:type="gramEnd"/>
      <w:r w:rsidRPr="00BE5258">
        <w:rPr>
          <w:b/>
          <w:bCs/>
          <w:szCs w:val="22"/>
        </w:rPr>
        <w:t>:</w:t>
      </w:r>
    </w:p>
    <w:p w:rsidR="00BE5258" w:rsidRDefault="00BE5258" w:rsidP="00BE5258">
      <w:pPr>
        <w:pStyle w:val="ListParagraph"/>
        <w:numPr>
          <w:ilvl w:val="0"/>
          <w:numId w:val="2"/>
        </w:numPr>
        <w:rPr>
          <w:szCs w:val="22"/>
        </w:rPr>
      </w:pPr>
      <w:r w:rsidRPr="00BE5258">
        <w:rPr>
          <w:szCs w:val="22"/>
        </w:rPr>
        <w:t>If your deductible is $2,000, you pay the first $2,000 of covered medical bills yourself.</w:t>
      </w:r>
    </w:p>
    <w:p w:rsidR="00BE5258" w:rsidRDefault="00BE5258" w:rsidP="00BE5258">
      <w:pPr>
        <w:pStyle w:val="ListParagraph"/>
        <w:numPr>
          <w:ilvl w:val="0"/>
          <w:numId w:val="2"/>
        </w:numPr>
        <w:rPr>
          <w:szCs w:val="22"/>
        </w:rPr>
      </w:pPr>
      <w:r w:rsidRPr="00BE5258">
        <w:rPr>
          <w:szCs w:val="22"/>
        </w:rPr>
        <w:t xml:space="preserve">After you pay $2,000, your insurance company pays for the rest (you might just pay a small </w:t>
      </w:r>
      <w:proofErr w:type="spellStart"/>
      <w:r w:rsidRPr="00BE5258">
        <w:rPr>
          <w:szCs w:val="22"/>
        </w:rPr>
        <w:t>copay</w:t>
      </w:r>
      <w:proofErr w:type="spellEnd"/>
      <w:r w:rsidRPr="00BE5258">
        <w:rPr>
          <w:szCs w:val="22"/>
        </w:rPr>
        <w:t xml:space="preserve"> or coinsurance).</w:t>
      </w:r>
    </w:p>
    <w:p w:rsidR="005557D1" w:rsidRPr="005557D1" w:rsidRDefault="005557D1" w:rsidP="005557D1">
      <w:pPr>
        <w:rPr>
          <w:b/>
          <w:bCs/>
          <w:szCs w:val="22"/>
        </w:rPr>
      </w:pPr>
      <w:r w:rsidRPr="005557D1">
        <w:rPr>
          <w:b/>
          <w:bCs/>
          <w:szCs w:val="22"/>
        </w:rPr>
        <w:t>Scenario: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 xml:space="preserve">January: You </w:t>
      </w:r>
      <w:r w:rsidR="000273CB">
        <w:rPr>
          <w:szCs w:val="22"/>
        </w:rPr>
        <w:t>pay $200 premium, stay healthy -</w:t>
      </w:r>
      <w:r w:rsidRPr="005557D1">
        <w:rPr>
          <w:szCs w:val="22"/>
        </w:rPr>
        <w:t xml:space="preserve"> no deductible paid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February: You p</w:t>
      </w:r>
      <w:r w:rsidR="000273CB">
        <w:rPr>
          <w:szCs w:val="22"/>
        </w:rPr>
        <w:t>ay $200 premium, still healthy -</w:t>
      </w:r>
      <w:r w:rsidRPr="005557D1">
        <w:rPr>
          <w:szCs w:val="22"/>
        </w:rPr>
        <w:t xml:space="preserve"> no deductible paid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March: You have an accident, hospital bill = $5,000</w:t>
      </w:r>
    </w:p>
    <w:p w:rsidR="005557D1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You pay $200 premium</w:t>
      </w:r>
      <w:r w:rsidR="000273CB">
        <w:rPr>
          <w:szCs w:val="22"/>
        </w:rPr>
        <w:t xml:space="preserve"> + $2,000 deductible = $</w:t>
      </w:r>
      <w:r w:rsidRPr="005557D1">
        <w:rPr>
          <w:szCs w:val="22"/>
        </w:rPr>
        <w:t>2,200 total</w:t>
      </w:r>
      <w:r w:rsidRPr="005557D1">
        <w:rPr>
          <w:szCs w:val="22"/>
        </w:rPr>
        <w:t xml:space="preserve"> </w:t>
      </w:r>
    </w:p>
    <w:p w:rsidR="00BE5258" w:rsidRDefault="005557D1" w:rsidP="005557D1">
      <w:pPr>
        <w:pStyle w:val="ListParagraph"/>
        <w:numPr>
          <w:ilvl w:val="0"/>
          <w:numId w:val="3"/>
        </w:numPr>
        <w:rPr>
          <w:szCs w:val="22"/>
        </w:rPr>
      </w:pPr>
      <w:r w:rsidRPr="005557D1">
        <w:rPr>
          <w:szCs w:val="22"/>
        </w:rPr>
        <w:t>Insurance pays the remaining $3,000</w:t>
      </w:r>
    </w:p>
    <w:p w:rsidR="000273CB" w:rsidRDefault="000273CB" w:rsidP="005557D1">
      <w:pPr>
        <w:rPr>
          <w:b/>
          <w:bCs/>
          <w:szCs w:val="22"/>
        </w:rPr>
      </w:pPr>
    </w:p>
    <w:p w:rsidR="000273CB" w:rsidRDefault="005557D1" w:rsidP="005557D1">
      <w:pPr>
        <w:rPr>
          <w:szCs w:val="22"/>
        </w:rPr>
      </w:pPr>
      <w:r w:rsidRPr="000273CB">
        <w:rPr>
          <w:b/>
          <w:bCs/>
          <w:szCs w:val="22"/>
        </w:rPr>
        <w:t>Premium</w:t>
      </w:r>
      <w:r w:rsidRPr="005557D1">
        <w:rPr>
          <w:szCs w:val="22"/>
        </w:rPr>
        <w:t xml:space="preserve"> = monthly payment (paid regularly)</w:t>
      </w:r>
    </w:p>
    <w:p w:rsidR="005557D1" w:rsidRDefault="005557D1" w:rsidP="005557D1">
      <w:pPr>
        <w:rPr>
          <w:szCs w:val="22"/>
        </w:rPr>
      </w:pPr>
      <w:r w:rsidRPr="000273CB">
        <w:rPr>
          <w:b/>
          <w:bCs/>
          <w:szCs w:val="22"/>
        </w:rPr>
        <w:t>Deductible</w:t>
      </w:r>
      <w:r w:rsidRPr="005557D1">
        <w:rPr>
          <w:szCs w:val="22"/>
        </w:rPr>
        <w:t xml:space="preserve"> = one-time yearly amount (paid only when you use medical care)</w:t>
      </w:r>
    </w:p>
    <w:p w:rsidR="000273CB" w:rsidRDefault="000273CB" w:rsidP="005557D1">
      <w:pPr>
        <w:rPr>
          <w:b/>
          <w:bCs/>
          <w:color w:val="FF0000"/>
          <w:szCs w:val="22"/>
          <w:u w:val="single"/>
        </w:rPr>
      </w:pPr>
    </w:p>
    <w:p w:rsidR="000273CB" w:rsidRDefault="000273CB" w:rsidP="005557D1">
      <w:pPr>
        <w:rPr>
          <w:b/>
          <w:bCs/>
          <w:color w:val="FF0000"/>
          <w:sz w:val="28"/>
          <w:szCs w:val="28"/>
          <w:u w:val="single"/>
        </w:rPr>
      </w:pPr>
    </w:p>
    <w:p w:rsidR="000273CB" w:rsidRDefault="000273CB" w:rsidP="005557D1">
      <w:r w:rsidRPr="000273CB">
        <w:rPr>
          <w:b/>
          <w:bCs/>
          <w:color w:val="FF0000"/>
          <w:sz w:val="28"/>
          <w:szCs w:val="28"/>
          <w:u w:val="single"/>
        </w:rPr>
        <w:t>Coinsurance:</w:t>
      </w:r>
      <w:r w:rsidRPr="000273CB">
        <w:t xml:space="preserve"> </w:t>
      </w:r>
    </w:p>
    <w:p w:rsidR="005557D1" w:rsidRPr="000273CB" w:rsidRDefault="000273CB" w:rsidP="005557D1">
      <w:pPr>
        <w:rPr>
          <w:szCs w:val="22"/>
        </w:rPr>
      </w:pPr>
      <w:r w:rsidRPr="000273CB">
        <w:rPr>
          <w:szCs w:val="22"/>
        </w:rPr>
        <w:t>Coinsurance is the percentage of medical costs you pay for health care after you've met your deductible.</w:t>
      </w:r>
    </w:p>
    <w:p w:rsidR="000273CB" w:rsidRPr="000273CB" w:rsidRDefault="000273CB" w:rsidP="000273CB">
      <w:pPr>
        <w:rPr>
          <w:b/>
          <w:bCs/>
          <w:szCs w:val="22"/>
          <w:u w:val="single"/>
        </w:rPr>
      </w:pPr>
      <w:proofErr w:type="gramStart"/>
      <w:r w:rsidRPr="000273CB">
        <w:rPr>
          <w:b/>
          <w:bCs/>
          <w:szCs w:val="22"/>
          <w:u w:val="single"/>
        </w:rPr>
        <w:t>example</w:t>
      </w:r>
      <w:proofErr w:type="gramEnd"/>
      <w:r w:rsidRPr="000273CB">
        <w:rPr>
          <w:b/>
          <w:bCs/>
          <w:szCs w:val="22"/>
          <w:u w:val="single"/>
        </w:rPr>
        <w:t>: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Your deductible = $2,000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Your coinsurance = 20%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 have a medical bill of $5,000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b/>
          <w:bCs/>
          <w:szCs w:val="22"/>
        </w:rPr>
        <w:t>Step 1:</w:t>
      </w:r>
      <w:r w:rsidRPr="000273CB">
        <w:rPr>
          <w:szCs w:val="22"/>
        </w:rPr>
        <w:t xml:space="preserve"> You pay the first $2,000 (your deductible)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b/>
          <w:bCs/>
          <w:szCs w:val="22"/>
        </w:rPr>
        <w:t>Step 2:</w:t>
      </w:r>
      <w:r w:rsidRPr="000273CB">
        <w:rPr>
          <w:szCs w:val="22"/>
        </w:rPr>
        <w:t xml:space="preserve"> Remaining $3,000 is split:</w:t>
      </w:r>
    </w:p>
    <w:p w:rsidR="000273CB" w:rsidRPr="000273CB" w:rsidRDefault="000273CB" w:rsidP="000273CB">
      <w:pPr>
        <w:rPr>
          <w:szCs w:val="22"/>
        </w:rPr>
      </w:pPr>
      <w:r w:rsidRPr="000273CB">
        <w:rPr>
          <w:szCs w:val="22"/>
        </w:rPr>
        <w:t>You pay 20% = $600 (your coinsurance)</w:t>
      </w:r>
    </w:p>
    <w:p w:rsidR="000273CB" w:rsidRPr="000273CB" w:rsidRDefault="000273CB" w:rsidP="000273CB">
      <w:pPr>
        <w:rPr>
          <w:b/>
          <w:bCs/>
          <w:szCs w:val="22"/>
        </w:rPr>
      </w:pPr>
      <w:r w:rsidRPr="000273CB">
        <w:rPr>
          <w:b/>
          <w:bCs/>
          <w:szCs w:val="22"/>
        </w:rPr>
        <w:t>Insurance pays 80% = $2,400</w:t>
      </w:r>
    </w:p>
    <w:p w:rsidR="001B349E" w:rsidRDefault="000273CB" w:rsidP="000273CB">
      <w:pPr>
        <w:rPr>
          <w:b/>
          <w:bCs/>
          <w:szCs w:val="22"/>
        </w:rPr>
      </w:pPr>
      <w:r w:rsidRPr="000273CB">
        <w:rPr>
          <w:b/>
          <w:bCs/>
          <w:szCs w:val="22"/>
        </w:rPr>
        <w:t>Total you pay: $2,000 + $600 = $2,600</w:t>
      </w:r>
    </w:p>
    <w:p w:rsidR="000273CB" w:rsidRDefault="001B349E" w:rsidP="000273CB">
      <w:pPr>
        <w:rPr>
          <w:b/>
          <w:bCs/>
          <w:i/>
          <w:iCs/>
          <w:szCs w:val="22"/>
          <w:u w:val="single" w:color="FFC000"/>
        </w:rPr>
      </w:pPr>
      <w:r w:rsidRPr="001B349E">
        <w:rPr>
          <w:b/>
          <w:bCs/>
          <w:i/>
          <w:iCs/>
          <w:szCs w:val="22"/>
          <w:u w:val="single" w:color="FFC000"/>
        </w:rPr>
        <w:t>Coinsurance = your share of the cost (as a percentage) after you've paid your deductible.</w:t>
      </w:r>
    </w:p>
    <w:p w:rsidR="001B349E" w:rsidRDefault="001B349E" w:rsidP="000273CB">
      <w:pPr>
        <w:rPr>
          <w:b/>
          <w:bCs/>
          <w:i/>
          <w:iCs/>
          <w:szCs w:val="22"/>
          <w:u w:val="single" w:color="FFC000"/>
        </w:rPr>
      </w:pPr>
    </w:p>
    <w:p w:rsidR="001B349E" w:rsidRPr="001B349E" w:rsidRDefault="001B349E" w:rsidP="000273CB">
      <w:pPr>
        <w:rPr>
          <w:b/>
          <w:bCs/>
          <w:i/>
          <w:iCs/>
          <w:color w:val="FF0000"/>
          <w:sz w:val="28"/>
          <w:szCs w:val="28"/>
          <w:u w:val="single" w:color="FFC000"/>
        </w:rPr>
      </w:pPr>
      <w:r w:rsidRPr="001B349E">
        <w:rPr>
          <w:b/>
          <w:bCs/>
          <w:i/>
          <w:iCs/>
          <w:color w:val="FF0000"/>
          <w:sz w:val="28"/>
          <w:szCs w:val="28"/>
          <w:u w:val="single" w:color="FFC000"/>
        </w:rPr>
        <w:t xml:space="preserve">Coinsurance vs. </w:t>
      </w:r>
      <w:proofErr w:type="spellStart"/>
      <w:r w:rsidRPr="001B349E">
        <w:rPr>
          <w:b/>
          <w:bCs/>
          <w:i/>
          <w:iCs/>
          <w:color w:val="FF0000"/>
          <w:sz w:val="28"/>
          <w:szCs w:val="28"/>
          <w:u w:val="single" w:color="FFC000"/>
        </w:rPr>
        <w:t>Copay</w:t>
      </w:r>
      <w:proofErr w:type="spellEnd"/>
      <w:r w:rsidRPr="001B349E">
        <w:rPr>
          <w:b/>
          <w:bCs/>
          <w:i/>
          <w:iCs/>
          <w:color w:val="FF0000"/>
          <w:sz w:val="28"/>
          <w:szCs w:val="28"/>
          <w:u w:val="single" w:color="FFC000"/>
        </w:rPr>
        <w:t>:</w:t>
      </w:r>
    </w:p>
    <w:p w:rsidR="001B349E" w:rsidRPr="001B349E" w:rsidRDefault="001B349E" w:rsidP="000273CB">
      <w:pPr>
        <w:rPr>
          <w:b/>
          <w:bCs/>
          <w:szCs w:val="22"/>
          <w:u w:val="single" w:color="FFC000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7"/>
        <w:gridCol w:w="5779"/>
      </w:tblGrid>
      <w:tr w:rsidR="001B349E" w:rsidRPr="001B349E" w:rsidTr="001B349E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Coinsurance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Copay</w:t>
            </w:r>
            <w:proofErr w:type="spellEnd"/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(</w:t>
            </w:r>
            <w:r w:rsidR="007604F4" w:rsidRPr="007604F4">
              <w:rPr>
                <w:rFonts w:cstheme="minorHAnsi"/>
                <w:color w:val="27251E"/>
              </w:rPr>
              <w:t>like $20 for a doctor visit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)</w:t>
            </w:r>
          </w:p>
        </w:tc>
      </w:tr>
      <w:tr w:rsidR="001B349E" w:rsidRPr="001B349E" w:rsidTr="001B34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Percentage</w:t>
            </w: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(like 20% of $1,000 = $200)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Fixed dollar amount</w:t>
            </w: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(like $30 per visit) healthinsurance+1</w:t>
            </w:r>
          </w:p>
        </w:tc>
      </w:tr>
      <w:tr w:rsidR="001B349E" w:rsidRPr="001B349E" w:rsidTr="001B349E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Paid </w:t>
            </w: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after deductible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B349E" w:rsidRPr="001B349E" w:rsidRDefault="001B349E" w:rsidP="001B349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Sometimes paid </w:t>
            </w:r>
            <w:r w:rsidRPr="001B349E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before deductible</w:t>
            </w:r>
            <w:r w:rsidRPr="001B349E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for certain services </w:t>
            </w:r>
            <w:hyperlink r:id="rId15" w:tgtFrame="_blank" w:history="1">
              <w:proofErr w:type="spellStart"/>
              <w:r w:rsidRPr="001B349E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  <w:lang w:eastAsia="en-IN"/>
                </w:rPr>
                <w:t>bluecr</w:t>
              </w:r>
              <w:r w:rsidRPr="001B349E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  <w:lang w:eastAsia="en-IN"/>
                </w:rPr>
                <w:t>o</w:t>
              </w:r>
              <w:r w:rsidRPr="001B349E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  <w:lang w:eastAsia="en-IN"/>
                </w:rPr>
                <w:t>ssmn</w:t>
              </w:r>
              <w:proofErr w:type="spellEnd"/>
            </w:hyperlink>
          </w:p>
        </w:tc>
      </w:tr>
    </w:tbl>
    <w:p w:rsidR="000273CB" w:rsidRPr="001B349E" w:rsidRDefault="000273CB" w:rsidP="000273CB">
      <w:pPr>
        <w:rPr>
          <w:b/>
          <w:bCs/>
          <w:szCs w:val="22"/>
          <w:u w:val="single" w:color="FFC000"/>
        </w:rPr>
      </w:pPr>
    </w:p>
    <w:p w:rsidR="000273CB" w:rsidRPr="001B349E" w:rsidRDefault="001B349E" w:rsidP="005557D1">
      <w:pPr>
        <w:rPr>
          <w:color w:val="FFC000"/>
          <w:sz w:val="28"/>
          <w:szCs w:val="28"/>
        </w:rPr>
      </w:pPr>
      <w:r>
        <w:rPr>
          <w:noProof/>
          <w:lang w:eastAsia="en-IN"/>
        </w:rPr>
        <w:lastRenderedPageBreak/>
        <w:drawing>
          <wp:inline distT="0" distB="0" distL="0" distR="0" wp14:anchorId="60F0ABF6" wp14:editId="7E4D325B">
            <wp:extent cx="5731510" cy="322397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3CB" w:rsidRPr="000273CB" w:rsidRDefault="000273CB" w:rsidP="005557D1">
      <w:pPr>
        <w:rPr>
          <w:szCs w:val="22"/>
        </w:rPr>
      </w:pPr>
    </w:p>
    <w:p w:rsidR="000273CB" w:rsidRPr="000273CB" w:rsidRDefault="007604F4" w:rsidP="005557D1">
      <w:pPr>
        <w:rPr>
          <w:szCs w:val="22"/>
        </w:rPr>
      </w:pPr>
      <w:r>
        <w:rPr>
          <w:noProof/>
          <w:lang w:eastAsia="en-IN"/>
        </w:rPr>
        <w:drawing>
          <wp:inline distT="0" distB="0" distL="0" distR="0" wp14:anchorId="44F4CF47" wp14:editId="394E746B">
            <wp:extent cx="5731510" cy="3223974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273CB" w:rsidRPr="000273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2C61" w:rsidRDefault="00802C61" w:rsidP="008F3FEF">
      <w:pPr>
        <w:spacing w:after="0" w:line="240" w:lineRule="auto"/>
      </w:pPr>
      <w:r>
        <w:separator/>
      </w:r>
    </w:p>
  </w:endnote>
  <w:endnote w:type="continuationSeparator" w:id="0">
    <w:p w:rsidR="00802C61" w:rsidRDefault="00802C61" w:rsidP="008F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2C61" w:rsidRDefault="00802C61" w:rsidP="008F3FEF">
      <w:pPr>
        <w:spacing w:after="0" w:line="240" w:lineRule="auto"/>
      </w:pPr>
      <w:r>
        <w:separator/>
      </w:r>
    </w:p>
  </w:footnote>
  <w:footnote w:type="continuationSeparator" w:id="0">
    <w:p w:rsidR="00802C61" w:rsidRDefault="00802C61" w:rsidP="008F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735E30"/>
    <w:multiLevelType w:val="hybridMultilevel"/>
    <w:tmpl w:val="303CC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FF066BA"/>
    <w:multiLevelType w:val="hybridMultilevel"/>
    <w:tmpl w:val="582C0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8DD55A9"/>
    <w:multiLevelType w:val="hybridMultilevel"/>
    <w:tmpl w:val="1EF035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6E2E"/>
    <w:rsid w:val="00007D6C"/>
    <w:rsid w:val="0001562D"/>
    <w:rsid w:val="000273CB"/>
    <w:rsid w:val="001B349E"/>
    <w:rsid w:val="00206E2E"/>
    <w:rsid w:val="004859AC"/>
    <w:rsid w:val="004F1F45"/>
    <w:rsid w:val="005311DF"/>
    <w:rsid w:val="005557D1"/>
    <w:rsid w:val="006A184F"/>
    <w:rsid w:val="00707CB3"/>
    <w:rsid w:val="007604F4"/>
    <w:rsid w:val="00802C61"/>
    <w:rsid w:val="0083240B"/>
    <w:rsid w:val="008F3FEF"/>
    <w:rsid w:val="00952570"/>
    <w:rsid w:val="00BE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F3FE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FEF"/>
    <w:rPr>
      <w:rFonts w:ascii="Tahoma" w:hAnsi="Tahoma" w:cs="Mangal"/>
      <w:sz w:val="16"/>
      <w:szCs w:val="14"/>
    </w:rPr>
  </w:style>
  <w:style w:type="paragraph" w:styleId="ListParagraph">
    <w:name w:val="List Paragraph"/>
    <w:basedOn w:val="Normal"/>
    <w:uiPriority w:val="34"/>
    <w:qFormat/>
    <w:rsid w:val="004F1F4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B349E"/>
    <w:rPr>
      <w:b/>
      <w:bCs/>
    </w:rPr>
  </w:style>
  <w:style w:type="character" w:customStyle="1" w:styleId="citation">
    <w:name w:val="citation"/>
    <w:basedOn w:val="DefaultParagraphFont"/>
    <w:rsid w:val="001B349E"/>
  </w:style>
  <w:style w:type="character" w:customStyle="1" w:styleId="inline-block">
    <w:name w:val="inline-block"/>
    <w:basedOn w:val="DefaultParagraphFont"/>
    <w:rsid w:val="001B349E"/>
  </w:style>
  <w:style w:type="character" w:customStyle="1" w:styleId="opacity-50">
    <w:name w:val="opacity-50"/>
    <w:basedOn w:val="DefaultParagraphFont"/>
    <w:rsid w:val="001B349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F3FE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FEF"/>
    <w:rPr>
      <w:rFonts w:ascii="Tahoma" w:hAnsi="Tahoma" w:cs="Mangal"/>
      <w:sz w:val="16"/>
      <w:szCs w:val="14"/>
    </w:rPr>
  </w:style>
  <w:style w:type="paragraph" w:styleId="ListParagraph">
    <w:name w:val="List Paragraph"/>
    <w:basedOn w:val="Normal"/>
    <w:uiPriority w:val="34"/>
    <w:qFormat/>
    <w:rsid w:val="004F1F4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B349E"/>
    <w:rPr>
      <w:b/>
      <w:bCs/>
    </w:rPr>
  </w:style>
  <w:style w:type="character" w:customStyle="1" w:styleId="citation">
    <w:name w:val="citation"/>
    <w:basedOn w:val="DefaultParagraphFont"/>
    <w:rsid w:val="001B349E"/>
  </w:style>
  <w:style w:type="character" w:customStyle="1" w:styleId="inline-block">
    <w:name w:val="inline-block"/>
    <w:basedOn w:val="DefaultParagraphFont"/>
    <w:rsid w:val="001B349E"/>
  </w:style>
  <w:style w:type="character" w:customStyle="1" w:styleId="opacity-50">
    <w:name w:val="opacity-50"/>
    <w:basedOn w:val="DefaultParagraphFont"/>
    <w:rsid w:val="001B3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23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bluecrossmn.com/understanding-health-insurance/understanding-healthcare-costs/what-coinsurance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2026-06-07T06:22:00Z</dcterms:created>
  <dcterms:modified xsi:type="dcterms:W3CDTF">2026-06-14T09:40:00Z</dcterms:modified>
</cp:coreProperties>
</file>