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C9C" w:rsidRDefault="000E50C2">
      <w:r>
        <w:rPr>
          <w:b/>
          <w:color w:val="00539F"/>
          <w:sz w:val="32"/>
        </w:rPr>
        <w:t>📋</w:t>
      </w:r>
      <w:r>
        <w:rPr>
          <w:b/>
          <w:color w:val="00539F"/>
          <w:sz w:val="32"/>
        </w:rPr>
        <w:t xml:space="preserve"> Đ</w:t>
      </w:r>
      <w:r>
        <w:rPr>
          <w:b/>
          <w:color w:val="00539F"/>
          <w:sz w:val="32"/>
        </w:rPr>
        <w:t>Ặ</w:t>
      </w:r>
      <w:r>
        <w:rPr>
          <w:b/>
          <w:color w:val="00539F"/>
          <w:sz w:val="32"/>
        </w:rPr>
        <w:t>C T</w:t>
      </w:r>
      <w:r>
        <w:rPr>
          <w:b/>
          <w:color w:val="00539F"/>
          <w:sz w:val="32"/>
        </w:rPr>
        <w:t>Ả</w:t>
      </w:r>
      <w:r>
        <w:rPr>
          <w:b/>
          <w:color w:val="00539F"/>
          <w:sz w:val="32"/>
        </w:rPr>
        <w:t xml:space="preserve"> CHI TI</w:t>
      </w:r>
      <w:r>
        <w:rPr>
          <w:b/>
          <w:color w:val="00539F"/>
          <w:sz w:val="32"/>
        </w:rPr>
        <w:t>Ế</w:t>
      </w:r>
      <w:r>
        <w:rPr>
          <w:b/>
          <w:color w:val="00539F"/>
          <w:sz w:val="32"/>
        </w:rPr>
        <w:t>T USE-CASE SCENARIO — PHÂN H</w:t>
      </w:r>
      <w:r>
        <w:rPr>
          <w:b/>
          <w:color w:val="00539F"/>
          <w:sz w:val="32"/>
        </w:rPr>
        <w:t>Ệ</w:t>
      </w:r>
      <w:r w:rsidR="00901DAC">
        <w:rPr>
          <w:b/>
          <w:color w:val="00539F"/>
          <w:sz w:val="32"/>
        </w:rPr>
        <w:t xml:space="preserve"> SS7</w:t>
      </w:r>
    </w:p>
    <w:p w:rsidR="00892C9C" w:rsidRDefault="00901DAC">
      <w:r w:rsidRPr="00901DAC">
        <w:rPr>
          <w:b/>
          <w:color w:val="3C3C3C"/>
          <w:sz w:val="26"/>
        </w:rPr>
        <w:t>What‑if Infrastructure Failure</w:t>
      </w:r>
      <w:r w:rsidR="000E50C2">
        <w:rPr>
          <w:b/>
          <w:color w:val="3C3C3C"/>
          <w:sz w:val="26"/>
        </w:rPr>
        <w:t>a</w:t>
      </w:r>
      <w:r w:rsidR="000E50C2">
        <w:rPr>
          <w:b/>
          <w:color w:val="3C3C3C"/>
          <w:sz w:val="26"/>
        </w:rPr>
        <w:t xml:space="preserve"> — </w:t>
      </w:r>
      <w:r w:rsidRPr="00901DAC">
        <w:rPr>
          <w:b/>
          <w:color w:val="3C3C3C"/>
          <w:sz w:val="26"/>
        </w:rPr>
        <w:t>Mô phỏng sự cố hạ tầng</w:t>
      </w:r>
    </w:p>
    <w:p w:rsidR="00892C9C" w:rsidRDefault="000E50C2">
      <w:r>
        <w:rPr>
          <w:i/>
          <w:color w:val="646464"/>
          <w:sz w:val="20"/>
        </w:rPr>
        <w:t>D</w:t>
      </w:r>
      <w:r>
        <w:rPr>
          <w:i/>
          <w:color w:val="646464"/>
          <w:sz w:val="20"/>
        </w:rPr>
        <w:t>ự</w:t>
      </w:r>
      <w:r>
        <w:rPr>
          <w:i/>
          <w:color w:val="646464"/>
          <w:sz w:val="20"/>
        </w:rPr>
        <w:t xml:space="preserve"> án: Smart E-Mobility Hub — ĐHQG-HCM</w:t>
      </w:r>
      <w:r>
        <w:rPr>
          <w:i/>
          <w:color w:val="646464"/>
          <w:sz w:val="20"/>
        </w:rPr>
        <w:br/>
        <w:t>Phân h</w:t>
      </w:r>
      <w:r>
        <w:rPr>
          <w:i/>
          <w:color w:val="646464"/>
          <w:sz w:val="20"/>
        </w:rPr>
        <w:t>ệ</w:t>
      </w:r>
      <w:r w:rsidR="00901DAC">
        <w:rPr>
          <w:i/>
          <w:color w:val="646464"/>
          <w:sz w:val="20"/>
        </w:rPr>
        <w:t>: SS7</w:t>
      </w:r>
      <w:r>
        <w:rPr>
          <w:i/>
          <w:color w:val="646464"/>
          <w:sz w:val="20"/>
        </w:rPr>
        <w:t xml:space="preserve"> —</w:t>
      </w:r>
      <w:r w:rsidR="00901DAC" w:rsidRPr="00901DAC">
        <w:rPr>
          <w:i/>
          <w:color w:val="646464"/>
          <w:sz w:val="20"/>
        </w:rPr>
        <w:t>What‑if Infrastructure Failure</w:t>
      </w:r>
      <w:r>
        <w:rPr>
          <w:i/>
          <w:color w:val="646464"/>
          <w:sz w:val="20"/>
        </w:rPr>
        <w:br/>
        <w:t>Tác gi</w:t>
      </w:r>
      <w:r>
        <w:rPr>
          <w:i/>
          <w:color w:val="646464"/>
          <w:sz w:val="20"/>
        </w:rPr>
        <w:t>ả</w:t>
      </w:r>
      <w:r>
        <w:rPr>
          <w:i/>
          <w:color w:val="646464"/>
          <w:sz w:val="20"/>
        </w:rPr>
        <w:t>: Nguy</w:t>
      </w:r>
      <w:r>
        <w:rPr>
          <w:i/>
          <w:color w:val="646464"/>
          <w:sz w:val="20"/>
        </w:rPr>
        <w:t>ễ</w:t>
      </w:r>
      <w:r w:rsidR="00901DAC">
        <w:rPr>
          <w:i/>
          <w:color w:val="646464"/>
          <w:sz w:val="20"/>
        </w:rPr>
        <w:t>n Trung Nguyên</w:t>
      </w:r>
      <w:r>
        <w:rPr>
          <w:i/>
          <w:color w:val="646464"/>
          <w:sz w:val="20"/>
        </w:rPr>
        <w:t xml:space="preserve"> </w:t>
      </w:r>
      <w:r>
        <w:rPr>
          <w:i/>
          <w:color w:val="646464"/>
          <w:sz w:val="20"/>
        </w:rPr>
        <w:br/>
        <w:t>Nhóm: Nhóm 7 Thành viên — BTL Công ngh</w:t>
      </w:r>
      <w:r>
        <w:rPr>
          <w:i/>
          <w:color w:val="646464"/>
          <w:sz w:val="20"/>
        </w:rPr>
        <w:t>ệ</w:t>
      </w:r>
      <w:r>
        <w:rPr>
          <w:i/>
          <w:color w:val="646464"/>
          <w:sz w:val="20"/>
        </w:rPr>
        <w:t xml:space="preserve"> Ph</w:t>
      </w:r>
      <w:r>
        <w:rPr>
          <w:i/>
          <w:color w:val="646464"/>
          <w:sz w:val="20"/>
        </w:rPr>
        <w:t>ầ</w:t>
      </w:r>
      <w:r>
        <w:rPr>
          <w:i/>
          <w:color w:val="646464"/>
          <w:sz w:val="20"/>
        </w:rPr>
        <w:t>n m</w:t>
      </w:r>
      <w:r>
        <w:rPr>
          <w:i/>
          <w:color w:val="646464"/>
          <w:sz w:val="20"/>
        </w:rPr>
        <w:t>ề</w:t>
      </w:r>
      <w:r>
        <w:rPr>
          <w:i/>
          <w:color w:val="646464"/>
          <w:sz w:val="20"/>
        </w:rPr>
        <w:t>m (CO3001) — HC</w:t>
      </w:r>
      <w:bookmarkStart w:id="0" w:name="_GoBack"/>
      <w:bookmarkEnd w:id="0"/>
      <w:r>
        <w:rPr>
          <w:i/>
          <w:color w:val="646464"/>
          <w:sz w:val="20"/>
        </w:rPr>
        <w:t>MUT</w:t>
      </w:r>
    </w:p>
    <w:p w:rsidR="00892C9C" w:rsidRDefault="00892C9C"/>
    <w:p w:rsidR="00892C9C" w:rsidRDefault="000E50C2">
      <w:r>
        <w:rPr>
          <w:b/>
          <w:color w:val="00539F"/>
          <w:sz w:val="26"/>
        </w:rPr>
        <w:t>🔹</w:t>
      </w:r>
      <w:r>
        <w:rPr>
          <w:b/>
          <w:color w:val="00539F"/>
          <w:sz w:val="26"/>
        </w:rPr>
        <w:t xml:space="preserve"> USE-CASE 1: </w:t>
      </w:r>
      <w:r w:rsidR="00901DAC" w:rsidRPr="00901DAC">
        <w:rPr>
          <w:b/>
          <w:color w:val="00539F"/>
          <w:sz w:val="26"/>
        </w:rPr>
        <w:t>Mô phỏng sự cố mất điện / lỗi cổng sạc</w:t>
      </w:r>
    </w:p>
    <w:tbl>
      <w:tblPr>
        <w:tblW w:w="0" w:type="auto"/>
        <w:jc w:val="center"/>
        <w:tblLayout w:type="fixed"/>
        <w:tblLook w:val="04A0" w:firstRow="1" w:lastRow="0" w:firstColumn="1" w:lastColumn="0" w:noHBand="0" w:noVBand="1"/>
      </w:tblPr>
      <w:tblGrid>
        <w:gridCol w:w="2160"/>
        <w:gridCol w:w="3168"/>
        <w:gridCol w:w="2160"/>
        <w:gridCol w:w="2592"/>
      </w:tblGrid>
      <w:tr w:rsidR="00892C9C">
        <w:trPr>
          <w:jc w:val="center"/>
        </w:trPr>
        <w:tc>
          <w:tcPr>
            <w:tcW w:w="2160" w:type="dxa"/>
            <w:shd w:val="clear" w:color="auto" w:fill="00539F"/>
            <w:tcMar>
              <w:top w:w="120" w:type="dxa"/>
              <w:left w:w="150" w:type="dxa"/>
              <w:bottom w:w="120" w:type="dxa"/>
              <w:right w:w="150" w:type="dxa"/>
            </w:tcMar>
          </w:tcPr>
          <w:p w:rsidR="00892C9C" w:rsidRDefault="000E50C2">
            <w:r>
              <w:rPr>
                <w:b/>
                <w:color w:val="FFFFFF"/>
              </w:rPr>
              <w:t>Field Name</w:t>
            </w:r>
          </w:p>
        </w:tc>
        <w:tc>
          <w:tcPr>
            <w:tcW w:w="2592" w:type="dxa"/>
            <w:gridSpan w:val="3"/>
            <w:shd w:val="clear" w:color="auto" w:fill="00539F"/>
            <w:tcMar>
              <w:top w:w="120" w:type="dxa"/>
              <w:left w:w="150" w:type="dxa"/>
              <w:bottom w:w="120" w:type="dxa"/>
              <w:right w:w="150" w:type="dxa"/>
            </w:tcMar>
          </w:tcPr>
          <w:p w:rsidR="00892C9C" w:rsidRDefault="000E50C2">
            <w:r>
              <w:rPr>
                <w:b/>
                <w:color w:val="FFFFFF"/>
              </w:rPr>
              <w:t>Detail Content</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Use Case ID:</w:t>
            </w:r>
          </w:p>
        </w:tc>
        <w:tc>
          <w:tcPr>
            <w:tcW w:w="2592" w:type="dxa"/>
            <w:gridSpan w:val="3"/>
            <w:tcMar>
              <w:top w:w="80" w:type="dxa"/>
              <w:left w:w="120" w:type="dxa"/>
              <w:bottom w:w="80" w:type="dxa"/>
              <w:right w:w="120" w:type="dxa"/>
            </w:tcMar>
          </w:tcPr>
          <w:p w:rsidR="00892C9C" w:rsidRDefault="00901DAC">
            <w:r>
              <w:rPr>
                <w:sz w:val="19"/>
              </w:rPr>
              <w:t>UC_SS7</w:t>
            </w:r>
            <w:r w:rsidR="000E50C2">
              <w:rPr>
                <w:sz w:val="19"/>
              </w:rPr>
              <w:t>_01</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Use Case Name:</w:t>
            </w:r>
          </w:p>
        </w:tc>
        <w:tc>
          <w:tcPr>
            <w:tcW w:w="2592" w:type="dxa"/>
            <w:gridSpan w:val="3"/>
            <w:tcMar>
              <w:top w:w="80" w:type="dxa"/>
              <w:left w:w="120" w:type="dxa"/>
              <w:bottom w:w="80" w:type="dxa"/>
              <w:right w:w="120" w:type="dxa"/>
            </w:tcMar>
          </w:tcPr>
          <w:p w:rsidR="00892C9C" w:rsidRDefault="00901DAC">
            <w:r w:rsidRPr="00901DAC">
              <w:rPr>
                <w:sz w:val="19"/>
              </w:rPr>
              <w:t>UC_Mo_Phong_Su_Co_Mat_Dien_Tram_Sac</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Created By:</w:t>
            </w:r>
          </w:p>
        </w:tc>
        <w:tc>
          <w:tcPr>
            <w:tcW w:w="3168" w:type="dxa"/>
            <w:tcMar>
              <w:top w:w="80" w:type="dxa"/>
              <w:left w:w="120" w:type="dxa"/>
              <w:bottom w:w="80" w:type="dxa"/>
              <w:right w:w="120" w:type="dxa"/>
            </w:tcMar>
          </w:tcPr>
          <w:p w:rsidR="00892C9C" w:rsidRDefault="000E50C2" w:rsidP="00901DAC">
            <w:r>
              <w:rPr>
                <w:sz w:val="19"/>
              </w:rPr>
              <w:t>Nguy</w:t>
            </w:r>
            <w:r>
              <w:rPr>
                <w:sz w:val="19"/>
              </w:rPr>
              <w:t>ễ</w:t>
            </w:r>
            <w:r>
              <w:rPr>
                <w:sz w:val="19"/>
              </w:rPr>
              <w:t xml:space="preserve">n </w:t>
            </w:r>
            <w:r w:rsidR="00901DAC">
              <w:rPr>
                <w:sz w:val="19"/>
              </w:rPr>
              <w:t>Trung Nguyên</w:t>
            </w:r>
          </w:p>
        </w:tc>
        <w:tc>
          <w:tcPr>
            <w:tcW w:w="2160" w:type="dxa"/>
            <w:shd w:val="clear" w:color="auto" w:fill="F0F4F8"/>
            <w:tcMar>
              <w:top w:w="80" w:type="dxa"/>
              <w:left w:w="120" w:type="dxa"/>
              <w:bottom w:w="80" w:type="dxa"/>
              <w:right w:w="120" w:type="dxa"/>
            </w:tcMar>
          </w:tcPr>
          <w:p w:rsidR="00892C9C" w:rsidRDefault="000E50C2">
            <w:r>
              <w:rPr>
                <w:b/>
                <w:sz w:val="19"/>
              </w:rPr>
              <w:t>L</w:t>
            </w:r>
            <w:r>
              <w:rPr>
                <w:b/>
                <w:sz w:val="19"/>
              </w:rPr>
              <w:t>ast Updated By:</w:t>
            </w:r>
          </w:p>
        </w:tc>
        <w:tc>
          <w:tcPr>
            <w:tcW w:w="2592" w:type="dxa"/>
            <w:tcMar>
              <w:top w:w="80" w:type="dxa"/>
              <w:left w:w="120" w:type="dxa"/>
              <w:bottom w:w="80" w:type="dxa"/>
              <w:right w:w="120" w:type="dxa"/>
            </w:tcMar>
          </w:tcPr>
          <w:p w:rsidR="00892C9C" w:rsidRDefault="000E50C2" w:rsidP="00901DAC">
            <w:r>
              <w:rPr>
                <w:sz w:val="19"/>
              </w:rPr>
              <w:t>Nguy</w:t>
            </w:r>
            <w:r>
              <w:rPr>
                <w:sz w:val="19"/>
              </w:rPr>
              <w:t>ễ</w:t>
            </w:r>
            <w:r>
              <w:rPr>
                <w:sz w:val="19"/>
              </w:rPr>
              <w:t xml:space="preserve">n </w:t>
            </w:r>
            <w:r w:rsidR="00901DAC">
              <w:rPr>
                <w:sz w:val="19"/>
              </w:rPr>
              <w:t>Trung Nguyên</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Date Created:</w:t>
            </w:r>
          </w:p>
        </w:tc>
        <w:tc>
          <w:tcPr>
            <w:tcW w:w="3168" w:type="dxa"/>
            <w:tcMar>
              <w:top w:w="80" w:type="dxa"/>
              <w:left w:w="120" w:type="dxa"/>
              <w:bottom w:w="80" w:type="dxa"/>
              <w:right w:w="120" w:type="dxa"/>
            </w:tcMar>
          </w:tcPr>
          <w:p w:rsidR="00892C9C" w:rsidRDefault="00901DAC">
            <w:r>
              <w:rPr>
                <w:sz w:val="19"/>
              </w:rPr>
              <w:t>17</w:t>
            </w:r>
            <w:r w:rsidR="000E50C2">
              <w:rPr>
                <w:sz w:val="19"/>
              </w:rPr>
              <w:t>/09/2026</w:t>
            </w:r>
          </w:p>
        </w:tc>
        <w:tc>
          <w:tcPr>
            <w:tcW w:w="2160" w:type="dxa"/>
            <w:shd w:val="clear" w:color="auto" w:fill="F0F4F8"/>
            <w:tcMar>
              <w:top w:w="80" w:type="dxa"/>
              <w:left w:w="120" w:type="dxa"/>
              <w:bottom w:w="80" w:type="dxa"/>
              <w:right w:w="120" w:type="dxa"/>
            </w:tcMar>
          </w:tcPr>
          <w:p w:rsidR="00892C9C" w:rsidRDefault="000E50C2">
            <w:r>
              <w:rPr>
                <w:b/>
                <w:sz w:val="19"/>
              </w:rPr>
              <w:t>Date Last Updated:</w:t>
            </w:r>
          </w:p>
        </w:tc>
        <w:tc>
          <w:tcPr>
            <w:tcW w:w="2592" w:type="dxa"/>
            <w:tcMar>
              <w:top w:w="80" w:type="dxa"/>
              <w:left w:w="120" w:type="dxa"/>
              <w:bottom w:w="80" w:type="dxa"/>
              <w:right w:w="120" w:type="dxa"/>
            </w:tcMar>
          </w:tcPr>
          <w:p w:rsidR="00892C9C" w:rsidRDefault="000E50C2">
            <w:r>
              <w:rPr>
                <w:sz w:val="19"/>
              </w:rPr>
              <w:t>17/09/2026</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Actors:</w:t>
            </w:r>
          </w:p>
        </w:tc>
        <w:tc>
          <w:tcPr>
            <w:tcW w:w="2592" w:type="dxa"/>
            <w:gridSpan w:val="3"/>
            <w:tcMar>
              <w:top w:w="80" w:type="dxa"/>
              <w:left w:w="120" w:type="dxa"/>
              <w:bottom w:w="80" w:type="dxa"/>
              <w:right w:w="120" w:type="dxa"/>
            </w:tcMar>
          </w:tcPr>
          <w:p w:rsidR="00892C9C" w:rsidRPr="00901DAC" w:rsidRDefault="00901DAC">
            <w:pPr>
              <w:rPr>
                <w:sz w:val="19"/>
              </w:rPr>
            </w:pPr>
            <w:r w:rsidRPr="00901DAC">
              <w:rPr>
                <w:sz w:val="19"/>
              </w:rPr>
              <w:t>Primary: Kỹ thuật viên / Điều phối viên mô phỏng (Technician / Dispatcher).</w:t>
            </w:r>
            <w:r>
              <w:rPr>
                <w:sz w:val="19"/>
              </w:rPr>
              <w:br/>
            </w:r>
            <w:r w:rsidRPr="00901DAC">
              <w:rPr>
                <w:sz w:val="19"/>
              </w:rPr>
              <w:t>Secondary: Bộ mô phỏng sự kiện hệ thống (Simulator), Bộ nhớ tạm in-memory (st.session_state["hubs"])</w:t>
            </w:r>
            <w:r w:rsidR="000E50C2">
              <w:rPr>
                <w:sz w:val="19"/>
              </w:rPr>
              <w:t>.</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Description:</w:t>
            </w:r>
          </w:p>
        </w:tc>
        <w:tc>
          <w:tcPr>
            <w:tcW w:w="2592" w:type="dxa"/>
            <w:gridSpan w:val="3"/>
            <w:tcMar>
              <w:top w:w="80" w:type="dxa"/>
              <w:left w:w="120" w:type="dxa"/>
              <w:bottom w:w="80" w:type="dxa"/>
              <w:right w:w="120" w:type="dxa"/>
            </w:tcMar>
          </w:tcPr>
          <w:p w:rsidR="00892C9C" w:rsidRPr="00901DAC" w:rsidRDefault="00901DAC">
            <w:pPr>
              <w:rPr>
                <w:sz w:val="19"/>
              </w:rPr>
            </w:pPr>
            <w:r w:rsidRPr="00901DAC">
              <w:rPr>
                <w:sz w:val="19"/>
              </w:rPr>
              <w:t xml:space="preserve">Kỹ thuật viên sử dụng giao diện toggle để kích hoạt kịch bản lỗi cục bộ (hỏng 1 hoặc vài cổng sạc) hoặc lỗi toàn phần (mất điện toàn bộ Hub). </w:t>
            </w:r>
            <w:r>
              <w:rPr>
                <w:sz w:val="19"/>
              </w:rPr>
              <w:br/>
            </w:r>
            <w:r w:rsidRPr="00901DAC">
              <w:rPr>
                <w:sz w:val="19"/>
              </w:rPr>
              <w:t>Hệ thống ngay lập tức khóa các chức năng liên quan tại Hub đó, tạm ngưng các phiên sạc đang diễn ra và gửi cảnh báo để kiểm tra quy trình phục hồi, độ chịu lỗi của hệ thống, cũng như hỗ trợ điều phối viên đưa ra quyết đị</w:t>
            </w:r>
            <w:r>
              <w:rPr>
                <w:sz w:val="19"/>
              </w:rPr>
              <w:t>nh.</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Trigger:</w:t>
            </w:r>
          </w:p>
        </w:tc>
        <w:tc>
          <w:tcPr>
            <w:tcW w:w="2592" w:type="dxa"/>
            <w:gridSpan w:val="3"/>
            <w:tcMar>
              <w:top w:w="80" w:type="dxa"/>
              <w:left w:w="120" w:type="dxa"/>
              <w:bottom w:w="80" w:type="dxa"/>
              <w:right w:w="120" w:type="dxa"/>
            </w:tcMar>
          </w:tcPr>
          <w:p w:rsidR="00892C9C" w:rsidRDefault="00901DAC">
            <w:r w:rsidRPr="00901DAC">
              <w:rPr>
                <w:sz w:val="19"/>
              </w:rPr>
              <w:t>Kỹ thuật viên gạt nút (toggle) "Mô phỏng lỗi cổng sạc" hoặc "Mất điện toàn trạm" trên giao diện điều khiển SS7.</w:t>
            </w:r>
            <w:r w:rsidR="000E50C2">
              <w:rPr>
                <w:sz w:val="19"/>
              </w:rPr>
              <w:t>".</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Preconditions:</w:t>
            </w:r>
          </w:p>
        </w:tc>
        <w:tc>
          <w:tcPr>
            <w:tcW w:w="2592" w:type="dxa"/>
            <w:gridSpan w:val="3"/>
            <w:tcMar>
              <w:top w:w="80" w:type="dxa"/>
              <w:left w:w="120" w:type="dxa"/>
              <w:bottom w:w="80" w:type="dxa"/>
              <w:right w:w="120" w:type="dxa"/>
            </w:tcMar>
          </w:tcPr>
          <w:p w:rsidR="00892C9C" w:rsidRDefault="00901DAC">
            <w:r w:rsidRPr="00901DAC">
              <w:rPr>
                <w:sz w:val="19"/>
              </w:rPr>
              <w:t xml:space="preserve">1. Kỹ thuật viên đã đăng nhập vào hệ thống với quyền hạn hợp lệ. </w:t>
            </w:r>
            <w:r>
              <w:rPr>
                <w:sz w:val="19"/>
              </w:rPr>
              <w:br/>
            </w:r>
            <w:r w:rsidRPr="00901DAC">
              <w:rPr>
                <w:sz w:val="19"/>
              </w:rPr>
              <w:t>2. Hub mục tiêu đang ở trạng thái hoạt động bình thường, dữ liệu được đồng bộ trong st.session_state["hubs"].</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Postconditions:</w:t>
            </w:r>
          </w:p>
        </w:tc>
        <w:tc>
          <w:tcPr>
            <w:tcW w:w="2592" w:type="dxa"/>
            <w:gridSpan w:val="3"/>
            <w:tcMar>
              <w:top w:w="80" w:type="dxa"/>
              <w:left w:w="120" w:type="dxa"/>
              <w:bottom w:w="80" w:type="dxa"/>
              <w:right w:w="120" w:type="dxa"/>
            </w:tcMar>
          </w:tcPr>
          <w:p w:rsidR="00892C9C" w:rsidRDefault="00901DAC">
            <w:r w:rsidRPr="00901DAC">
              <w:rPr>
                <w:sz w:val="19"/>
              </w:rPr>
              <w:t xml:space="preserve">1. Trạng thái của Hub hoặc các cổng sạc được chọn chuyển sang OFFLINE hoặc ERROR. </w:t>
            </w:r>
            <w:r>
              <w:rPr>
                <w:sz w:val="19"/>
              </w:rPr>
              <w:br/>
            </w:r>
            <w:r w:rsidRPr="00901DAC">
              <w:rPr>
                <w:sz w:val="19"/>
              </w:rPr>
              <w:t xml:space="preserve">2. Các phương tiện đang cắm sạc tại vị trí lỗi bị buộc ngưng sạc (chuyển trạng thái từ CHARGING sang WAITING). </w:t>
            </w:r>
            <w:r>
              <w:rPr>
                <w:sz w:val="19"/>
              </w:rPr>
              <w:br/>
            </w:r>
            <w:r w:rsidRPr="00901DAC">
              <w:rPr>
                <w:sz w:val="19"/>
              </w:rPr>
              <w:t>3. Cảnh báo lỗi IoT tự động được đẩy lên Dashboard Giám sát (SS3) và kích hoạt ghi nhận sự cố (SS4).</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lastRenderedPageBreak/>
              <w:t>Normal Flow:</w:t>
            </w:r>
          </w:p>
        </w:tc>
        <w:tc>
          <w:tcPr>
            <w:tcW w:w="2592" w:type="dxa"/>
            <w:gridSpan w:val="3"/>
            <w:tcMar>
              <w:top w:w="80" w:type="dxa"/>
              <w:left w:w="120" w:type="dxa"/>
              <w:bottom w:w="80" w:type="dxa"/>
              <w:right w:w="120" w:type="dxa"/>
            </w:tcMar>
          </w:tcPr>
          <w:p w:rsidR="00892C9C" w:rsidRDefault="00901DAC">
            <w:r w:rsidRPr="00901DAC">
              <w:rPr>
                <w:sz w:val="19"/>
              </w:rPr>
              <w:t xml:space="preserve">1. Kỹ thuật viên truy cập phân hệ SS7 "Mô phỏng sự cố hạ tầng". </w:t>
            </w:r>
            <w:r>
              <w:rPr>
                <w:sz w:val="19"/>
              </w:rPr>
              <w:br/>
            </w:r>
            <w:r w:rsidRPr="00901DAC">
              <w:rPr>
                <w:sz w:val="19"/>
              </w:rPr>
              <w:t xml:space="preserve">2. Chọn Hub mục tiêu từ danh sách (ví dụ: Hub Thư viện Trung tâm). </w:t>
            </w:r>
            <w:r>
              <w:rPr>
                <w:sz w:val="19"/>
              </w:rPr>
              <w:br/>
            </w:r>
            <w:r w:rsidRPr="00901DAC">
              <w:rPr>
                <w:sz w:val="19"/>
              </w:rPr>
              <w:t xml:space="preserve">3. Kỹ thuật viên gạt toggle "Kích hoạt mất điện toàn trạm" (Power Outage). </w:t>
            </w:r>
            <w:r>
              <w:rPr>
                <w:sz w:val="19"/>
              </w:rPr>
              <w:br/>
            </w:r>
            <w:r w:rsidRPr="00901DAC">
              <w:rPr>
                <w:sz w:val="19"/>
              </w:rPr>
              <w:t>4. Hệ thống gọi phương thức simulate_port_</w:t>
            </w:r>
            <w:proofErr w:type="gramStart"/>
            <w:r w:rsidRPr="00901DAC">
              <w:rPr>
                <w:sz w:val="19"/>
              </w:rPr>
              <w:t>failure(</w:t>
            </w:r>
            <w:proofErr w:type="gramEnd"/>
            <w:r w:rsidRPr="00901DAC">
              <w:rPr>
                <w:sz w:val="19"/>
              </w:rPr>
              <w:t xml:space="preserve">), chuyển toàn bộ available_charging_ports của Hub về 0 trong st.session_state. </w:t>
            </w:r>
            <w:r>
              <w:rPr>
                <w:sz w:val="19"/>
              </w:rPr>
              <w:br/>
            </w:r>
            <w:r w:rsidRPr="00901DAC">
              <w:rPr>
                <w:sz w:val="19"/>
              </w:rPr>
              <w:t xml:space="preserve">5. Hệ thống khóa tính năng nhận đặt chỗ/sạc mới tại Hub này và gửi thông điệp cảnh báo màu đỏ lên giao diện UI. </w:t>
            </w:r>
            <w:r>
              <w:rPr>
                <w:sz w:val="19"/>
              </w:rPr>
              <w:br/>
            </w:r>
            <w:r w:rsidRPr="00901DAC">
              <w:rPr>
                <w:sz w:val="19"/>
              </w:rPr>
              <w:t>6. Kỹ thuật viên và Điều phối viên đánh giá mức độ ảnh hưởng của lỗi lên luồng xe hiện tại để lên phương án giải quyết.</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Alternative Flows:</w:t>
            </w:r>
          </w:p>
        </w:tc>
        <w:tc>
          <w:tcPr>
            <w:tcW w:w="2592" w:type="dxa"/>
            <w:gridSpan w:val="3"/>
            <w:tcMar>
              <w:top w:w="80" w:type="dxa"/>
              <w:left w:w="120" w:type="dxa"/>
              <w:bottom w:w="80" w:type="dxa"/>
              <w:right w:w="120" w:type="dxa"/>
            </w:tcMar>
          </w:tcPr>
          <w:p w:rsidR="00892C9C" w:rsidRDefault="00901DAC">
            <w:r w:rsidRPr="00901DAC">
              <w:rPr>
                <w:sz w:val="19"/>
              </w:rPr>
              <w:t>Alternative 1 (Khôi phục trạng thái hoạt động): Kỹ thuật viên gạt tắt (toggle-off) sự cố. Hệ thống khôi phục lại trạng thái nguồn điện, tái kích hoạt các cổng sạc và tiếp tục tiến trình sạc cho các xe đang chờ.</w:t>
            </w:r>
            <w:r>
              <w:rPr>
                <w:sz w:val="19"/>
              </w:rPr>
              <w:br/>
            </w:r>
            <w:r w:rsidRPr="00901DAC">
              <w:rPr>
                <w:sz w:val="19"/>
              </w:rPr>
              <w:t>Alternative 2 (Chỉ lỗi một phần cổng sạc): Tại bước 3, thay vì mất điện toàn trạm, kỹ thuật viên chọn "Lỗi cổng sạc cụ thể" và chỉ định ngẫu nhiên 2-3 cổng. Hệ thống chỉ khóa các cổng này, Hub vẫn hoạt động một phần.</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Ex</w:t>
            </w:r>
            <w:r>
              <w:rPr>
                <w:b/>
                <w:sz w:val="19"/>
              </w:rPr>
              <w:t>ceptions:</w:t>
            </w:r>
          </w:p>
        </w:tc>
        <w:tc>
          <w:tcPr>
            <w:tcW w:w="2592" w:type="dxa"/>
            <w:gridSpan w:val="3"/>
            <w:tcMar>
              <w:top w:w="80" w:type="dxa"/>
              <w:left w:w="120" w:type="dxa"/>
              <w:bottom w:w="80" w:type="dxa"/>
              <w:right w:w="120" w:type="dxa"/>
            </w:tcMar>
          </w:tcPr>
          <w:p w:rsidR="00892C9C" w:rsidRDefault="00901DAC">
            <w:r w:rsidRPr="00901DAC">
              <w:rPr>
                <w:sz w:val="19"/>
              </w:rPr>
              <w:t>Exception 1 (Hub đang xử lý giao dịch quyết toán): Nếu tại thời điểm ngắt điện, có sinh viên đang thực hiện lệnh trả xe/thanh toán (SS1/SS2), hệ thống sẽ ưu tiên lưu cache giao dịch ngoại tuyến (offline cache) và hoàn tất quyết toán ngay khi điện được khôi phục, hiển thị thông báo "Giao dịch đang tạm hoãn do sự cố kết nối"</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Notes and Issues:</w:t>
            </w:r>
          </w:p>
        </w:tc>
        <w:tc>
          <w:tcPr>
            <w:tcW w:w="2592" w:type="dxa"/>
            <w:gridSpan w:val="3"/>
            <w:tcMar>
              <w:top w:w="80" w:type="dxa"/>
              <w:left w:w="120" w:type="dxa"/>
              <w:bottom w:w="80" w:type="dxa"/>
              <w:right w:w="120" w:type="dxa"/>
            </w:tcMar>
          </w:tcPr>
          <w:p w:rsidR="00892C9C" w:rsidRDefault="00901DAC">
            <w:r w:rsidRPr="00901DAC">
              <w:rPr>
                <w:sz w:val="19"/>
              </w:rPr>
              <w:t>Chức năng này tác động trực tiếp đến logic của luồng đặt xe (SS1, SS2); yêu cầu cơ chế deep-copy an toàn nếu chỉ muốn thử nghiệm What-if mà không lưu đè lên vận hành thực tế (tương tự SS6).</w:t>
            </w:r>
          </w:p>
        </w:tc>
      </w:tr>
    </w:tbl>
    <w:p w:rsidR="00892C9C" w:rsidRDefault="00892C9C"/>
    <w:p w:rsidR="00892C9C" w:rsidRDefault="000E50C2">
      <w:r>
        <w:rPr>
          <w:b/>
          <w:color w:val="00539F"/>
          <w:sz w:val="26"/>
        </w:rPr>
        <w:t>🔹</w:t>
      </w:r>
      <w:r>
        <w:rPr>
          <w:b/>
          <w:color w:val="00539F"/>
          <w:sz w:val="26"/>
        </w:rPr>
        <w:t xml:space="preserve"> USE-CASE 2: </w:t>
      </w:r>
      <w:r w:rsidR="00901DAC" w:rsidRPr="00901DAC">
        <w:rPr>
          <w:b/>
          <w:color w:val="00539F"/>
          <w:sz w:val="26"/>
        </w:rPr>
        <w:t>Gợi ý điều hướng tự động khi có sự cố</w:t>
      </w:r>
    </w:p>
    <w:tbl>
      <w:tblPr>
        <w:tblW w:w="0" w:type="auto"/>
        <w:jc w:val="center"/>
        <w:tblLayout w:type="fixed"/>
        <w:tblLook w:val="04A0" w:firstRow="1" w:lastRow="0" w:firstColumn="1" w:lastColumn="0" w:noHBand="0" w:noVBand="1"/>
      </w:tblPr>
      <w:tblGrid>
        <w:gridCol w:w="2160"/>
        <w:gridCol w:w="3168"/>
        <w:gridCol w:w="2160"/>
        <w:gridCol w:w="2592"/>
      </w:tblGrid>
      <w:tr w:rsidR="00892C9C">
        <w:trPr>
          <w:jc w:val="center"/>
        </w:trPr>
        <w:tc>
          <w:tcPr>
            <w:tcW w:w="2160" w:type="dxa"/>
            <w:shd w:val="clear" w:color="auto" w:fill="00539F"/>
            <w:tcMar>
              <w:top w:w="120" w:type="dxa"/>
              <w:left w:w="150" w:type="dxa"/>
              <w:bottom w:w="120" w:type="dxa"/>
              <w:right w:w="150" w:type="dxa"/>
            </w:tcMar>
          </w:tcPr>
          <w:p w:rsidR="00892C9C" w:rsidRDefault="000E50C2">
            <w:r>
              <w:rPr>
                <w:b/>
                <w:color w:val="FFFFFF"/>
              </w:rPr>
              <w:t>Field Name</w:t>
            </w:r>
          </w:p>
        </w:tc>
        <w:tc>
          <w:tcPr>
            <w:tcW w:w="2592" w:type="dxa"/>
            <w:gridSpan w:val="3"/>
            <w:shd w:val="clear" w:color="auto" w:fill="00539F"/>
            <w:tcMar>
              <w:top w:w="120" w:type="dxa"/>
              <w:left w:w="150" w:type="dxa"/>
              <w:bottom w:w="120" w:type="dxa"/>
              <w:right w:w="150" w:type="dxa"/>
            </w:tcMar>
          </w:tcPr>
          <w:p w:rsidR="00892C9C" w:rsidRDefault="000E50C2">
            <w:r>
              <w:rPr>
                <w:b/>
                <w:color w:val="FFFFFF"/>
              </w:rPr>
              <w:t>Detail Content</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Use Case ID:</w:t>
            </w:r>
          </w:p>
        </w:tc>
        <w:tc>
          <w:tcPr>
            <w:tcW w:w="2592" w:type="dxa"/>
            <w:gridSpan w:val="3"/>
            <w:tcMar>
              <w:top w:w="80" w:type="dxa"/>
              <w:left w:w="120" w:type="dxa"/>
              <w:bottom w:w="80" w:type="dxa"/>
              <w:right w:w="120" w:type="dxa"/>
            </w:tcMar>
          </w:tcPr>
          <w:p w:rsidR="00892C9C" w:rsidRDefault="00901DAC">
            <w:r>
              <w:rPr>
                <w:sz w:val="19"/>
              </w:rPr>
              <w:t>UC_SS7</w:t>
            </w:r>
            <w:r w:rsidR="000E50C2">
              <w:rPr>
                <w:sz w:val="19"/>
              </w:rPr>
              <w:t>_02</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 xml:space="preserve">Use Case </w:t>
            </w:r>
            <w:r>
              <w:rPr>
                <w:b/>
                <w:sz w:val="19"/>
              </w:rPr>
              <w:t>Name:</w:t>
            </w:r>
          </w:p>
        </w:tc>
        <w:tc>
          <w:tcPr>
            <w:tcW w:w="2592" w:type="dxa"/>
            <w:gridSpan w:val="3"/>
            <w:tcMar>
              <w:top w:w="80" w:type="dxa"/>
              <w:left w:w="120" w:type="dxa"/>
              <w:bottom w:w="80" w:type="dxa"/>
              <w:right w:w="120" w:type="dxa"/>
            </w:tcMar>
          </w:tcPr>
          <w:p w:rsidR="00892C9C" w:rsidRDefault="00901DAC">
            <w:r w:rsidRPr="00901DAC">
              <w:rPr>
                <w:sz w:val="19"/>
              </w:rPr>
              <w:t>UC_Goi_Y_Dieu_Huong_Tu_Dong</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Created By:</w:t>
            </w:r>
          </w:p>
        </w:tc>
        <w:tc>
          <w:tcPr>
            <w:tcW w:w="3168" w:type="dxa"/>
            <w:tcMar>
              <w:top w:w="80" w:type="dxa"/>
              <w:left w:w="120" w:type="dxa"/>
              <w:bottom w:w="80" w:type="dxa"/>
              <w:right w:w="120" w:type="dxa"/>
            </w:tcMar>
          </w:tcPr>
          <w:p w:rsidR="00892C9C" w:rsidRDefault="000E50C2" w:rsidP="000E50C2">
            <w:r>
              <w:rPr>
                <w:sz w:val="19"/>
              </w:rPr>
              <w:t>Nguy</w:t>
            </w:r>
            <w:r>
              <w:rPr>
                <w:sz w:val="19"/>
              </w:rPr>
              <w:t>ễ</w:t>
            </w:r>
            <w:r>
              <w:rPr>
                <w:sz w:val="19"/>
              </w:rPr>
              <w:t>n Trung Nguyên</w:t>
            </w:r>
          </w:p>
        </w:tc>
        <w:tc>
          <w:tcPr>
            <w:tcW w:w="2160" w:type="dxa"/>
            <w:shd w:val="clear" w:color="auto" w:fill="F0F4F8"/>
            <w:tcMar>
              <w:top w:w="80" w:type="dxa"/>
              <w:left w:w="120" w:type="dxa"/>
              <w:bottom w:w="80" w:type="dxa"/>
              <w:right w:w="120" w:type="dxa"/>
            </w:tcMar>
          </w:tcPr>
          <w:p w:rsidR="00892C9C" w:rsidRDefault="000E50C2">
            <w:r>
              <w:rPr>
                <w:b/>
                <w:sz w:val="19"/>
              </w:rPr>
              <w:t>L</w:t>
            </w:r>
            <w:r>
              <w:rPr>
                <w:b/>
                <w:sz w:val="19"/>
              </w:rPr>
              <w:t>ast Updated By:</w:t>
            </w:r>
          </w:p>
        </w:tc>
        <w:tc>
          <w:tcPr>
            <w:tcW w:w="2592" w:type="dxa"/>
            <w:tcMar>
              <w:top w:w="80" w:type="dxa"/>
              <w:left w:w="120" w:type="dxa"/>
              <w:bottom w:w="80" w:type="dxa"/>
              <w:right w:w="120" w:type="dxa"/>
            </w:tcMar>
          </w:tcPr>
          <w:p w:rsidR="00892C9C" w:rsidRDefault="000E50C2">
            <w:r>
              <w:rPr>
                <w:sz w:val="19"/>
              </w:rPr>
              <w:t>Nguyễn Trung Nguyên</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Date Created:</w:t>
            </w:r>
          </w:p>
        </w:tc>
        <w:tc>
          <w:tcPr>
            <w:tcW w:w="3168" w:type="dxa"/>
            <w:tcMar>
              <w:top w:w="80" w:type="dxa"/>
              <w:left w:w="120" w:type="dxa"/>
              <w:bottom w:w="80" w:type="dxa"/>
              <w:right w:w="120" w:type="dxa"/>
            </w:tcMar>
          </w:tcPr>
          <w:p w:rsidR="00892C9C" w:rsidRDefault="000E50C2">
            <w:r>
              <w:rPr>
                <w:sz w:val="19"/>
              </w:rPr>
              <w:t>17</w:t>
            </w:r>
            <w:r>
              <w:rPr>
                <w:sz w:val="19"/>
              </w:rPr>
              <w:t>/09/2026</w:t>
            </w:r>
          </w:p>
        </w:tc>
        <w:tc>
          <w:tcPr>
            <w:tcW w:w="2160" w:type="dxa"/>
            <w:shd w:val="clear" w:color="auto" w:fill="F0F4F8"/>
            <w:tcMar>
              <w:top w:w="80" w:type="dxa"/>
              <w:left w:w="120" w:type="dxa"/>
              <w:bottom w:w="80" w:type="dxa"/>
              <w:right w:w="120" w:type="dxa"/>
            </w:tcMar>
          </w:tcPr>
          <w:p w:rsidR="00892C9C" w:rsidRDefault="000E50C2">
            <w:r>
              <w:rPr>
                <w:b/>
                <w:sz w:val="19"/>
              </w:rPr>
              <w:t>Date Last Updated:</w:t>
            </w:r>
          </w:p>
        </w:tc>
        <w:tc>
          <w:tcPr>
            <w:tcW w:w="2592" w:type="dxa"/>
            <w:tcMar>
              <w:top w:w="80" w:type="dxa"/>
              <w:left w:w="120" w:type="dxa"/>
              <w:bottom w:w="80" w:type="dxa"/>
              <w:right w:w="120" w:type="dxa"/>
            </w:tcMar>
          </w:tcPr>
          <w:p w:rsidR="00892C9C" w:rsidRDefault="000E50C2">
            <w:r>
              <w:rPr>
                <w:sz w:val="19"/>
              </w:rPr>
              <w:t>17/09/2026</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Actors:</w:t>
            </w:r>
          </w:p>
        </w:tc>
        <w:tc>
          <w:tcPr>
            <w:tcW w:w="2592" w:type="dxa"/>
            <w:gridSpan w:val="3"/>
            <w:tcMar>
              <w:top w:w="80" w:type="dxa"/>
              <w:left w:w="120" w:type="dxa"/>
              <w:bottom w:w="80" w:type="dxa"/>
              <w:right w:w="120" w:type="dxa"/>
            </w:tcMar>
          </w:tcPr>
          <w:p w:rsidR="00892C9C" w:rsidRDefault="000E50C2">
            <w:r w:rsidRPr="000E50C2">
              <w:rPr>
                <w:sz w:val="19"/>
              </w:rPr>
              <w:t>Primary: Sinh viên ĐHQG-HCM (Đang di chuyển hoặc đang chuẩn bị đặt chỗ).</w:t>
            </w:r>
            <w:r>
              <w:rPr>
                <w:sz w:val="19"/>
              </w:rPr>
              <w:br/>
            </w:r>
            <w:r w:rsidRPr="000E50C2">
              <w:rPr>
                <w:sz w:val="19"/>
              </w:rPr>
              <w:t>Secondary: Module định vị/Bản đồ, Hệ thống phân tích không gian (Spatial Routing).</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Description:</w:t>
            </w:r>
          </w:p>
        </w:tc>
        <w:tc>
          <w:tcPr>
            <w:tcW w:w="2592" w:type="dxa"/>
            <w:gridSpan w:val="3"/>
            <w:tcMar>
              <w:top w:w="80" w:type="dxa"/>
              <w:left w:w="120" w:type="dxa"/>
              <w:bottom w:w="80" w:type="dxa"/>
              <w:right w:w="120" w:type="dxa"/>
            </w:tcMar>
          </w:tcPr>
          <w:p w:rsidR="00892C9C" w:rsidRDefault="000E50C2">
            <w:r w:rsidRPr="000E50C2">
              <w:rPr>
                <w:sz w:val="19"/>
              </w:rPr>
              <w:t xml:space="preserve">Khi một Hub bị mất điện đột ngột hoặc hết 100% chỗ đỗ/cổng sạc, hệ thống tự động quét vị trí địa lý, tìm ra 02 Hub gần nhất còn khả năng phục vụ. Sau đó, đẩy thông báo cảnh báo cho các sinh viên đang có lộ trình hướng đến Hub sự cố, kèm theo nút gợi ý chuyển hướng 1 chạm để </w:t>
            </w:r>
            <w:r w:rsidRPr="000E50C2">
              <w:rPr>
                <w:sz w:val="19"/>
              </w:rPr>
              <w:lastRenderedPageBreak/>
              <w:t>không làm gián đoạn hành trình.</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lastRenderedPageBreak/>
              <w:t>Trigger:</w:t>
            </w:r>
          </w:p>
        </w:tc>
        <w:tc>
          <w:tcPr>
            <w:tcW w:w="2592" w:type="dxa"/>
            <w:gridSpan w:val="3"/>
            <w:tcMar>
              <w:top w:w="80" w:type="dxa"/>
              <w:left w:w="120" w:type="dxa"/>
              <w:bottom w:w="80" w:type="dxa"/>
              <w:right w:w="120" w:type="dxa"/>
            </w:tcMar>
          </w:tcPr>
          <w:p w:rsidR="00892C9C" w:rsidRDefault="000E50C2">
            <w:r w:rsidRPr="000E50C2">
              <w:rPr>
                <w:sz w:val="19"/>
              </w:rPr>
              <w:t>Hệ thống phát hiện Hub đích của sinh viên chuyển sang trạng thái lỗi (từ UC_SS7_01) hoặc lấp đầy 100% (available_slots == 0).</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Preconditions:</w:t>
            </w:r>
          </w:p>
        </w:tc>
        <w:tc>
          <w:tcPr>
            <w:tcW w:w="2592" w:type="dxa"/>
            <w:gridSpan w:val="3"/>
            <w:tcMar>
              <w:top w:w="80" w:type="dxa"/>
              <w:left w:w="120" w:type="dxa"/>
              <w:bottom w:w="80" w:type="dxa"/>
              <w:right w:w="120" w:type="dxa"/>
            </w:tcMar>
          </w:tcPr>
          <w:p w:rsidR="00892C9C" w:rsidRDefault="000E50C2">
            <w:r w:rsidRPr="000E50C2">
              <w:rPr>
                <w:sz w:val="19"/>
              </w:rPr>
              <w:t xml:space="preserve">1. Sinh viên đang có lệnh đặt chỗ hoặc đang trong trạng thái IN_USE hướng về Hub bị lỗi. </w:t>
            </w:r>
            <w:r>
              <w:rPr>
                <w:sz w:val="19"/>
              </w:rPr>
              <w:br/>
            </w:r>
            <w:r w:rsidRPr="000E50C2">
              <w:rPr>
                <w:sz w:val="19"/>
              </w:rPr>
              <w:t>2. Hệ thống đã xác định được ít nhất 01 Hub khác trong mạng lưới 6 Hub ĐHQG-HCM còn vị trí đỗ / cổng sạc trống.</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Postconditions:</w:t>
            </w:r>
          </w:p>
        </w:tc>
        <w:tc>
          <w:tcPr>
            <w:tcW w:w="2592" w:type="dxa"/>
            <w:gridSpan w:val="3"/>
            <w:tcMar>
              <w:top w:w="80" w:type="dxa"/>
              <w:left w:w="120" w:type="dxa"/>
              <w:bottom w:w="80" w:type="dxa"/>
              <w:right w:w="120" w:type="dxa"/>
            </w:tcMar>
          </w:tcPr>
          <w:p w:rsidR="00892C9C" w:rsidRDefault="000E50C2">
            <w:r w:rsidRPr="000E50C2">
              <w:rPr>
                <w:sz w:val="19"/>
              </w:rPr>
              <w:t xml:space="preserve">1. Cảnh báo lỗi Hub đích được gửi thành công đến thiết bị của sinh viên. </w:t>
            </w:r>
            <w:r>
              <w:rPr>
                <w:sz w:val="19"/>
              </w:rPr>
              <w:br/>
            </w:r>
            <w:r w:rsidRPr="000E50C2">
              <w:rPr>
                <w:sz w:val="19"/>
              </w:rPr>
              <w:t xml:space="preserve">2. Nếu sinh viên chấp nhận gợi ý, lệnh đặt chỗ/đích đến được cập nhật tự động sang Hub mới trên </w:t>
            </w:r>
            <w:proofErr w:type="gramStart"/>
            <w:r w:rsidRPr="000E50C2">
              <w:rPr>
                <w:sz w:val="19"/>
              </w:rPr>
              <w:t>st.session</w:t>
            </w:r>
            <w:proofErr w:type="gramEnd"/>
            <w:r w:rsidRPr="000E50C2">
              <w:rPr>
                <w:sz w:val="19"/>
              </w:rPr>
              <w:t xml:space="preserve">_state. </w:t>
            </w:r>
            <w:r>
              <w:rPr>
                <w:sz w:val="19"/>
              </w:rPr>
              <w:br/>
            </w:r>
            <w:r w:rsidRPr="000E50C2">
              <w:rPr>
                <w:sz w:val="19"/>
              </w:rPr>
              <w:t>3. Số lượng chỗ đỗ tại Hub mới được giữ chỗ (RESERVED) tạm thời.</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Normal Flow:</w:t>
            </w:r>
          </w:p>
        </w:tc>
        <w:tc>
          <w:tcPr>
            <w:tcW w:w="2592" w:type="dxa"/>
            <w:gridSpan w:val="3"/>
            <w:tcMar>
              <w:top w:w="80" w:type="dxa"/>
              <w:left w:w="120" w:type="dxa"/>
              <w:bottom w:w="80" w:type="dxa"/>
              <w:right w:w="120" w:type="dxa"/>
            </w:tcMar>
          </w:tcPr>
          <w:p w:rsidR="00892C9C" w:rsidRDefault="000E50C2" w:rsidP="000E50C2">
            <w:r w:rsidRPr="000E50C2">
              <w:rPr>
                <w:sz w:val="19"/>
              </w:rPr>
              <w:t xml:space="preserve">1. Hub A (Ví dụ: Hub Nhà điều hành ĐHQG) xảy ra sự cố mất điện từ kịch bản SS7_01. </w:t>
            </w:r>
            <w:r>
              <w:rPr>
                <w:sz w:val="19"/>
              </w:rPr>
              <w:br/>
            </w:r>
            <w:r w:rsidRPr="000E50C2">
              <w:rPr>
                <w:sz w:val="19"/>
              </w:rPr>
              <w:t xml:space="preserve">2. Hệ thống rà soát và phát hiện Sinh viên X đang trên đường đến Hub A để trả xe/sạc xe. </w:t>
            </w:r>
            <w:r>
              <w:rPr>
                <w:sz w:val="19"/>
              </w:rPr>
              <w:br/>
            </w:r>
            <w:r w:rsidRPr="000E50C2">
              <w:rPr>
                <w:sz w:val="19"/>
              </w:rPr>
              <w:t xml:space="preserve">3. Hệ thống kích hoạt module điều hướng, tự động quét bán kính khu vực và trích xuất ra 02 Hub gần nhất (Ví dụ: Hub Bách Khoa và Hub Thư viện Trung tâm) đang có available_slots &gt; 0. </w:t>
            </w:r>
            <w:r>
              <w:rPr>
                <w:sz w:val="19"/>
              </w:rPr>
              <w:br/>
            </w:r>
            <w:r w:rsidRPr="000E50C2">
              <w:rPr>
                <w:sz w:val="19"/>
              </w:rPr>
              <w:t xml:space="preserve">4. Ứng dụng di động của Sinh viên X bật Pop-up khẩn cấp: "Cảnh báo: Hub đích hiện đang mất điện/hết chỗ. Gợi ý chuyển hướng đến [Tên Hub lân cận] cách bạn [X] mét". </w:t>
            </w:r>
            <w:r>
              <w:rPr>
                <w:sz w:val="19"/>
              </w:rPr>
              <w:br/>
            </w:r>
            <w:r w:rsidRPr="000E50C2">
              <w:rPr>
                <w:sz w:val="19"/>
              </w:rPr>
              <w:t xml:space="preserve">5. Giao diện cung cấp nút hành động nhanh: "Điều hướng đến Hub Bách Khoa". </w:t>
            </w:r>
            <w:r>
              <w:rPr>
                <w:sz w:val="19"/>
              </w:rPr>
              <w:br/>
            </w:r>
            <w:r w:rsidRPr="000E50C2">
              <w:rPr>
                <w:sz w:val="19"/>
              </w:rPr>
              <w:t xml:space="preserve">6. Sinh viên nhấn xác nhận 1 chạm. </w:t>
            </w:r>
            <w:r>
              <w:rPr>
                <w:sz w:val="19"/>
              </w:rPr>
              <w:br/>
            </w:r>
            <w:r w:rsidRPr="000E50C2">
              <w:rPr>
                <w:sz w:val="19"/>
              </w:rPr>
              <w:t>7. Hệ thống cập nhật lộ trình đích đến mới cho sinh viên, đồng thời khóa trước 1 chỗ đỗ tại Hub mới để đảm bảo chắc chắn có chỗ khi sinh vi</w:t>
            </w:r>
            <w:r w:rsidRPr="000E50C2">
              <w:rPr>
                <w:rFonts w:hint="cs"/>
                <w:sz w:val="19"/>
              </w:rPr>
              <w:t>ê</w:t>
            </w:r>
            <w:r w:rsidRPr="000E50C2">
              <w:rPr>
                <w:sz w:val="19"/>
              </w:rPr>
              <w:t>n tới nơi.</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Alternative Flows:</w:t>
            </w:r>
          </w:p>
        </w:tc>
        <w:tc>
          <w:tcPr>
            <w:tcW w:w="2592" w:type="dxa"/>
            <w:gridSpan w:val="3"/>
            <w:tcMar>
              <w:top w:w="80" w:type="dxa"/>
              <w:left w:w="120" w:type="dxa"/>
              <w:bottom w:w="80" w:type="dxa"/>
              <w:right w:w="120" w:type="dxa"/>
            </w:tcMar>
          </w:tcPr>
          <w:p w:rsidR="00892C9C" w:rsidRDefault="000E50C2">
            <w:r w:rsidRPr="000E50C2">
              <w:rPr>
                <w:sz w:val="19"/>
              </w:rPr>
              <w:t>Alternative 1 (Từ từ chối gợi ý và tự tìm Hub khác): Tại bước 5, sinh viên không thích gợi ý của hệ thống và tắt Pop-up. Sinh viên chủ động mở bản đồ toàn mạng lưới và tự chọn một Hub C bất kỳ để làm đích đến mới.</w:t>
            </w:r>
            <w:r>
              <w:rPr>
                <w:sz w:val="19"/>
              </w:rPr>
              <w:br/>
            </w:r>
            <w:r w:rsidRPr="000E50C2">
              <w:rPr>
                <w:sz w:val="19"/>
              </w:rPr>
              <w:t>Alternative 2 (Áp dụng cho đặt chỗ trước): Khi sinh viên chuẩn bị thao tác "Đặt chỗ" (SS1) tại một Hub đang bị sự cố, hệ thống chặn thao tác và hiển thị ngay danh sách 2 Hub gần nhất để sinh viên chọn đặt thay thế.</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Exceptions:</w:t>
            </w:r>
          </w:p>
        </w:tc>
        <w:tc>
          <w:tcPr>
            <w:tcW w:w="2592" w:type="dxa"/>
            <w:gridSpan w:val="3"/>
            <w:tcMar>
              <w:top w:w="80" w:type="dxa"/>
              <w:left w:w="120" w:type="dxa"/>
              <w:bottom w:w="80" w:type="dxa"/>
              <w:right w:w="120" w:type="dxa"/>
            </w:tcMar>
          </w:tcPr>
          <w:p w:rsidR="00892C9C" w:rsidRDefault="000E50C2">
            <w:r w:rsidRPr="000E50C2">
              <w:rPr>
                <w:sz w:val="19"/>
              </w:rPr>
              <w:t>Exception 1 (Toàn bộ mạng lưới ĐHQG-HCM đều hết chỗ/sự cố): Tại bước 3, nếu vòng lặp quét tìm không thấy bất kỳ Hub nào trong hệ thống còn chỗ, hệ thống sẽ đẩy thông báo: "Hệ thống hiện đang quá tải toàn mạng lưới. Vui lòng giữ phương tiện và chờ thông báo tiếp theo.", đồng thời miễn phí thời gian chờ này cho sinh viên.</w:t>
            </w:r>
          </w:p>
        </w:tc>
      </w:tr>
      <w:tr w:rsidR="00892C9C">
        <w:trPr>
          <w:jc w:val="center"/>
        </w:trPr>
        <w:tc>
          <w:tcPr>
            <w:tcW w:w="2160" w:type="dxa"/>
            <w:shd w:val="clear" w:color="auto" w:fill="F0F4F8"/>
            <w:tcMar>
              <w:top w:w="80" w:type="dxa"/>
              <w:left w:w="120" w:type="dxa"/>
              <w:bottom w:w="80" w:type="dxa"/>
              <w:right w:w="120" w:type="dxa"/>
            </w:tcMar>
          </w:tcPr>
          <w:p w:rsidR="00892C9C" w:rsidRDefault="000E50C2">
            <w:r>
              <w:rPr>
                <w:b/>
                <w:sz w:val="19"/>
              </w:rPr>
              <w:t>Notes and Issues:</w:t>
            </w:r>
          </w:p>
        </w:tc>
        <w:tc>
          <w:tcPr>
            <w:tcW w:w="2592" w:type="dxa"/>
            <w:gridSpan w:val="3"/>
            <w:tcMar>
              <w:top w:w="80" w:type="dxa"/>
              <w:left w:w="120" w:type="dxa"/>
              <w:bottom w:w="80" w:type="dxa"/>
              <w:right w:w="120" w:type="dxa"/>
            </w:tcMar>
          </w:tcPr>
          <w:p w:rsidR="00892C9C" w:rsidRDefault="000E50C2">
            <w:r w:rsidRPr="000E50C2">
              <w:rPr>
                <w:sz w:val="19"/>
              </w:rPr>
              <w:t>Chức năng này giao thoa chặt chẽ với UI Đặt xe (SS1); Yêu cầu thiết kế UX dạng Pop-up cảnh báo lớn hoặc Banner rung động để đảm bảo người dùng đang chạy xe có thể dễ dàng nhận biết và thao tác 1 chạm an toàn.</w:t>
            </w:r>
          </w:p>
        </w:tc>
      </w:tr>
    </w:tbl>
    <w:p w:rsidR="00892C9C" w:rsidRDefault="00892C9C"/>
    <w:sectPr w:rsidR="00892C9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50C2"/>
    <w:rsid w:val="0015074B"/>
    <w:rsid w:val="0029639D"/>
    <w:rsid w:val="00326F90"/>
    <w:rsid w:val="00892C9C"/>
    <w:rsid w:val="00901D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0DD54"/>
  <w14:defaultImageDpi w14:val="300"/>
  <w15:docId w15:val="{8F9E212D-E6E8-46D5-BE23-2A5450D91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099095">
      <w:bodyDiv w:val="1"/>
      <w:marLeft w:val="0"/>
      <w:marRight w:val="0"/>
      <w:marTop w:val="0"/>
      <w:marBottom w:val="0"/>
      <w:divBdr>
        <w:top w:val="none" w:sz="0" w:space="0" w:color="auto"/>
        <w:left w:val="none" w:sz="0" w:space="0" w:color="auto"/>
        <w:bottom w:val="none" w:sz="0" w:space="0" w:color="auto"/>
        <w:right w:val="none" w:sz="0" w:space="0" w:color="auto"/>
      </w:divBdr>
    </w:div>
    <w:div w:id="5320375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D50FEC-1244-4B76-89DC-4E06F99DD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977</Words>
  <Characters>5573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2026-09-17T16:52:00Z</dcterms:modified>
  <cp:category/>
</cp:coreProperties>
</file>