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Gate Two DOCX Fixture</w:t>
      </w:r>
    </w:p>
    <w:p>
      <w:pPr>
        <w:pStyle w:val="Heading1"/>
      </w:pPr>
      <w:r>
        <w:t>1. Scope</w:t>
      </w:r>
    </w:p>
    <w:p>
      <w:r>
        <w:t>This real local DOCX fixture exercises the MarkItDown candidate path.</w:t>
      </w:r>
    </w:p>
    <w:p>
      <w:r>
        <w:t>2. Table</w:t>
      </w:r>
    </w:p>
    <w:tbl>
      <w:tblPr>
        <w:tblW w:w="0" w:type="auto"/>
      </w:tblPr>
      <w:tblGrid>
        <w:gridCol w:w="2400"/>
        <w:gridCol w:w="2400"/>
        <w:gridCol w:w="2400"/>
      </w:tblGrid>
      <w:tr>
        <w:tc>
          <w:p>
            <w:r>
              <w:t>Field</w:t>
            </w:r>
          </w:p>
        </w:tc>
        <w:tc>
          <w:p>
            <w:r>
              <w:t>Value</w:t>
            </w:r>
          </w:p>
        </w:tc>
        <w:tc>
          <w:p>
            <w:r>
              <w:t>Note</w:t>
            </w:r>
          </w:p>
        </w:tc>
      </w:tr>
      <w:tr>
        <w:tc>
          <w:p>
            <w:r>
              <w:t>Format</w:t>
            </w:r>
          </w:p>
        </w:tc>
        <w:tc>
          <w:p>
            <w:r>
              <w:t>DOCX</w:t>
            </w:r>
          </w:p>
        </w:tc>
        <w:tc>
          <w:p>
            <w:r>
              <w:t>Local</w:t>
            </w:r>
          </w:p>
        </w:tc>
      </w:tr>
      <w:tr>
        <w:tc>
          <w:p>
            <w:r>
              <w:t>Review</w:t>
            </w:r>
          </w:p>
        </w:tc>
        <w:tc>
          <w:p>
            <w:r>
              <w:t>Required</w:t>
            </w:r>
          </w:p>
        </w:tc>
        <w:tc>
          <w:p>
            <w:r>
              <w:t>Before publish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VietRAGOps Gate 02 fixture generator</Application>
</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xsi="http://www.w3.org/2001/XMLSchema-instance">
  <dc:title>Gate Two DOCX Fixture</dc:title>
  <dc:creator>VietRAGOps Gate 02</dc:creator>
  <dcterms:created xsi:type="dcterms:W3CDTF">2026-01-01T00:00:00Z</dcterms:created>
</cp:coreProperties>
</file>