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Default="00232CFA" w:rsidR="0084658D">
      <w:r>
        <w:t>Uyên</w:t>
      </w:r>
    </w:p>
    <w:p w:rsidRDefault="00232CFA" w:rsidR="00232CFA">
      <w:r>
        <w:t xml:space="preserve">         The given line graph illustrates the number of Internet users in three different countries </w:t>
      </w:r>
      <w:sdt>
        <w:sdtPr>
          <w:tag w:val="goog_rdk_3"/>
        </w:sdtPr>
        <w:sdtContent/>
      </w:sdt>
      <w:r/>
      <w:sdt>
        <w:sdtPr>
          <w:tag w:val="goog_rdk_8"/>
        </w:sdtPr>
        <w:sdtContent/>
      </w:sdt>
      <w:r/>
      <w:sdt>
        <w:sdtPr>
          <w:tag w:val="goog_rdk_12"/>
        </w:sdtPr>
        <w:sdtContent>
          <w:commentRangeStart w:id="3"/>
        </w:sdtContent>
      </w:sdt>
      <w:r>
        <w:t xml:space="preserve">in North American,</w:t>
      </w:r>
      <w:commentRangeEnd w:id="3"/>
      <w:r>
        <w:rPr>
          <w:rStyle w:val="CommentReference"/>
        </w:rPr>
        <w:commentReference w:id="3"/>
      </w:r>
      <w:r>
        <w:t xml:space="preserve"> namely USA, Canada and </w:t>
      </w:r>
      <w:sdt>
        <w:sdtPr>
          <w:tag w:val="goog_rdk_0"/>
        </w:sdtPr>
        <w:sdtContent/>
      </w:sdt>
      <w:r/>
      <w:sdt>
        <w:sdtPr>
          <w:tag w:val="goog_rdk_4"/>
        </w:sdtPr>
        <w:sdtContent/>
      </w:sdt>
      <w:r/>
      <w:sdt>
        <w:sdtPr>
          <w:tag w:val="goog_rdk_9"/>
        </w:sdtPr>
        <w:sdtContent>
          <w:commentRangeStart w:id="0"/>
        </w:sdtContent>
      </w:sdt>
      <w:r>
        <w:t xml:space="preserve">Mexico</w:t>
      </w:r>
      <w:commentRangeEnd w:id="0"/>
      <w:r>
        <w:rPr>
          <w:rStyle w:val="CommentReference"/>
        </w:rPr>
        <w:commentReference w:id="0"/>
      </w:r>
      <w:r>
        <w:t xml:space="preserve"> over a 10-year period beginning from 1999.</w:t>
      </w:r>
    </w:p>
    <w:p w:rsidRDefault="00232CFA" w:rsidR="00232CFA">
      <w:r>
        <w:t xml:space="preserve">         As can be seen from the graph, the rate of using the Internet in three countries went up, with the number for USA and Canada rising at a greater degree. In addition, the population who accessed the Internet in Mexico was the lowest over the period.</w:t>
      </w:r>
    </w:p>
    <w:p w:rsidRDefault="00232CFA" w:rsidR="00232CFA">
      <w:r>
        <w:t xml:space="preserve">         In 1999, the percentage of Internet users in </w:t>
      </w:r>
      <w:sdt>
        <w:sdtPr>
          <w:tag w:val="goog_rdk_2"/>
        </w:sdtPr>
        <w:sdtContent/>
      </w:sdt>
      <w:r/>
      <w:sdt>
        <w:sdtPr>
          <w:tag w:val="goog_rdk_7"/>
        </w:sdtPr>
        <w:sdtContent/>
      </w:sdt>
      <w:r/>
      <w:sdt>
        <w:sdtPr>
          <w:tag w:val="goog_rdk_11"/>
        </w:sdtPr>
        <w:sdtContent>
          <w:commentRangeStart w:id="2"/>
        </w:sdtContent>
      </w:sdt>
      <w:r>
        <w:t xml:space="preserve">USA</w:t>
      </w:r>
      <w:commentRangeEnd w:id="2"/>
      <w:r>
        <w:rPr>
          <w:rStyle w:val="CommentReference"/>
        </w:rPr>
        <w:commentReference w:id="2"/>
      </w:r>
      <w:r>
        <w:t xml:space="preserve"> was the highest, at about 20%. This figure was 2 times higher than </w:t>
      </w:r>
      <w:sdt>
        <w:sdtPr>
          <w:tag w:val="goog_rdk_1"/>
        </w:sdtPr>
        <w:sdtContent/>
      </w:sdt>
      <w:r/>
      <w:sdt>
        <w:sdtPr>
          <w:tag w:val="goog_rdk_6"/>
        </w:sdtPr>
        <w:sdtContent/>
      </w:sdt>
      <w:r>
        <w:t xml:space="preserve">that’s</w:t>
      </w:r>
      <w:r>
        <w:t xml:space="preserve"> for Canada. Then, the number for USA jumped by 4 times to 80% in 2009. Similarly, there was a significant growth in the number of netizens in Canada from 10% in 1999 to 95% in 2009.</w:t>
      </w:r>
    </w:p>
    <w:p w:rsidRDefault="00232CFA" w:rsidR="00232CFA">
      <w:r>
        <w:t xml:space="preserve">         Quite a similar trend could be seen in the percentage of Internet users in Mexico. The population who accessed the Internet </w:t>
      </w:r>
      <w:r w:rsidR="00B77557">
        <w:t xml:space="preserve">in this country experienced a moderate rise of 8 times to approximately 40% at the end of the </w:t>
      </w:r>
      <w:sdt>
        <w:sdtPr>
          <w:tag w:val="goog_rdk_5"/>
        </w:sdtPr>
        <w:sdtContent/>
      </w:sdt>
      <w:r w:rsidR="00B77557"/>
      <w:sdt>
        <w:sdtPr>
          <w:tag w:val="goog_rdk_10"/>
        </w:sdtPr>
        <w:sdtContent>
          <w:commentRangeStart w:id="1"/>
        </w:sdtContent>
      </w:sdt>
      <w:r w:rsidR="00B77557">
        <w:t>period.</w:t>
      </w:r>
      <w:commentRangeEnd w:id="1"/>
      <w:r>
        <w:rPr>
          <w:rStyle w:val="CommentReference"/>
        </w:rPr>
        <w:commentReference w:id="1"/>
      </w:r>
    </w:p>
    <w:p w:rsidRDefault="00B77557" w:rsidR="00B77557">
      <w:bookmarkStart w:id="0" w:name="_GoBack"/>
      <w:bookmarkEnd w:id="0"/>
    </w:p>
    <w:sectPr w:rsidR="00B77557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10-14T01:43:32Z" w:author="Anh, Bui Hoang" w:id="0">
    <w:p w14:paraId="00000001" w14:textId="00000003">
      <w:pPr>
        <w:pStyle w:val="CommentText"/>
      </w:pPr>
      <w:r>
        <w:rPr>
          <w:rStyle w:val="CommentReference"/>
        </w:rPr>
        <w:annotationRef/>
      </w:r>
      <w:r>
        <w:t>Mexico,</w:t>
      </w:r>
    </w:p>
  </w:comment>
  <w:comment w:date="2020-10-14T01:44:34Z" w:author="Anh, Bui Hoang" w:id="1">
    <w:p w14:paraId="00000004" w14:textId="00000005">
      <w:pPr>
        <w:pStyle w:val="CommentText"/>
      </w:pPr>
      <w:r>
        <w:rPr>
          <w:rStyle w:val="CommentReference"/>
        </w:rPr>
        <w:annotationRef/>
      </w:r>
      <w:r>
        <w:t>beautifully written!</w:t>
      </w:r>
    </w:p>
  </w:comment>
  <w:comment w:date="2020-10-14T01:43:53Z" w:author="Anh, Bui Hoang" w:id="2">
    <w:p w14:paraId="00000007" w14:textId="00000008">
      <w:pPr>
        <w:pStyle w:val="CommentText"/>
      </w:pPr>
      <w:r>
        <w:rPr>
          <w:rStyle w:val="CommentReference"/>
        </w:rPr>
        <w:annotationRef/>
      </w:r>
      <w:r>
        <w:t>the USA</w:t>
      </w:r>
    </w:p>
  </w:comment>
  <w:comment w:date="2020-10-14T01:43:25Z" w:author="Anh, Bui Hoang" w:id="3">
    <w:p w14:paraId="0000000A" w14:textId="0000000C">
      <w:pPr>
        <w:pStyle w:val="CommentText"/>
      </w:pPr>
      <w:r>
        <w:rPr>
          <w:rStyle w:val="CommentReference"/>
        </w:rPr>
        <w:annotationRef/>
      </w:r>
      <w:r>
        <w:t>three ... countries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  <w15:commentEx w15:paraId="00000004"/>
  <w15:commentEx w15:paraId="00000007"/>
  <w15:commentEx w15:paraId="0000000A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FA"/>
    <w:rsid w:val="00232CFA"/>
    <w:rsid w:val="0084658D"/>
    <w:rsid w:val="00B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FFB3"/>
  <w15:chartTrackingRefBased/>
  <w15:docId w15:val="{ECBFCCF0-9CAD-4B2B-A9BC-1C0045C6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HAnsi" w:hAnsi="Times New Roman" w:cstheme="minorBidi" w:ascii="Times New Roman"/>
        <w:sz w:val="28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R5m6toR28UWM7pbJndkmJDZM+bw==">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2020-10-13T10:44:00Z</dcterms:created>
  <dcterms:modified xsi:type="dcterms:W3CDTF">2020-10-13T10:57:00Z</dcterms:modified>
</cp:coreProperties>
</file>