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1</w:t>
        <w:br/>
        <w:t>Thời gian làm bài: 1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Câu 1: Hãy nêu rõ định nghĩa của tâm lý học theo nội dung trong đoạn 1. (1.0 điểm)</w:t>
      </w:r>
    </w:p>
    <w:p>
      <w:r>
        <w:t>Câu 2: Câu 2: Hãy giải thích vai trò của tâm lý trong việc định hướng hoạt động của con người theo nội dung đã trình bày trong đoạn văn. (9.0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