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(2.0 điểm)</w:t>
      </w:r>
    </w:p>
    <w:p>
      <w:r>
        <w:t>Câu 6: 1. Dựa trên các phương pháp nghiên cứu tâm lý được nêu trong đoạn văn, hãy thiết kế một bộ công cụ nghiên cứu tích hợp bao gồm phương pháp thực nghiệm, trắc nghiệm và điều tra. Bạn hãy đề xuất cách thức kết hợp các phương pháp này để tối ưu hóa việc thu thập và phân tích dữ liệu tâm lý, đồng thời bình luận về những lợi ích và hạn chế của từng phương pháp trong bộ công cụ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