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tóm tắt lại nội dung chính của đoạn 1 về quá trình ra đời của Đảng Cộng sản Việt Nam và vai trò của Đảng trong cuộc đấu tranh giành chính quyền từ năm 1930 đến 1945. (1.0 điểm)</w:t>
      </w:r>
    </w:p>
    <w:p>
      <w:r>
        <w:t>Câu 2: 1. Câu hỏi: Hãy tóm tắt những phong trào yêu nước của nhân dân Việt Nam trong bối cảnh thực dân Pháp xâm lược, nêu rõ các đặc điểm và sự phát triển của chúng từ cuối thế kỷ XIX đến đầu thế kỷ XX. (1.5 điểm)</w:t>
      </w:r>
    </w:p>
    <w:p>
      <w:r>
        <w:t>Câu 3: 1. Câu hỏi: Hãy giải thích cách mà Nguyễn Ái Quốc đã áp dụng lý luận của V.I.Lênin về vấn đề dân tộc và thuộc địa để xây dựng đường lối cách mạng cho Việt Nam trong giai đoạn 1920-1921. (2.0 điểm)</w:t>
      </w:r>
    </w:p>
    <w:p>
      <w:r>
        <w:t>Câu 4: 1. Câu hỏi: Hãy phân tích sự phát triển của Hội Việt Nam Cách mạng thanh niên từ năm 1926 đến năm 1929, xác định các hoạt động chính của tổ chức này và đánh giá ảnh hưởng của nó đối với phong trào cách mạng Việt Nam trong giai đoạn này. (2.0 điểm)</w:t>
      </w:r>
    </w:p>
    <w:p>
      <w:r>
        <w:t>Câu 5: 1. Câu hỏi: Hãy đánh giá vai trò của Nguyễn Ái Quốc trong việc thống nhất các tổ chức cộng sản thành Đảng Cộng sản Việt Nam, dựa trên các quyết định và nội dung thảo luận tại Hội nghị diễn ra từ ngày 6-1 đến ngày 7-2-1930. (2.0 điểm)</w:t>
      </w:r>
    </w:p>
    <w:p>
      <w:r>
        <w:t>Câu 6: 1. Câu hỏi: Dựa trên nội dung của đoạn 30, hãy lập kế hoạch chi tiết để thiết lập một hệ thống tổ chức chính trị phù hợp với yêu cầu của cách mạng Việt Nam, trong đó nêu rõ các bước cần thực hiện để thu phục đại bộ phận giai cấp công nhân và lãnh đạo quần chúng.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