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string</w:t>
        <w:br/>
        <w:t>Thời gian làm bài: string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r>
        <w:t>Câu 1: Nêu rõ đối tượng nghiên cứu của tâm lý học là gì? (10.00 điểm)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